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3468A3" w14:textId="52EB69CD" w:rsidR="00154348" w:rsidRPr="00A00387" w:rsidRDefault="00C002FA" w:rsidP="007837F2">
      <w:pPr>
        <w:tabs>
          <w:tab w:val="left" w:pos="2070"/>
        </w:tabs>
        <w:jc w:val="center"/>
        <w:rPr>
          <w:sz w:val="28"/>
          <w:szCs w:val="28"/>
          <w:lang w:val="en-US" w:eastAsia="en-US"/>
        </w:rPr>
      </w:pPr>
      <w:bookmarkStart w:id="0" w:name="_GoBack"/>
      <w:bookmarkEnd w:id="0"/>
      <w:r>
        <w:rPr>
          <w:noProof/>
          <w:sz w:val="28"/>
          <w:szCs w:val="28"/>
          <w:lang w:val="en-US" w:eastAsia="en-US"/>
        </w:rPr>
        <w:drawing>
          <wp:inline distT="0" distB="0" distL="0" distR="0" wp14:anchorId="1966BA3D" wp14:editId="7B144015">
            <wp:extent cx="1043940" cy="9829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43940" cy="982980"/>
                    </a:xfrm>
                    <a:prstGeom prst="rect">
                      <a:avLst/>
                    </a:prstGeom>
                    <a:noFill/>
                    <a:ln>
                      <a:noFill/>
                    </a:ln>
                  </pic:spPr>
                </pic:pic>
              </a:graphicData>
            </a:graphic>
          </wp:inline>
        </w:drawing>
      </w:r>
    </w:p>
    <w:p w14:paraId="179EFC79" w14:textId="77777777" w:rsidR="007837F2" w:rsidRPr="00A00387" w:rsidRDefault="007837F2" w:rsidP="007837F2">
      <w:pPr>
        <w:tabs>
          <w:tab w:val="left" w:pos="2070"/>
        </w:tabs>
        <w:rPr>
          <w:sz w:val="28"/>
          <w:szCs w:val="28"/>
          <w:lang w:val="en-US" w:eastAsia="en-US"/>
        </w:rPr>
      </w:pPr>
    </w:p>
    <w:p w14:paraId="49487DD5" w14:textId="77777777" w:rsidR="007837F2" w:rsidRPr="00A00387" w:rsidRDefault="007837F2" w:rsidP="007837F2">
      <w:pPr>
        <w:tabs>
          <w:tab w:val="left" w:pos="2070"/>
        </w:tabs>
        <w:jc w:val="center"/>
        <w:rPr>
          <w:b/>
          <w:color w:val="0070C0"/>
          <w:sz w:val="28"/>
          <w:szCs w:val="28"/>
          <w:lang w:val="en-US" w:eastAsia="en-US"/>
        </w:rPr>
      </w:pPr>
      <w:r w:rsidRPr="00A00387">
        <w:rPr>
          <w:b/>
          <w:color w:val="0070C0"/>
          <w:sz w:val="28"/>
          <w:szCs w:val="28"/>
          <w:lang w:val="en-US" w:eastAsia="en-US"/>
        </w:rPr>
        <w:t xml:space="preserve">MINISTRY OF ENERGY </w:t>
      </w:r>
    </w:p>
    <w:p w14:paraId="7D101FFA" w14:textId="77777777" w:rsidR="007837F2" w:rsidRPr="00A00387" w:rsidRDefault="007837F2" w:rsidP="007837F2">
      <w:pPr>
        <w:tabs>
          <w:tab w:val="left" w:pos="2070"/>
        </w:tabs>
        <w:rPr>
          <w:sz w:val="28"/>
          <w:szCs w:val="28"/>
          <w:lang w:val="en-US" w:eastAsia="en-US"/>
        </w:rPr>
      </w:pPr>
    </w:p>
    <w:tbl>
      <w:tblPr>
        <w:tblW w:w="0" w:type="auto"/>
        <w:tblLook w:val="04A0" w:firstRow="1" w:lastRow="0" w:firstColumn="1" w:lastColumn="0" w:noHBand="0" w:noVBand="1"/>
      </w:tblPr>
      <w:tblGrid>
        <w:gridCol w:w="4820"/>
        <w:gridCol w:w="4781"/>
      </w:tblGrid>
      <w:tr w:rsidR="007837F2" w:rsidRPr="00A00387" w14:paraId="311E5C3F" w14:textId="77777777" w:rsidTr="005D52B6">
        <w:tc>
          <w:tcPr>
            <w:tcW w:w="4908" w:type="dxa"/>
            <w:shd w:val="clear" w:color="auto" w:fill="auto"/>
          </w:tcPr>
          <w:p w14:paraId="6EA7C496" w14:textId="30BF11B1" w:rsidR="007837F2" w:rsidRPr="00A00387" w:rsidRDefault="00C002FA" w:rsidP="005D52B6">
            <w:pPr>
              <w:tabs>
                <w:tab w:val="left" w:pos="2070"/>
              </w:tabs>
              <w:rPr>
                <w:rFonts w:eastAsia="Arial"/>
                <w:sz w:val="28"/>
                <w:szCs w:val="28"/>
                <w:lang w:val="en-US" w:eastAsia="en-US"/>
              </w:rPr>
            </w:pPr>
            <w:r>
              <w:rPr>
                <w:rFonts w:eastAsia="Arial"/>
                <w:noProof/>
                <w:sz w:val="28"/>
                <w:szCs w:val="28"/>
                <w:lang w:val="en-US" w:eastAsia="en-US"/>
              </w:rPr>
              <w:drawing>
                <wp:inline distT="0" distB="0" distL="0" distR="0" wp14:anchorId="402BF60D" wp14:editId="39B35B37">
                  <wp:extent cx="1577340" cy="8229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77340" cy="822960"/>
                          </a:xfrm>
                          <a:prstGeom prst="rect">
                            <a:avLst/>
                          </a:prstGeom>
                          <a:noFill/>
                          <a:ln>
                            <a:noFill/>
                          </a:ln>
                        </pic:spPr>
                      </pic:pic>
                    </a:graphicData>
                  </a:graphic>
                </wp:inline>
              </w:drawing>
            </w:r>
          </w:p>
        </w:tc>
        <w:tc>
          <w:tcPr>
            <w:tcW w:w="4909" w:type="dxa"/>
            <w:shd w:val="clear" w:color="auto" w:fill="auto"/>
          </w:tcPr>
          <w:p w14:paraId="352D979E" w14:textId="629E7AEB" w:rsidR="007837F2" w:rsidRPr="00A00387" w:rsidRDefault="00C002FA" w:rsidP="005D52B6">
            <w:pPr>
              <w:tabs>
                <w:tab w:val="left" w:pos="2070"/>
              </w:tabs>
              <w:jc w:val="right"/>
              <w:rPr>
                <w:rFonts w:eastAsia="Arial"/>
                <w:sz w:val="28"/>
                <w:szCs w:val="28"/>
                <w:lang w:val="en-US" w:eastAsia="en-US"/>
              </w:rPr>
            </w:pPr>
            <w:r>
              <w:rPr>
                <w:rFonts w:eastAsia="Arial"/>
                <w:noProof/>
                <w:sz w:val="28"/>
                <w:szCs w:val="28"/>
                <w:lang w:val="en-US" w:eastAsia="en-US"/>
              </w:rPr>
              <w:drawing>
                <wp:inline distT="0" distB="0" distL="0" distR="0" wp14:anchorId="0004297C" wp14:editId="393FE0C3">
                  <wp:extent cx="952500" cy="8610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00" cy="861060"/>
                          </a:xfrm>
                          <a:prstGeom prst="rect">
                            <a:avLst/>
                          </a:prstGeom>
                          <a:noFill/>
                          <a:ln>
                            <a:noFill/>
                          </a:ln>
                        </pic:spPr>
                      </pic:pic>
                    </a:graphicData>
                  </a:graphic>
                </wp:inline>
              </w:drawing>
            </w:r>
          </w:p>
        </w:tc>
      </w:tr>
    </w:tbl>
    <w:p w14:paraId="74C59A2D" w14:textId="77777777" w:rsidR="007837F2" w:rsidRPr="00A00387" w:rsidRDefault="007837F2" w:rsidP="007837F2">
      <w:pPr>
        <w:tabs>
          <w:tab w:val="left" w:pos="2070"/>
        </w:tabs>
        <w:rPr>
          <w:sz w:val="28"/>
          <w:szCs w:val="28"/>
          <w:lang w:val="en-US" w:eastAsia="en-US"/>
        </w:rPr>
      </w:pPr>
    </w:p>
    <w:p w14:paraId="5BB8A084" w14:textId="77777777" w:rsidR="007837F2" w:rsidRPr="00A00387" w:rsidRDefault="007837F2" w:rsidP="007837F2">
      <w:pPr>
        <w:tabs>
          <w:tab w:val="left" w:pos="2070"/>
        </w:tabs>
        <w:rPr>
          <w:sz w:val="28"/>
          <w:szCs w:val="28"/>
          <w:lang w:val="en-US" w:eastAsia="en-US"/>
        </w:rPr>
      </w:pPr>
    </w:p>
    <w:p w14:paraId="54F2BEA5" w14:textId="77777777" w:rsidR="007837F2" w:rsidRPr="00A00387" w:rsidRDefault="007837F2" w:rsidP="007837F2">
      <w:pPr>
        <w:tabs>
          <w:tab w:val="left" w:pos="2070"/>
        </w:tabs>
        <w:rPr>
          <w:sz w:val="28"/>
          <w:szCs w:val="28"/>
          <w:lang w:val="en-US" w:eastAsia="en-US"/>
        </w:rPr>
      </w:pPr>
    </w:p>
    <w:p w14:paraId="7F889FD9" w14:textId="77777777" w:rsidR="007837F2" w:rsidRPr="00A00387" w:rsidRDefault="007837F2" w:rsidP="007837F2">
      <w:pPr>
        <w:tabs>
          <w:tab w:val="left" w:pos="2070"/>
        </w:tabs>
        <w:jc w:val="center"/>
        <w:rPr>
          <w:b/>
          <w:sz w:val="28"/>
          <w:szCs w:val="28"/>
          <w:lang w:val="en-US" w:eastAsia="en-US"/>
        </w:rPr>
      </w:pPr>
      <w:r w:rsidRPr="00A00387">
        <w:rPr>
          <w:b/>
          <w:sz w:val="28"/>
          <w:szCs w:val="28"/>
          <w:lang w:val="en-US" w:eastAsia="en-US"/>
        </w:rPr>
        <w:t>KENYA OFF-GRID SOLAR ACCESS PROJECT (KOSAP) FOR UNDERSERVED COUNTIES</w:t>
      </w:r>
    </w:p>
    <w:p w14:paraId="376934DB" w14:textId="77777777" w:rsidR="007837F2" w:rsidRPr="00A00387" w:rsidRDefault="007837F2" w:rsidP="007837F2">
      <w:pPr>
        <w:tabs>
          <w:tab w:val="left" w:pos="2070"/>
        </w:tabs>
        <w:jc w:val="center"/>
        <w:rPr>
          <w:b/>
          <w:sz w:val="28"/>
          <w:szCs w:val="28"/>
          <w:lang w:val="en-US" w:eastAsia="en-US"/>
        </w:rPr>
      </w:pPr>
    </w:p>
    <w:p w14:paraId="5A1D741F" w14:textId="77777777" w:rsidR="007837F2" w:rsidRPr="00A00387" w:rsidRDefault="007837F2" w:rsidP="007837F2">
      <w:pPr>
        <w:tabs>
          <w:tab w:val="left" w:pos="2070"/>
        </w:tabs>
        <w:jc w:val="center"/>
        <w:rPr>
          <w:b/>
          <w:sz w:val="28"/>
          <w:szCs w:val="28"/>
          <w:lang w:val="en-US" w:eastAsia="en-US"/>
        </w:rPr>
      </w:pPr>
    </w:p>
    <w:p w14:paraId="36FCBCCD" w14:textId="77777777" w:rsidR="007837F2" w:rsidRPr="00A00387" w:rsidRDefault="007837F2" w:rsidP="007837F2">
      <w:pPr>
        <w:tabs>
          <w:tab w:val="left" w:pos="2070"/>
        </w:tabs>
        <w:jc w:val="center"/>
        <w:rPr>
          <w:b/>
          <w:sz w:val="28"/>
          <w:szCs w:val="28"/>
          <w:lang w:val="en-US" w:eastAsia="en-US"/>
        </w:rPr>
      </w:pPr>
    </w:p>
    <w:p w14:paraId="18E3E1C3" w14:textId="77777777" w:rsidR="007837F2" w:rsidRPr="00A00387" w:rsidRDefault="007837F2" w:rsidP="007837F2">
      <w:pPr>
        <w:tabs>
          <w:tab w:val="left" w:pos="2070"/>
        </w:tabs>
        <w:jc w:val="center"/>
        <w:rPr>
          <w:i/>
          <w:sz w:val="28"/>
          <w:szCs w:val="28"/>
          <w:lang w:val="en-US" w:eastAsia="en-US"/>
        </w:rPr>
      </w:pPr>
      <w:r w:rsidRPr="00A00387">
        <w:rPr>
          <w:i/>
          <w:sz w:val="28"/>
          <w:szCs w:val="28"/>
          <w:lang w:val="en-US" w:eastAsia="en-US"/>
        </w:rPr>
        <w:t>Component 1: Mini-grids for Community Facilities, Enterprises, and Households</w:t>
      </w:r>
    </w:p>
    <w:p w14:paraId="7958AEC8" w14:textId="77777777" w:rsidR="00C41D81" w:rsidRPr="00A00387" w:rsidRDefault="00C41D81" w:rsidP="007837F2">
      <w:pPr>
        <w:tabs>
          <w:tab w:val="left" w:pos="2070"/>
        </w:tabs>
        <w:jc w:val="center"/>
        <w:rPr>
          <w:i/>
          <w:sz w:val="28"/>
          <w:szCs w:val="28"/>
          <w:lang w:val="en-US" w:eastAsia="en-US"/>
        </w:rPr>
      </w:pPr>
    </w:p>
    <w:p w14:paraId="5A3630A8" w14:textId="77777777" w:rsidR="00C41D81" w:rsidRPr="00A00387" w:rsidRDefault="00C41D81" w:rsidP="007837F2">
      <w:pPr>
        <w:tabs>
          <w:tab w:val="left" w:pos="2070"/>
        </w:tabs>
        <w:jc w:val="center"/>
        <w:rPr>
          <w:i/>
          <w:sz w:val="28"/>
          <w:szCs w:val="28"/>
          <w:lang w:val="en-US" w:eastAsia="en-US"/>
        </w:rPr>
      </w:pPr>
    </w:p>
    <w:p w14:paraId="6BF57C90" w14:textId="77777777" w:rsidR="00C41D81" w:rsidRPr="00A00387" w:rsidRDefault="00C41D81" w:rsidP="007837F2">
      <w:pPr>
        <w:tabs>
          <w:tab w:val="left" w:pos="2070"/>
        </w:tabs>
        <w:jc w:val="center"/>
        <w:rPr>
          <w:i/>
          <w:sz w:val="28"/>
          <w:szCs w:val="28"/>
          <w:lang w:val="en-US" w:eastAsia="en-US"/>
        </w:rPr>
      </w:pPr>
    </w:p>
    <w:p w14:paraId="43B890DB" w14:textId="64D6F998" w:rsidR="00C41D81" w:rsidRPr="00A00387" w:rsidRDefault="00C41D81" w:rsidP="007837F2">
      <w:pPr>
        <w:tabs>
          <w:tab w:val="left" w:pos="2070"/>
        </w:tabs>
        <w:jc w:val="center"/>
        <w:rPr>
          <w:b/>
          <w:sz w:val="28"/>
          <w:szCs w:val="28"/>
          <w:lang w:val="en-US" w:eastAsia="en-US"/>
        </w:rPr>
      </w:pPr>
      <w:r w:rsidRPr="00A00387">
        <w:rPr>
          <w:b/>
          <w:sz w:val="28"/>
          <w:szCs w:val="28"/>
          <w:lang w:val="en-US" w:eastAsia="en-US"/>
        </w:rPr>
        <w:t xml:space="preserve">ESIA Report for the Proposed </w:t>
      </w:r>
      <w:r w:rsidR="00F05F93" w:rsidRPr="00A00387">
        <w:rPr>
          <w:b/>
          <w:sz w:val="28"/>
          <w:szCs w:val="28"/>
          <w:lang w:val="en-US" w:eastAsia="en-US"/>
        </w:rPr>
        <w:t>Ali Kune</w:t>
      </w:r>
      <w:r w:rsidRPr="00A00387">
        <w:rPr>
          <w:b/>
          <w:sz w:val="28"/>
          <w:szCs w:val="28"/>
          <w:lang w:val="en-US" w:eastAsia="en-US"/>
        </w:rPr>
        <w:t xml:space="preserve"> </w:t>
      </w:r>
      <w:r w:rsidR="00AB335D" w:rsidRPr="00A00387">
        <w:rPr>
          <w:b/>
          <w:sz w:val="28"/>
          <w:szCs w:val="28"/>
          <w:lang w:val="en-US" w:eastAsia="en-US"/>
        </w:rPr>
        <w:t>off-</w:t>
      </w:r>
      <w:r w:rsidRPr="00A00387">
        <w:rPr>
          <w:b/>
          <w:sz w:val="28"/>
          <w:szCs w:val="28"/>
          <w:lang w:val="en-US" w:eastAsia="en-US"/>
        </w:rPr>
        <w:t xml:space="preserve">Grid Solar Project in </w:t>
      </w:r>
      <w:r w:rsidR="00B940C5" w:rsidRPr="00A00387">
        <w:rPr>
          <w:b/>
          <w:sz w:val="28"/>
          <w:szCs w:val="28"/>
          <w:lang w:val="en-US" w:eastAsia="en-US"/>
        </w:rPr>
        <w:t>Garissa</w:t>
      </w:r>
      <w:r w:rsidRPr="00A00387">
        <w:rPr>
          <w:b/>
          <w:sz w:val="28"/>
          <w:szCs w:val="28"/>
          <w:lang w:val="en-US" w:eastAsia="en-US"/>
        </w:rPr>
        <w:t xml:space="preserve"> County</w:t>
      </w:r>
    </w:p>
    <w:p w14:paraId="1A99F4CE" w14:textId="77777777" w:rsidR="00C41D81" w:rsidRPr="00A00387" w:rsidRDefault="00C41D81" w:rsidP="007837F2">
      <w:pPr>
        <w:tabs>
          <w:tab w:val="left" w:pos="2070"/>
        </w:tabs>
        <w:jc w:val="center"/>
        <w:rPr>
          <w:b/>
          <w:sz w:val="28"/>
          <w:szCs w:val="28"/>
          <w:lang w:val="en-US" w:eastAsia="en-US"/>
        </w:rPr>
      </w:pPr>
    </w:p>
    <w:p w14:paraId="1F51551C" w14:textId="77777777" w:rsidR="00C41D81" w:rsidRPr="00A00387" w:rsidRDefault="00C41D81" w:rsidP="007837F2">
      <w:pPr>
        <w:tabs>
          <w:tab w:val="left" w:pos="2070"/>
        </w:tabs>
        <w:jc w:val="center"/>
        <w:rPr>
          <w:b/>
          <w:sz w:val="28"/>
          <w:szCs w:val="28"/>
          <w:lang w:val="en-US" w:eastAsia="en-US"/>
        </w:rPr>
      </w:pPr>
    </w:p>
    <w:p w14:paraId="0E3AD796" w14:textId="748AF863" w:rsidR="00C41D81" w:rsidRPr="00A00387" w:rsidRDefault="00B84182" w:rsidP="007837F2">
      <w:pPr>
        <w:tabs>
          <w:tab w:val="left" w:pos="2070"/>
        </w:tabs>
        <w:jc w:val="center"/>
        <w:rPr>
          <w:b/>
          <w:sz w:val="28"/>
          <w:szCs w:val="28"/>
          <w:lang w:val="en-US" w:eastAsia="en-US"/>
        </w:rPr>
      </w:pPr>
      <w:r>
        <w:rPr>
          <w:b/>
          <w:sz w:val="28"/>
          <w:szCs w:val="28"/>
          <w:lang w:val="en-US" w:eastAsia="en-US"/>
        </w:rPr>
        <w:t>2023</w:t>
      </w:r>
    </w:p>
    <w:p w14:paraId="026D42C1" w14:textId="77777777" w:rsidR="00C41D81" w:rsidRPr="00A00387" w:rsidRDefault="00C41D81" w:rsidP="007837F2">
      <w:pPr>
        <w:tabs>
          <w:tab w:val="left" w:pos="2070"/>
        </w:tabs>
        <w:jc w:val="center"/>
        <w:rPr>
          <w:b/>
          <w:sz w:val="28"/>
          <w:szCs w:val="28"/>
          <w:lang w:val="en-US" w:eastAsia="en-US"/>
        </w:rPr>
      </w:pPr>
    </w:p>
    <w:p w14:paraId="34A68E80" w14:textId="77777777" w:rsidR="00C41D81" w:rsidRPr="00A00387" w:rsidRDefault="00C41D81" w:rsidP="007837F2">
      <w:pPr>
        <w:tabs>
          <w:tab w:val="left" w:pos="2070"/>
        </w:tabs>
        <w:jc w:val="center"/>
        <w:rPr>
          <w:b/>
          <w:sz w:val="28"/>
          <w:szCs w:val="28"/>
          <w:lang w:val="en-US" w:eastAsia="en-US"/>
        </w:rPr>
      </w:pPr>
    </w:p>
    <w:p w14:paraId="74B59AAB" w14:textId="77777777" w:rsidR="00C41D81" w:rsidRPr="00A00387" w:rsidRDefault="00C41D81" w:rsidP="007837F2">
      <w:pPr>
        <w:tabs>
          <w:tab w:val="left" w:pos="2070"/>
        </w:tabs>
        <w:jc w:val="center"/>
        <w:rPr>
          <w:b/>
          <w:sz w:val="28"/>
          <w:szCs w:val="28"/>
          <w:lang w:val="en-US" w:eastAsia="en-US"/>
        </w:rPr>
      </w:pPr>
    </w:p>
    <w:tbl>
      <w:tblPr>
        <w:tblW w:w="0" w:type="auto"/>
        <w:tblLook w:val="04A0" w:firstRow="1" w:lastRow="0" w:firstColumn="1" w:lastColumn="0" w:noHBand="0" w:noVBand="1"/>
      </w:tblPr>
      <w:tblGrid>
        <w:gridCol w:w="4798"/>
        <w:gridCol w:w="4803"/>
      </w:tblGrid>
      <w:tr w:rsidR="0022118C" w:rsidRPr="00A00387" w14:paraId="33F7EDE0" w14:textId="77777777" w:rsidTr="005D52B6">
        <w:tc>
          <w:tcPr>
            <w:tcW w:w="4908" w:type="dxa"/>
            <w:shd w:val="clear" w:color="auto" w:fill="auto"/>
          </w:tcPr>
          <w:p w14:paraId="75FB7E9D" w14:textId="3224CBCD" w:rsidR="0022118C" w:rsidRPr="00A00387" w:rsidRDefault="00C002FA" w:rsidP="005D52B6">
            <w:pPr>
              <w:tabs>
                <w:tab w:val="left" w:pos="2070"/>
              </w:tabs>
              <w:jc w:val="left"/>
              <w:rPr>
                <w:rFonts w:eastAsia="SimSun"/>
                <w:b/>
                <w:bCs/>
                <w:sz w:val="28"/>
                <w:szCs w:val="28"/>
                <w:lang w:val="en-US" w:eastAsia="en-US"/>
              </w:rPr>
            </w:pPr>
            <w:r>
              <w:rPr>
                <w:rFonts w:eastAsia="SimSun"/>
                <w:b/>
                <w:bCs/>
                <w:noProof/>
                <w:sz w:val="28"/>
                <w:szCs w:val="28"/>
                <w:lang w:val="en-US" w:eastAsia="en-US"/>
              </w:rPr>
              <w:drawing>
                <wp:inline distT="0" distB="0" distL="0" distR="0" wp14:anchorId="45A34BC5" wp14:editId="25E3E068">
                  <wp:extent cx="2194560" cy="5562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4560" cy="556260"/>
                          </a:xfrm>
                          <a:prstGeom prst="rect">
                            <a:avLst/>
                          </a:prstGeom>
                          <a:noFill/>
                          <a:ln>
                            <a:noFill/>
                          </a:ln>
                        </pic:spPr>
                      </pic:pic>
                    </a:graphicData>
                  </a:graphic>
                </wp:inline>
              </w:drawing>
            </w:r>
          </w:p>
        </w:tc>
        <w:tc>
          <w:tcPr>
            <w:tcW w:w="4909" w:type="dxa"/>
            <w:shd w:val="clear" w:color="auto" w:fill="auto"/>
          </w:tcPr>
          <w:p w14:paraId="4C354DD6" w14:textId="5A2A8921" w:rsidR="0022118C" w:rsidRPr="00A00387" w:rsidRDefault="00C002FA" w:rsidP="005D52B6">
            <w:pPr>
              <w:tabs>
                <w:tab w:val="left" w:pos="2070"/>
              </w:tabs>
              <w:jc w:val="right"/>
              <w:rPr>
                <w:rFonts w:eastAsia="SimSun"/>
                <w:b/>
                <w:bCs/>
                <w:sz w:val="28"/>
                <w:szCs w:val="28"/>
                <w:lang w:val="en-US" w:eastAsia="en-US"/>
              </w:rPr>
            </w:pPr>
            <w:r>
              <w:rPr>
                <w:rFonts w:eastAsia="SimSun"/>
                <w:b/>
                <w:bCs/>
                <w:noProof/>
                <w:sz w:val="28"/>
                <w:szCs w:val="28"/>
                <w:lang w:val="en-US" w:eastAsia="en-US"/>
              </w:rPr>
              <w:drawing>
                <wp:inline distT="0" distB="0" distL="0" distR="0" wp14:anchorId="723E83D3" wp14:editId="05F3199E">
                  <wp:extent cx="2225040" cy="4876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5040" cy="487680"/>
                          </a:xfrm>
                          <a:prstGeom prst="rect">
                            <a:avLst/>
                          </a:prstGeom>
                          <a:noFill/>
                          <a:ln>
                            <a:noFill/>
                          </a:ln>
                        </pic:spPr>
                      </pic:pic>
                    </a:graphicData>
                  </a:graphic>
                </wp:inline>
              </w:drawing>
            </w:r>
          </w:p>
        </w:tc>
      </w:tr>
    </w:tbl>
    <w:p w14:paraId="496D69C4" w14:textId="77777777" w:rsidR="00C41D81" w:rsidRPr="00294411" w:rsidRDefault="00C41D81" w:rsidP="0022118C">
      <w:pPr>
        <w:tabs>
          <w:tab w:val="left" w:pos="2070"/>
        </w:tabs>
        <w:rPr>
          <w:b/>
          <w:sz w:val="22"/>
          <w:lang w:val="en-US" w:eastAsia="en-US"/>
        </w:rPr>
        <w:sectPr w:rsidR="00C41D81" w:rsidRPr="00294411" w:rsidSect="00764EBC">
          <w:headerReference w:type="even" r:id="rId13"/>
          <w:headerReference w:type="default" r:id="rId14"/>
          <w:footerReference w:type="even" r:id="rId15"/>
          <w:footerReference w:type="default" r:id="rId16"/>
          <w:headerReference w:type="first" r:id="rId17"/>
          <w:footerReference w:type="first" r:id="rId18"/>
          <w:type w:val="continuous"/>
          <w:pgSz w:w="11905" w:h="16840"/>
          <w:pgMar w:top="1008" w:right="1152" w:bottom="1008" w:left="1152" w:header="720" w:footer="720" w:gutter="0"/>
          <w:cols w:space="720"/>
          <w:noEndnote/>
        </w:sectPr>
      </w:pPr>
    </w:p>
    <w:p w14:paraId="057F514F" w14:textId="77777777" w:rsidR="0022118C" w:rsidRPr="00294411" w:rsidRDefault="0022118C" w:rsidP="0022118C">
      <w:pPr>
        <w:pStyle w:val="Heading1"/>
        <w:numPr>
          <w:ilvl w:val="0"/>
          <w:numId w:val="0"/>
        </w:numPr>
        <w:rPr>
          <w:sz w:val="22"/>
          <w:szCs w:val="22"/>
          <w:lang w:val="en-US"/>
        </w:rPr>
      </w:pPr>
      <w:bookmarkStart w:id="1" w:name="_Toc87411190"/>
      <w:bookmarkStart w:id="2" w:name="_Toc90052709"/>
      <w:bookmarkStart w:id="3" w:name="_Toc97300517"/>
      <w:bookmarkStart w:id="4" w:name="_Toc148711128"/>
      <w:r w:rsidRPr="00294411">
        <w:rPr>
          <w:b w:val="0"/>
          <w:sz w:val="22"/>
          <w:szCs w:val="22"/>
          <w:lang w:val="en-US"/>
        </w:rPr>
        <w:lastRenderedPageBreak/>
        <w:t>CERTIFICATION</w:t>
      </w:r>
      <w:bookmarkEnd w:id="1"/>
      <w:bookmarkEnd w:id="2"/>
      <w:bookmarkEnd w:id="3"/>
      <w:bookmarkEnd w:id="4"/>
    </w:p>
    <w:p w14:paraId="005EF3A8" w14:textId="77777777" w:rsidR="0022118C" w:rsidRPr="00294411" w:rsidRDefault="0022118C" w:rsidP="0022118C">
      <w:pPr>
        <w:spacing w:after="240"/>
        <w:rPr>
          <w:b/>
          <w:sz w:val="22"/>
        </w:rPr>
      </w:pPr>
      <w:r w:rsidRPr="00294411">
        <w:rPr>
          <w:sz w:val="22"/>
          <w:lang w:val="en-US" w:eastAsia="en-US"/>
        </w:rPr>
        <w:t xml:space="preserve">This ESIA project report for the proposed </w:t>
      </w:r>
      <w:r w:rsidRPr="00294411">
        <w:rPr>
          <w:bCs/>
          <w:sz w:val="22"/>
        </w:rPr>
        <w:t>Ali Kune Off-Grid Solar Project</w:t>
      </w:r>
      <w:r w:rsidRPr="00294411">
        <w:rPr>
          <w:b/>
          <w:sz w:val="22"/>
        </w:rPr>
        <w:t xml:space="preserve"> </w:t>
      </w:r>
      <w:r w:rsidRPr="00294411">
        <w:rPr>
          <w:sz w:val="22"/>
          <w:lang w:val="en-US" w:eastAsia="en-US"/>
        </w:rPr>
        <w:t xml:space="preserve">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w:t>
      </w:r>
    </w:p>
    <w:tbl>
      <w:tblPr>
        <w:tblpPr w:leftFromText="180" w:rightFromText="180" w:vertAnchor="text" w:horzAnchor="margin" w:tblpY="505"/>
        <w:tblW w:w="4524"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272"/>
        <w:gridCol w:w="3444"/>
      </w:tblGrid>
      <w:tr w:rsidR="0022118C" w:rsidRPr="00294411" w14:paraId="44378C56" w14:textId="77777777" w:rsidTr="005D52B6">
        <w:trPr>
          <w:trHeight w:val="620"/>
        </w:trPr>
        <w:tc>
          <w:tcPr>
            <w:tcW w:w="2768" w:type="pct"/>
            <w:tcBorders>
              <w:bottom w:val="nil"/>
            </w:tcBorders>
            <w:shd w:val="clear" w:color="auto" w:fill="auto"/>
            <w:vAlign w:val="center"/>
          </w:tcPr>
          <w:p w14:paraId="55B63119" w14:textId="5236BDE1" w:rsidR="0022118C" w:rsidRPr="00294411" w:rsidRDefault="00C002FA" w:rsidP="005D52B6">
            <w:pPr>
              <w:keepNext/>
              <w:spacing w:line="240" w:lineRule="auto"/>
              <w:rPr>
                <w:b/>
                <w:noProof/>
                <w:sz w:val="22"/>
                <w:lang w:val="en-US"/>
              </w:rPr>
            </w:pPr>
            <w:r>
              <w:rPr>
                <w:b/>
                <w:noProof/>
                <w:sz w:val="22"/>
                <w:lang w:val="en-US" w:eastAsia="en-US"/>
              </w:rPr>
              <w:drawing>
                <wp:inline distT="0" distB="0" distL="0" distR="0" wp14:anchorId="098E85F0" wp14:editId="46F8CF55">
                  <wp:extent cx="2575560" cy="609600"/>
                  <wp:effectExtent l="0" t="0" r="0"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5560" cy="609600"/>
                          </a:xfrm>
                          <a:prstGeom prst="rect">
                            <a:avLst/>
                          </a:prstGeom>
                          <a:noFill/>
                          <a:ln>
                            <a:noFill/>
                          </a:ln>
                        </pic:spPr>
                      </pic:pic>
                    </a:graphicData>
                  </a:graphic>
                </wp:inline>
              </w:drawing>
            </w:r>
          </w:p>
        </w:tc>
        <w:tc>
          <w:tcPr>
            <w:tcW w:w="2232" w:type="pct"/>
            <w:tcBorders>
              <w:bottom w:val="nil"/>
            </w:tcBorders>
            <w:shd w:val="clear" w:color="auto" w:fill="auto"/>
            <w:vAlign w:val="center"/>
          </w:tcPr>
          <w:p w14:paraId="49866759" w14:textId="07A38DCB" w:rsidR="0022118C" w:rsidRPr="00294411" w:rsidRDefault="00C002FA" w:rsidP="005D52B6">
            <w:pPr>
              <w:keepNext/>
              <w:spacing w:line="240" w:lineRule="auto"/>
              <w:rPr>
                <w:rFonts w:eastAsia="Calibri"/>
                <w:b/>
                <w:sz w:val="22"/>
              </w:rPr>
            </w:pPr>
            <w:r>
              <w:rPr>
                <w:rFonts w:eastAsia="Calibri"/>
                <w:noProof/>
                <w:sz w:val="22"/>
                <w:lang w:val="en-US" w:eastAsia="en-US"/>
              </w:rPr>
              <w:drawing>
                <wp:inline distT="0" distB="0" distL="0" distR="0" wp14:anchorId="3BB50FE5" wp14:editId="5F3176B3">
                  <wp:extent cx="2049780" cy="617220"/>
                  <wp:effectExtent l="0" t="0" r="0" b="0"/>
                  <wp:docPr id="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9780" cy="617220"/>
                          </a:xfrm>
                          <a:prstGeom prst="rect">
                            <a:avLst/>
                          </a:prstGeom>
                          <a:noFill/>
                          <a:ln>
                            <a:noFill/>
                          </a:ln>
                        </pic:spPr>
                      </pic:pic>
                    </a:graphicData>
                  </a:graphic>
                </wp:inline>
              </w:drawing>
            </w:r>
          </w:p>
        </w:tc>
      </w:tr>
      <w:tr w:rsidR="0022118C" w:rsidRPr="00294411" w14:paraId="0B945CCB" w14:textId="77777777" w:rsidTr="005D52B6">
        <w:trPr>
          <w:trHeight w:val="915"/>
        </w:trPr>
        <w:tc>
          <w:tcPr>
            <w:tcW w:w="2768" w:type="pct"/>
            <w:tcBorders>
              <w:top w:val="nil"/>
            </w:tcBorders>
            <w:shd w:val="clear" w:color="auto" w:fill="auto"/>
            <w:vAlign w:val="center"/>
          </w:tcPr>
          <w:p w14:paraId="220F9244" w14:textId="77777777" w:rsidR="0022118C" w:rsidRPr="00294411" w:rsidRDefault="0022118C" w:rsidP="005D52B6">
            <w:pPr>
              <w:keepNext/>
              <w:spacing w:line="240" w:lineRule="auto"/>
              <w:rPr>
                <w:rFonts w:eastAsia="Calibri"/>
                <w:sz w:val="22"/>
                <w:lang w:val="fr-FR"/>
              </w:rPr>
            </w:pPr>
            <w:r w:rsidRPr="00294411">
              <w:rPr>
                <w:rFonts w:eastAsia="Calibri"/>
                <w:sz w:val="22"/>
                <w:lang w:val="fr-FR"/>
              </w:rPr>
              <w:t xml:space="preserve">P. O. Box 9882 - 00100 </w:t>
            </w:r>
          </w:p>
          <w:p w14:paraId="4A6AF812" w14:textId="77777777" w:rsidR="0022118C" w:rsidRPr="00294411" w:rsidRDefault="0022118C" w:rsidP="005D52B6">
            <w:pPr>
              <w:keepNext/>
              <w:spacing w:line="240" w:lineRule="auto"/>
              <w:rPr>
                <w:rFonts w:eastAsia="Calibri"/>
                <w:sz w:val="22"/>
                <w:lang w:val="fr-FR"/>
              </w:rPr>
            </w:pPr>
            <w:r w:rsidRPr="00294411">
              <w:rPr>
                <w:rFonts w:eastAsia="Calibri"/>
                <w:sz w:val="22"/>
                <w:lang w:val="fr-FR"/>
              </w:rPr>
              <w:t>Nairobi, Kenya</w:t>
            </w:r>
          </w:p>
          <w:p w14:paraId="04BB9B51" w14:textId="77777777" w:rsidR="0022118C" w:rsidRPr="00294411" w:rsidRDefault="0022118C" w:rsidP="005D52B6">
            <w:pPr>
              <w:keepNext/>
              <w:spacing w:line="240" w:lineRule="auto"/>
              <w:rPr>
                <w:rFonts w:eastAsia="Calibri"/>
                <w:sz w:val="22"/>
                <w:lang w:val="fr-FR"/>
              </w:rPr>
            </w:pPr>
            <w:r w:rsidRPr="00294411">
              <w:rPr>
                <w:rFonts w:eastAsia="Calibri"/>
                <w:sz w:val="22"/>
                <w:lang w:val="fr-FR"/>
              </w:rPr>
              <w:t>Tel. 254 020 2248762</w:t>
            </w:r>
          </w:p>
          <w:p w14:paraId="2C421E8F" w14:textId="77777777" w:rsidR="0022118C" w:rsidRPr="00294411" w:rsidRDefault="0022118C" w:rsidP="005D52B6">
            <w:pPr>
              <w:keepNext/>
              <w:spacing w:line="240" w:lineRule="auto"/>
              <w:rPr>
                <w:rFonts w:eastAsia="Calibri"/>
                <w:sz w:val="22"/>
              </w:rPr>
            </w:pPr>
            <w:r w:rsidRPr="00294411">
              <w:rPr>
                <w:rFonts w:eastAsia="Calibri"/>
                <w:sz w:val="22"/>
              </w:rPr>
              <w:t>Registration No. of Firm of Experts: 0181</w:t>
            </w:r>
          </w:p>
        </w:tc>
        <w:tc>
          <w:tcPr>
            <w:tcW w:w="2232" w:type="pct"/>
            <w:tcBorders>
              <w:top w:val="nil"/>
            </w:tcBorders>
            <w:shd w:val="clear" w:color="auto" w:fill="auto"/>
            <w:vAlign w:val="center"/>
          </w:tcPr>
          <w:p w14:paraId="7F9B2D43" w14:textId="77777777" w:rsidR="0022118C" w:rsidRPr="00294411" w:rsidRDefault="0022118C" w:rsidP="005D52B6">
            <w:pPr>
              <w:keepNext/>
              <w:shd w:val="clear" w:color="auto" w:fill="FFFFFF"/>
              <w:spacing w:line="215" w:lineRule="atLeast"/>
              <w:textAlignment w:val="baseline"/>
              <w:rPr>
                <w:sz w:val="22"/>
                <w:lang w:val="en-US" w:eastAsia="en-US"/>
              </w:rPr>
            </w:pPr>
            <w:r w:rsidRPr="00294411">
              <w:rPr>
                <w:sz w:val="22"/>
                <w:bdr w:val="none" w:sz="0" w:space="0" w:color="auto" w:frame="1"/>
                <w:lang w:val="en-US" w:eastAsia="en-US"/>
              </w:rPr>
              <w:t>P.O. Box 102081-00101</w:t>
            </w:r>
          </w:p>
          <w:p w14:paraId="7F2450F5" w14:textId="77777777" w:rsidR="0022118C" w:rsidRPr="00294411" w:rsidRDefault="0022118C" w:rsidP="005D52B6">
            <w:pPr>
              <w:keepNext/>
              <w:shd w:val="clear" w:color="auto" w:fill="FFFFFF"/>
              <w:spacing w:line="215" w:lineRule="atLeast"/>
              <w:textAlignment w:val="baseline"/>
              <w:rPr>
                <w:sz w:val="22"/>
                <w:lang w:val="en-US" w:eastAsia="en-US"/>
              </w:rPr>
            </w:pPr>
            <w:r w:rsidRPr="00294411">
              <w:rPr>
                <w:sz w:val="22"/>
                <w:bdr w:val="none" w:sz="0" w:space="0" w:color="auto" w:frame="1"/>
                <w:lang w:val="en-US" w:eastAsia="en-US"/>
              </w:rPr>
              <w:t>Nairobi, Kenya</w:t>
            </w:r>
          </w:p>
          <w:p w14:paraId="2F42BD51" w14:textId="77777777" w:rsidR="0022118C" w:rsidRPr="00294411" w:rsidRDefault="0022118C" w:rsidP="005D52B6">
            <w:pPr>
              <w:keepNext/>
              <w:shd w:val="clear" w:color="auto" w:fill="FFFFFF"/>
              <w:spacing w:line="215" w:lineRule="atLeast"/>
              <w:textAlignment w:val="baseline"/>
              <w:rPr>
                <w:sz w:val="22"/>
                <w:lang w:val="en-US" w:eastAsia="en-US"/>
              </w:rPr>
            </w:pPr>
            <w:r w:rsidRPr="00294411">
              <w:rPr>
                <w:sz w:val="22"/>
                <w:bdr w:val="none" w:sz="0" w:space="0" w:color="auto" w:frame="1"/>
                <w:lang w:val="en-US" w:eastAsia="en-US"/>
              </w:rPr>
              <w:t>Tel. +254718068517</w:t>
            </w:r>
          </w:p>
          <w:p w14:paraId="2E659F13" w14:textId="77777777" w:rsidR="0022118C" w:rsidRPr="00294411" w:rsidRDefault="0022118C" w:rsidP="005D52B6">
            <w:pPr>
              <w:keepNext/>
              <w:spacing w:line="240" w:lineRule="auto"/>
              <w:rPr>
                <w:rFonts w:eastAsia="Calibri"/>
                <w:sz w:val="22"/>
              </w:rPr>
            </w:pPr>
            <w:r w:rsidRPr="00294411">
              <w:rPr>
                <w:rFonts w:eastAsia="Calibri"/>
                <w:sz w:val="22"/>
              </w:rPr>
              <w:t>Registration No. of Firm of Experts: 7112</w:t>
            </w:r>
          </w:p>
        </w:tc>
      </w:tr>
    </w:tbl>
    <w:p w14:paraId="55B896C3" w14:textId="77777777" w:rsidR="0022118C" w:rsidRPr="00294411" w:rsidRDefault="0022118C" w:rsidP="0022118C">
      <w:pPr>
        <w:spacing w:line="240" w:lineRule="auto"/>
        <w:rPr>
          <w:rFonts w:eastAsia="Calibri"/>
          <w:b/>
          <w:sz w:val="22"/>
        </w:rPr>
      </w:pPr>
      <w:r w:rsidRPr="00294411">
        <w:rPr>
          <w:rFonts w:eastAsia="Calibri"/>
          <w:b/>
          <w:sz w:val="22"/>
        </w:rPr>
        <w:t>Name and Address of Firm of Experts:</w:t>
      </w:r>
      <w:r w:rsidRPr="00294411">
        <w:rPr>
          <w:rFonts w:eastAsia="Calibri"/>
          <w:b/>
          <w:sz w:val="22"/>
        </w:rPr>
        <w:tab/>
      </w:r>
    </w:p>
    <w:p w14:paraId="257C8777" w14:textId="77777777" w:rsidR="0022118C" w:rsidRPr="00294411" w:rsidRDefault="0022118C" w:rsidP="0022118C">
      <w:pPr>
        <w:spacing w:line="240" w:lineRule="auto"/>
        <w:rPr>
          <w:rFonts w:eastAsia="Calibri"/>
          <w:b/>
          <w:sz w:val="22"/>
        </w:rPr>
      </w:pPr>
    </w:p>
    <w:p w14:paraId="3565A4CA" w14:textId="77777777" w:rsidR="0022118C" w:rsidRPr="00294411" w:rsidRDefault="0022118C" w:rsidP="0022118C">
      <w:pPr>
        <w:spacing w:line="240" w:lineRule="auto"/>
        <w:rPr>
          <w:rFonts w:eastAsia="Calibri"/>
          <w:b/>
          <w:sz w:val="22"/>
        </w:rPr>
      </w:pPr>
    </w:p>
    <w:p w14:paraId="176FBAF1" w14:textId="77777777" w:rsidR="0022118C" w:rsidRPr="00294411" w:rsidRDefault="0022118C" w:rsidP="0022118C">
      <w:pPr>
        <w:spacing w:line="240" w:lineRule="auto"/>
        <w:rPr>
          <w:rFonts w:eastAsia="Calibri"/>
          <w:b/>
          <w:sz w:val="22"/>
        </w:rPr>
      </w:pPr>
    </w:p>
    <w:p w14:paraId="3463760F" w14:textId="77777777" w:rsidR="0022118C" w:rsidRPr="00294411" w:rsidRDefault="0022118C" w:rsidP="0022118C">
      <w:pPr>
        <w:spacing w:line="240" w:lineRule="auto"/>
        <w:rPr>
          <w:rFonts w:eastAsia="Calibri"/>
          <w:b/>
          <w:sz w:val="22"/>
        </w:rPr>
      </w:pPr>
    </w:p>
    <w:p w14:paraId="66B4F45D" w14:textId="77777777" w:rsidR="0022118C" w:rsidRPr="00294411" w:rsidRDefault="0022118C" w:rsidP="0022118C">
      <w:pPr>
        <w:spacing w:line="240" w:lineRule="auto"/>
        <w:rPr>
          <w:rFonts w:eastAsia="Calibri"/>
          <w:b/>
          <w:sz w:val="22"/>
        </w:rPr>
      </w:pPr>
    </w:p>
    <w:p w14:paraId="470F8899" w14:textId="77777777" w:rsidR="0022118C" w:rsidRPr="00294411" w:rsidRDefault="0022118C" w:rsidP="0022118C">
      <w:pPr>
        <w:spacing w:line="240" w:lineRule="auto"/>
        <w:rPr>
          <w:rFonts w:eastAsia="Calibri"/>
          <w:b/>
          <w:sz w:val="22"/>
        </w:rPr>
      </w:pPr>
    </w:p>
    <w:p w14:paraId="39F8363D" w14:textId="77777777" w:rsidR="0022118C" w:rsidRPr="00294411" w:rsidRDefault="0022118C" w:rsidP="0022118C">
      <w:pPr>
        <w:spacing w:line="240" w:lineRule="auto"/>
        <w:rPr>
          <w:rFonts w:eastAsia="Calibri"/>
          <w:b/>
          <w:sz w:val="22"/>
        </w:rPr>
      </w:pPr>
    </w:p>
    <w:p w14:paraId="0245A824" w14:textId="77777777" w:rsidR="0022118C" w:rsidRPr="00294411" w:rsidRDefault="0022118C" w:rsidP="0022118C">
      <w:pPr>
        <w:spacing w:line="240" w:lineRule="auto"/>
        <w:rPr>
          <w:rFonts w:eastAsia="Calibri"/>
          <w:b/>
          <w:sz w:val="22"/>
        </w:rPr>
      </w:pPr>
    </w:p>
    <w:p w14:paraId="455028B9" w14:textId="77777777" w:rsidR="0022118C" w:rsidRPr="00294411" w:rsidRDefault="0022118C" w:rsidP="0022118C">
      <w:pPr>
        <w:spacing w:line="240" w:lineRule="auto"/>
        <w:rPr>
          <w:rFonts w:eastAsia="Calibri"/>
          <w:b/>
          <w:sz w:val="22"/>
        </w:rPr>
      </w:pPr>
    </w:p>
    <w:p w14:paraId="2F370B2A" w14:textId="77777777" w:rsidR="0022118C" w:rsidRPr="00294411" w:rsidRDefault="0022118C" w:rsidP="0022118C">
      <w:pPr>
        <w:spacing w:line="240" w:lineRule="auto"/>
        <w:rPr>
          <w:rFonts w:eastAsia="Calibri"/>
          <w:b/>
          <w:sz w:val="22"/>
        </w:rPr>
      </w:pPr>
    </w:p>
    <w:p w14:paraId="6DB41F73" w14:textId="77777777" w:rsidR="0022118C" w:rsidRPr="00294411" w:rsidRDefault="0022118C" w:rsidP="0022118C">
      <w:pPr>
        <w:spacing w:line="240" w:lineRule="auto"/>
        <w:rPr>
          <w:rFonts w:eastAsia="Calibri"/>
          <w:b/>
          <w:sz w:val="22"/>
        </w:rPr>
      </w:pPr>
      <w:r w:rsidRPr="00294411">
        <w:rPr>
          <w:rFonts w:eastAsia="Calibri"/>
          <w:b/>
          <w:sz w:val="22"/>
        </w:rPr>
        <w:t xml:space="preserve">Name and Address of Firm of Experts:    </w:t>
      </w:r>
    </w:p>
    <w:p w14:paraId="32276CC6" w14:textId="77777777" w:rsidR="0022118C" w:rsidRPr="00294411" w:rsidRDefault="0022118C" w:rsidP="0022118C">
      <w:pPr>
        <w:spacing w:before="480" w:line="240" w:lineRule="auto"/>
        <w:rPr>
          <w:rFonts w:eastAsia="Calibri"/>
          <w:sz w:val="22"/>
        </w:rPr>
      </w:pPr>
      <w:r w:rsidRPr="00294411">
        <w:rPr>
          <w:rFonts w:eastAsia="Calibri"/>
          <w:sz w:val="22"/>
        </w:rPr>
        <w:t xml:space="preserve">Signed: ____________________________ </w:t>
      </w:r>
      <w:r w:rsidRPr="00294411">
        <w:rPr>
          <w:rFonts w:eastAsia="Calibri"/>
          <w:sz w:val="22"/>
        </w:rPr>
        <w:tab/>
        <w:t>Date: _____________________</w:t>
      </w:r>
    </w:p>
    <w:p w14:paraId="2D84B448" w14:textId="77777777" w:rsidR="0022118C" w:rsidRPr="00294411" w:rsidRDefault="0022118C" w:rsidP="0022118C">
      <w:pPr>
        <w:spacing w:line="240" w:lineRule="auto"/>
        <w:rPr>
          <w:rFonts w:eastAsia="Calibri"/>
          <w:sz w:val="22"/>
        </w:rPr>
      </w:pPr>
      <w:r w:rsidRPr="00294411">
        <w:rPr>
          <w:rFonts w:eastAsia="Calibri"/>
          <w:sz w:val="22"/>
        </w:rPr>
        <w:t>Isaiah B. Kegora</w:t>
      </w:r>
    </w:p>
    <w:p w14:paraId="57050B84" w14:textId="77777777" w:rsidR="0022118C" w:rsidRPr="00294411" w:rsidRDefault="0022118C" w:rsidP="0022118C">
      <w:pPr>
        <w:spacing w:line="240" w:lineRule="auto"/>
        <w:rPr>
          <w:rFonts w:eastAsia="Calibri"/>
          <w:sz w:val="22"/>
        </w:rPr>
      </w:pPr>
      <w:r w:rsidRPr="00294411">
        <w:rPr>
          <w:rFonts w:eastAsia="Calibri"/>
          <w:sz w:val="22"/>
        </w:rPr>
        <w:t>Lead EIA/EA Expert (NEMA Reg. No 1893)</w:t>
      </w:r>
      <w:r w:rsidRPr="00294411">
        <w:rPr>
          <w:rFonts w:eastAsia="Calibri"/>
          <w:sz w:val="22"/>
        </w:rPr>
        <w:tab/>
      </w:r>
      <w:r w:rsidRPr="00294411">
        <w:rPr>
          <w:rFonts w:eastAsia="Calibri"/>
          <w:sz w:val="22"/>
        </w:rPr>
        <w:tab/>
      </w:r>
    </w:p>
    <w:p w14:paraId="7797AD3A" w14:textId="77777777" w:rsidR="0022118C" w:rsidRPr="00294411" w:rsidRDefault="0022118C" w:rsidP="0022118C">
      <w:pPr>
        <w:spacing w:line="240" w:lineRule="auto"/>
        <w:rPr>
          <w:rFonts w:eastAsia="Calibri"/>
          <w:sz w:val="22"/>
        </w:rPr>
      </w:pPr>
      <w:r w:rsidRPr="00294411">
        <w:rPr>
          <w:rFonts w:eastAsia="Calibri"/>
          <w:sz w:val="22"/>
        </w:rPr>
        <w:t>For: Norken (I) Ltd &amp; Centric Africa Ltd</w:t>
      </w:r>
    </w:p>
    <w:p w14:paraId="10DD87F4" w14:textId="77777777" w:rsidR="0022118C" w:rsidRPr="00294411" w:rsidRDefault="0022118C" w:rsidP="0022118C">
      <w:pPr>
        <w:spacing w:line="240" w:lineRule="auto"/>
        <w:ind w:left="1440"/>
        <w:rPr>
          <w:rFonts w:eastAsia="Calibri"/>
          <w:sz w:val="22"/>
        </w:rPr>
      </w:pPr>
    </w:p>
    <w:p w14:paraId="1DB5551D" w14:textId="77777777" w:rsidR="0022118C" w:rsidRPr="00294411" w:rsidRDefault="0022118C" w:rsidP="0022118C">
      <w:pPr>
        <w:spacing w:line="240" w:lineRule="auto"/>
        <w:rPr>
          <w:rFonts w:eastAsia="Calibri"/>
          <w:b/>
          <w:sz w:val="22"/>
        </w:rPr>
      </w:pPr>
      <w:r w:rsidRPr="00294411">
        <w:rPr>
          <w:rFonts w:eastAsia="Calibri"/>
          <w:b/>
          <w:sz w:val="22"/>
        </w:rPr>
        <w:t>Name and Address of the Proponent:</w:t>
      </w:r>
    </w:p>
    <w:p w14:paraId="508EF939" w14:textId="77777777" w:rsidR="0022118C" w:rsidRPr="00294411" w:rsidRDefault="00294411" w:rsidP="0022118C">
      <w:pPr>
        <w:spacing w:line="240" w:lineRule="auto"/>
        <w:rPr>
          <w:sz w:val="22"/>
        </w:rPr>
      </w:pPr>
      <w:r>
        <w:rPr>
          <w:sz w:val="22"/>
        </w:rPr>
        <w:t>Ministry of Energy</w:t>
      </w:r>
      <w:r w:rsidR="0022118C" w:rsidRPr="00294411">
        <w:rPr>
          <w:sz w:val="22"/>
        </w:rPr>
        <w:t xml:space="preserve">,  </w:t>
      </w:r>
    </w:p>
    <w:p w14:paraId="17FBE8AF" w14:textId="77777777" w:rsidR="0022118C" w:rsidRPr="00294411" w:rsidRDefault="0022118C" w:rsidP="0022118C">
      <w:pPr>
        <w:spacing w:line="240" w:lineRule="auto"/>
        <w:rPr>
          <w:sz w:val="22"/>
        </w:rPr>
      </w:pPr>
      <w:r w:rsidRPr="00294411">
        <w:rPr>
          <w:sz w:val="22"/>
        </w:rPr>
        <w:t>P.O. Box 30582</w:t>
      </w:r>
      <w:r w:rsidRPr="00294411">
        <w:rPr>
          <w:sz w:val="22"/>
          <w:shd w:val="clear" w:color="auto" w:fill="FFFFFF"/>
        </w:rPr>
        <w:t>-00100</w:t>
      </w:r>
      <w:r w:rsidRPr="00294411">
        <w:rPr>
          <w:sz w:val="22"/>
        </w:rPr>
        <w:t xml:space="preserve">, </w:t>
      </w:r>
    </w:p>
    <w:p w14:paraId="361A4769" w14:textId="77777777" w:rsidR="0022118C" w:rsidRPr="00294411" w:rsidRDefault="00F11C36" w:rsidP="0022118C">
      <w:pPr>
        <w:rPr>
          <w:sz w:val="22"/>
        </w:rPr>
      </w:pPr>
      <w:r w:rsidRPr="00294411">
        <w:rPr>
          <w:sz w:val="22"/>
        </w:rPr>
        <w:t>Kawi House</w:t>
      </w:r>
      <w:r w:rsidR="0022118C" w:rsidRPr="00294411">
        <w:rPr>
          <w:sz w:val="22"/>
        </w:rPr>
        <w:t xml:space="preserve">, Nairobi, Kenya </w:t>
      </w:r>
    </w:p>
    <w:p w14:paraId="293245B6" w14:textId="77777777" w:rsidR="0022118C" w:rsidRPr="00294411" w:rsidRDefault="0022118C" w:rsidP="0022118C">
      <w:pPr>
        <w:spacing w:line="240" w:lineRule="auto"/>
        <w:rPr>
          <w:sz w:val="22"/>
        </w:rPr>
      </w:pPr>
    </w:p>
    <w:p w14:paraId="08A9244C" w14:textId="77777777" w:rsidR="0022118C" w:rsidRPr="00294411" w:rsidRDefault="0022118C" w:rsidP="0022118C">
      <w:pPr>
        <w:spacing w:line="240" w:lineRule="auto"/>
        <w:rPr>
          <w:rFonts w:eastAsia="Calibri"/>
          <w:sz w:val="22"/>
        </w:rPr>
      </w:pPr>
      <w:r w:rsidRPr="00294411">
        <w:rPr>
          <w:sz w:val="22"/>
        </w:rPr>
        <w:t xml:space="preserve">Signed: </w:t>
      </w:r>
      <w:r w:rsidRPr="00294411">
        <w:rPr>
          <w:rFonts w:eastAsia="Calibri"/>
          <w:sz w:val="22"/>
        </w:rPr>
        <w:t xml:space="preserve">____________________________ </w:t>
      </w:r>
      <w:r w:rsidRPr="00294411">
        <w:rPr>
          <w:rFonts w:eastAsia="Calibri"/>
          <w:sz w:val="22"/>
        </w:rPr>
        <w:tab/>
      </w:r>
      <w:r w:rsidRPr="00294411">
        <w:rPr>
          <w:rFonts w:eastAsia="Calibri"/>
          <w:sz w:val="22"/>
        </w:rPr>
        <w:tab/>
        <w:t>Date: _____________________</w:t>
      </w:r>
    </w:p>
    <w:p w14:paraId="5BE22E88" w14:textId="77777777" w:rsidR="0022118C" w:rsidRPr="00294411" w:rsidRDefault="0022118C" w:rsidP="0022118C">
      <w:pPr>
        <w:rPr>
          <w:sz w:val="22"/>
        </w:rPr>
      </w:pPr>
    </w:p>
    <w:p w14:paraId="0F1FF6B8" w14:textId="77777777" w:rsidR="0022118C" w:rsidRPr="00294411" w:rsidRDefault="0022118C" w:rsidP="0022118C">
      <w:pPr>
        <w:rPr>
          <w:sz w:val="22"/>
          <w:lang w:val="en-US"/>
        </w:rPr>
      </w:pPr>
      <w:r w:rsidRPr="00294411">
        <w:rPr>
          <w:sz w:val="22"/>
          <w:lang w:val="en-US"/>
        </w:rPr>
        <w:t>Name:</w:t>
      </w:r>
    </w:p>
    <w:p w14:paraId="5848A61E" w14:textId="77777777" w:rsidR="0022118C" w:rsidRPr="00294411" w:rsidRDefault="0022118C" w:rsidP="0022118C">
      <w:pPr>
        <w:spacing w:line="240" w:lineRule="auto"/>
        <w:rPr>
          <w:sz w:val="22"/>
          <w:lang w:val="en-US"/>
        </w:rPr>
      </w:pPr>
      <w:r w:rsidRPr="00294411">
        <w:rPr>
          <w:sz w:val="22"/>
          <w:lang w:val="en-US"/>
        </w:rPr>
        <w:t>Designation:</w:t>
      </w:r>
    </w:p>
    <w:p w14:paraId="7619AC5B" w14:textId="77777777" w:rsidR="0022118C" w:rsidRPr="00294411" w:rsidRDefault="0022118C" w:rsidP="0022118C">
      <w:pPr>
        <w:pBdr>
          <w:bottom w:val="single" w:sz="6" w:space="1" w:color="auto"/>
        </w:pBdr>
        <w:spacing w:line="240" w:lineRule="auto"/>
        <w:rPr>
          <w:sz w:val="22"/>
        </w:rPr>
      </w:pPr>
      <w:r w:rsidRPr="00294411">
        <w:rPr>
          <w:sz w:val="22"/>
        </w:rPr>
        <w:t>For MoE</w:t>
      </w:r>
    </w:p>
    <w:p w14:paraId="51F608A2" w14:textId="77777777" w:rsidR="0022118C" w:rsidRPr="00294411" w:rsidRDefault="0022118C" w:rsidP="0022118C">
      <w:pPr>
        <w:spacing w:line="240" w:lineRule="auto"/>
        <w:rPr>
          <w:rFonts w:eastAsia="Calibri"/>
          <w:sz w:val="22"/>
        </w:rPr>
      </w:pPr>
    </w:p>
    <w:p w14:paraId="66B60624" w14:textId="77777777" w:rsidR="0022118C" w:rsidRPr="00294411" w:rsidRDefault="0022118C" w:rsidP="0022118C">
      <w:pPr>
        <w:spacing w:line="240" w:lineRule="auto"/>
        <w:rPr>
          <w:rFonts w:eastAsia="Calibri"/>
          <w:i/>
          <w:iCs/>
          <w:sz w:val="22"/>
          <w:u w:val="single"/>
        </w:rPr>
      </w:pPr>
      <w:bookmarkStart w:id="5" w:name="_Toc130964105"/>
      <w:bookmarkStart w:id="6" w:name="_Toc155958619"/>
      <w:bookmarkStart w:id="7" w:name="_Toc156106124"/>
      <w:r w:rsidRPr="00294411">
        <w:rPr>
          <w:rFonts w:eastAsia="Calibri"/>
          <w:i/>
          <w:iCs/>
          <w:sz w:val="22"/>
          <w:u w:val="single"/>
        </w:rPr>
        <w:t>Disclaimer:</w:t>
      </w:r>
      <w:bookmarkEnd w:id="5"/>
      <w:bookmarkEnd w:id="6"/>
      <w:bookmarkEnd w:id="7"/>
    </w:p>
    <w:p w14:paraId="7016845E" w14:textId="77777777" w:rsidR="0022118C" w:rsidRPr="00294411" w:rsidRDefault="0022118C" w:rsidP="0022118C">
      <w:pPr>
        <w:spacing w:line="240" w:lineRule="auto"/>
        <w:rPr>
          <w:sz w:val="22"/>
        </w:rPr>
      </w:pPr>
      <w:r w:rsidRPr="00294411">
        <w:rPr>
          <w:rFonts w:eastAsia="Calibri"/>
          <w:i/>
          <w:iCs/>
          <w:sz w:val="22"/>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2AE0FC91" w14:textId="77777777" w:rsidR="007935E4" w:rsidRPr="00294411" w:rsidRDefault="00E52C15" w:rsidP="00927213">
      <w:pPr>
        <w:pStyle w:val="TOCHeading"/>
        <w:spacing w:line="240" w:lineRule="auto"/>
        <w:jc w:val="both"/>
        <w:rPr>
          <w:rFonts w:ascii="Tahoma" w:hAnsi="Tahoma" w:cs="Tahoma"/>
          <w:b/>
          <w:bCs/>
          <w:sz w:val="22"/>
          <w:szCs w:val="22"/>
        </w:rPr>
      </w:pPr>
      <w:r w:rsidRPr="00294411">
        <w:rPr>
          <w:rFonts w:ascii="Tahoma" w:hAnsi="Tahoma" w:cs="Tahoma"/>
          <w:b/>
          <w:bCs/>
          <w:sz w:val="22"/>
          <w:szCs w:val="22"/>
        </w:rPr>
        <w:lastRenderedPageBreak/>
        <w:t>Table of Contents</w:t>
      </w:r>
    </w:p>
    <w:p w14:paraId="55571914" w14:textId="1E2C00B1" w:rsidR="002A3603" w:rsidRDefault="007935E4">
      <w:pPr>
        <w:pStyle w:val="TOC1"/>
        <w:tabs>
          <w:tab w:val="right" w:leader="dot" w:pos="8295"/>
        </w:tabs>
        <w:rPr>
          <w:rFonts w:asciiTheme="minorHAnsi" w:eastAsiaTheme="minorEastAsia" w:hAnsiTheme="minorHAnsi" w:cstheme="minorBidi"/>
          <w:b w:val="0"/>
          <w:bCs w:val="0"/>
          <w:caps w:val="0"/>
          <w:noProof/>
          <w:sz w:val="22"/>
          <w:lang w:eastAsia="en-GB"/>
        </w:rPr>
      </w:pPr>
      <w:r w:rsidRPr="00294411">
        <w:rPr>
          <w:rFonts w:cs="Tahoma"/>
          <w:b w:val="0"/>
          <w:sz w:val="22"/>
        </w:rPr>
        <w:fldChar w:fldCharType="begin"/>
      </w:r>
      <w:r w:rsidRPr="00294411">
        <w:rPr>
          <w:rFonts w:cs="Tahoma"/>
          <w:b w:val="0"/>
          <w:sz w:val="22"/>
        </w:rPr>
        <w:instrText xml:space="preserve"> TOC \o "1-3" \h \z \u </w:instrText>
      </w:r>
      <w:r w:rsidRPr="00294411">
        <w:rPr>
          <w:rFonts w:cs="Tahoma"/>
          <w:b w:val="0"/>
          <w:sz w:val="22"/>
        </w:rPr>
        <w:fldChar w:fldCharType="separate"/>
      </w:r>
      <w:hyperlink w:anchor="_Toc148711128" w:history="1">
        <w:r w:rsidR="002A3603" w:rsidRPr="00724D08">
          <w:rPr>
            <w:rStyle w:val="Hyperlink"/>
            <w:noProof/>
            <w:lang w:val="en-US"/>
          </w:rPr>
          <w:t>CERTIFICATION</w:t>
        </w:r>
        <w:r w:rsidR="002A3603">
          <w:rPr>
            <w:noProof/>
            <w:webHidden/>
          </w:rPr>
          <w:tab/>
        </w:r>
        <w:r w:rsidR="002A3603">
          <w:rPr>
            <w:noProof/>
            <w:webHidden/>
          </w:rPr>
          <w:fldChar w:fldCharType="begin"/>
        </w:r>
        <w:r w:rsidR="002A3603">
          <w:rPr>
            <w:noProof/>
            <w:webHidden/>
          </w:rPr>
          <w:instrText xml:space="preserve"> PAGEREF _Toc148711128 \h </w:instrText>
        </w:r>
        <w:r w:rsidR="002A3603">
          <w:rPr>
            <w:noProof/>
            <w:webHidden/>
          </w:rPr>
        </w:r>
        <w:r w:rsidR="002A3603">
          <w:rPr>
            <w:noProof/>
            <w:webHidden/>
          </w:rPr>
          <w:fldChar w:fldCharType="separate"/>
        </w:r>
        <w:r w:rsidR="002A3603">
          <w:rPr>
            <w:noProof/>
            <w:webHidden/>
          </w:rPr>
          <w:t>1-i</w:t>
        </w:r>
        <w:r w:rsidR="002A3603">
          <w:rPr>
            <w:noProof/>
            <w:webHidden/>
          </w:rPr>
          <w:fldChar w:fldCharType="end"/>
        </w:r>
      </w:hyperlink>
    </w:p>
    <w:p w14:paraId="0969EBDC" w14:textId="31629D67"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129" w:history="1">
        <w:r w:rsidR="002A3603" w:rsidRPr="00724D08">
          <w:rPr>
            <w:rStyle w:val="Hyperlink"/>
            <w:rFonts w:cs="Tahoma"/>
            <w:noProof/>
          </w:rPr>
          <w:t>EXECUTIVE SUMMARY</w:t>
        </w:r>
        <w:r w:rsidR="002A3603">
          <w:rPr>
            <w:noProof/>
            <w:webHidden/>
          </w:rPr>
          <w:tab/>
        </w:r>
        <w:r w:rsidR="002A3603">
          <w:rPr>
            <w:noProof/>
            <w:webHidden/>
          </w:rPr>
          <w:fldChar w:fldCharType="begin"/>
        </w:r>
        <w:r w:rsidR="002A3603">
          <w:rPr>
            <w:noProof/>
            <w:webHidden/>
          </w:rPr>
          <w:instrText xml:space="preserve"> PAGEREF _Toc148711129 \h </w:instrText>
        </w:r>
        <w:r w:rsidR="002A3603">
          <w:rPr>
            <w:noProof/>
            <w:webHidden/>
          </w:rPr>
        </w:r>
        <w:r w:rsidR="002A3603">
          <w:rPr>
            <w:noProof/>
            <w:webHidden/>
          </w:rPr>
          <w:fldChar w:fldCharType="separate"/>
        </w:r>
        <w:r w:rsidR="002A3603">
          <w:rPr>
            <w:noProof/>
            <w:webHidden/>
          </w:rPr>
          <w:t>1-i</w:t>
        </w:r>
        <w:r w:rsidR="002A3603">
          <w:rPr>
            <w:noProof/>
            <w:webHidden/>
          </w:rPr>
          <w:fldChar w:fldCharType="end"/>
        </w:r>
      </w:hyperlink>
    </w:p>
    <w:p w14:paraId="3F8A175C" w14:textId="4C5333F5"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130" w:history="1">
        <w:r w:rsidR="002A3603" w:rsidRPr="00724D08">
          <w:rPr>
            <w:rStyle w:val="Hyperlink"/>
            <w:rFonts w:eastAsia="SimSun" w:cs="Tahoma"/>
            <w:noProof/>
          </w:rPr>
          <w:t>1</w:t>
        </w:r>
        <w:r w:rsidR="002A3603">
          <w:rPr>
            <w:rFonts w:asciiTheme="minorHAnsi" w:eastAsiaTheme="minorEastAsia" w:hAnsiTheme="minorHAnsi" w:cstheme="minorBidi"/>
            <w:b w:val="0"/>
            <w:bCs w:val="0"/>
            <w:caps w:val="0"/>
            <w:noProof/>
            <w:sz w:val="22"/>
            <w:lang w:eastAsia="en-GB"/>
          </w:rPr>
          <w:tab/>
        </w:r>
        <w:r w:rsidR="002A3603" w:rsidRPr="00724D08">
          <w:rPr>
            <w:rStyle w:val="Hyperlink"/>
            <w:rFonts w:eastAsia="SimSun" w:cs="Tahoma"/>
            <w:noProof/>
          </w:rPr>
          <w:t>INTRODUCTION</w:t>
        </w:r>
        <w:r w:rsidR="002A3603">
          <w:rPr>
            <w:noProof/>
            <w:webHidden/>
          </w:rPr>
          <w:tab/>
        </w:r>
        <w:r w:rsidR="002A3603">
          <w:rPr>
            <w:noProof/>
            <w:webHidden/>
          </w:rPr>
          <w:fldChar w:fldCharType="begin"/>
        </w:r>
        <w:r w:rsidR="002A3603">
          <w:rPr>
            <w:noProof/>
            <w:webHidden/>
          </w:rPr>
          <w:instrText xml:space="preserve"> PAGEREF _Toc148711130 \h </w:instrText>
        </w:r>
        <w:r w:rsidR="002A3603">
          <w:rPr>
            <w:noProof/>
            <w:webHidden/>
          </w:rPr>
        </w:r>
        <w:r w:rsidR="002A3603">
          <w:rPr>
            <w:noProof/>
            <w:webHidden/>
          </w:rPr>
          <w:fldChar w:fldCharType="separate"/>
        </w:r>
        <w:r w:rsidR="002A3603">
          <w:rPr>
            <w:noProof/>
            <w:webHidden/>
          </w:rPr>
          <w:t>1-1</w:t>
        </w:r>
        <w:r w:rsidR="002A3603">
          <w:rPr>
            <w:noProof/>
            <w:webHidden/>
          </w:rPr>
          <w:fldChar w:fldCharType="end"/>
        </w:r>
      </w:hyperlink>
    </w:p>
    <w:p w14:paraId="2FAF065B" w14:textId="04ECC621" w:rsidR="002A3603" w:rsidRDefault="00627BD5">
      <w:pPr>
        <w:pStyle w:val="TOC2"/>
        <w:rPr>
          <w:rFonts w:asciiTheme="minorHAnsi" w:eastAsiaTheme="minorEastAsia" w:hAnsiTheme="minorHAnsi" w:cstheme="minorBidi"/>
          <w:b w:val="0"/>
          <w:bCs w:val="0"/>
          <w:smallCaps w:val="0"/>
          <w:noProof/>
          <w:lang w:eastAsia="en-GB"/>
        </w:rPr>
      </w:pPr>
      <w:hyperlink w:anchor="_Toc148711131" w:history="1">
        <w:r w:rsidR="002A3603" w:rsidRPr="00724D08">
          <w:rPr>
            <w:rStyle w:val="Hyperlink"/>
            <w:rFonts w:eastAsia="SimSun" w:cs="Tahoma"/>
            <w:noProof/>
          </w:rPr>
          <w:t>1.1</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SimSun" w:cs="Tahoma"/>
            <w:noProof/>
          </w:rPr>
          <w:t>Context</w:t>
        </w:r>
        <w:r w:rsidR="002A3603">
          <w:rPr>
            <w:noProof/>
            <w:webHidden/>
          </w:rPr>
          <w:tab/>
        </w:r>
        <w:r w:rsidR="002A3603">
          <w:rPr>
            <w:noProof/>
            <w:webHidden/>
          </w:rPr>
          <w:fldChar w:fldCharType="begin"/>
        </w:r>
        <w:r w:rsidR="002A3603">
          <w:rPr>
            <w:noProof/>
            <w:webHidden/>
          </w:rPr>
          <w:instrText xml:space="preserve"> PAGEREF _Toc148711131 \h </w:instrText>
        </w:r>
        <w:r w:rsidR="002A3603">
          <w:rPr>
            <w:noProof/>
            <w:webHidden/>
          </w:rPr>
        </w:r>
        <w:r w:rsidR="002A3603">
          <w:rPr>
            <w:noProof/>
            <w:webHidden/>
          </w:rPr>
          <w:fldChar w:fldCharType="separate"/>
        </w:r>
        <w:r w:rsidR="002A3603">
          <w:rPr>
            <w:noProof/>
            <w:webHidden/>
          </w:rPr>
          <w:t>1-1</w:t>
        </w:r>
        <w:r w:rsidR="002A3603">
          <w:rPr>
            <w:noProof/>
            <w:webHidden/>
          </w:rPr>
          <w:fldChar w:fldCharType="end"/>
        </w:r>
      </w:hyperlink>
    </w:p>
    <w:p w14:paraId="6893940B" w14:textId="7F0EB0D5" w:rsidR="002A3603" w:rsidRDefault="00627BD5">
      <w:pPr>
        <w:pStyle w:val="TOC2"/>
        <w:rPr>
          <w:rFonts w:asciiTheme="minorHAnsi" w:eastAsiaTheme="minorEastAsia" w:hAnsiTheme="minorHAnsi" w:cstheme="minorBidi"/>
          <w:b w:val="0"/>
          <w:bCs w:val="0"/>
          <w:smallCaps w:val="0"/>
          <w:noProof/>
          <w:lang w:eastAsia="en-GB"/>
        </w:rPr>
      </w:pPr>
      <w:hyperlink w:anchor="_Toc148711132" w:history="1">
        <w:r w:rsidR="002A3603" w:rsidRPr="00724D08">
          <w:rPr>
            <w:rStyle w:val="Hyperlink"/>
            <w:rFonts w:eastAsia="SimSun" w:cs="Tahoma"/>
            <w:noProof/>
          </w:rPr>
          <w:t>1.2</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SimSun" w:cs="Tahoma"/>
            <w:noProof/>
          </w:rPr>
          <w:t>Project Overview</w:t>
        </w:r>
        <w:r w:rsidR="002A3603">
          <w:rPr>
            <w:noProof/>
            <w:webHidden/>
          </w:rPr>
          <w:tab/>
        </w:r>
        <w:r w:rsidR="002A3603">
          <w:rPr>
            <w:noProof/>
            <w:webHidden/>
          </w:rPr>
          <w:fldChar w:fldCharType="begin"/>
        </w:r>
        <w:r w:rsidR="002A3603">
          <w:rPr>
            <w:noProof/>
            <w:webHidden/>
          </w:rPr>
          <w:instrText xml:space="preserve"> PAGEREF _Toc148711132 \h </w:instrText>
        </w:r>
        <w:r w:rsidR="002A3603">
          <w:rPr>
            <w:noProof/>
            <w:webHidden/>
          </w:rPr>
        </w:r>
        <w:r w:rsidR="002A3603">
          <w:rPr>
            <w:noProof/>
            <w:webHidden/>
          </w:rPr>
          <w:fldChar w:fldCharType="separate"/>
        </w:r>
        <w:r w:rsidR="002A3603">
          <w:rPr>
            <w:noProof/>
            <w:webHidden/>
          </w:rPr>
          <w:t>1-2</w:t>
        </w:r>
        <w:r w:rsidR="002A3603">
          <w:rPr>
            <w:noProof/>
            <w:webHidden/>
          </w:rPr>
          <w:fldChar w:fldCharType="end"/>
        </w:r>
      </w:hyperlink>
    </w:p>
    <w:p w14:paraId="00A352AD" w14:textId="51D857B5" w:rsidR="002A3603" w:rsidRDefault="00627BD5">
      <w:pPr>
        <w:pStyle w:val="TOC2"/>
        <w:rPr>
          <w:rFonts w:asciiTheme="minorHAnsi" w:eastAsiaTheme="minorEastAsia" w:hAnsiTheme="minorHAnsi" w:cstheme="minorBidi"/>
          <w:b w:val="0"/>
          <w:bCs w:val="0"/>
          <w:smallCaps w:val="0"/>
          <w:noProof/>
          <w:lang w:eastAsia="en-GB"/>
        </w:rPr>
      </w:pPr>
      <w:hyperlink w:anchor="_Toc148711133" w:history="1">
        <w:r w:rsidR="002A3603" w:rsidRPr="00724D08">
          <w:rPr>
            <w:rStyle w:val="Hyperlink"/>
            <w:rFonts w:eastAsia="SimSun" w:cs="Tahoma"/>
            <w:noProof/>
          </w:rPr>
          <w:t>1.3</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SimSun" w:cs="Tahoma"/>
            <w:noProof/>
          </w:rPr>
          <w:t>Purpose and Scope of Work</w:t>
        </w:r>
        <w:r w:rsidR="002A3603">
          <w:rPr>
            <w:noProof/>
            <w:webHidden/>
          </w:rPr>
          <w:tab/>
        </w:r>
        <w:r w:rsidR="002A3603">
          <w:rPr>
            <w:noProof/>
            <w:webHidden/>
          </w:rPr>
          <w:fldChar w:fldCharType="begin"/>
        </w:r>
        <w:r w:rsidR="002A3603">
          <w:rPr>
            <w:noProof/>
            <w:webHidden/>
          </w:rPr>
          <w:instrText xml:space="preserve"> PAGEREF _Toc148711133 \h </w:instrText>
        </w:r>
        <w:r w:rsidR="002A3603">
          <w:rPr>
            <w:noProof/>
            <w:webHidden/>
          </w:rPr>
        </w:r>
        <w:r w:rsidR="002A3603">
          <w:rPr>
            <w:noProof/>
            <w:webHidden/>
          </w:rPr>
          <w:fldChar w:fldCharType="separate"/>
        </w:r>
        <w:r w:rsidR="002A3603">
          <w:rPr>
            <w:noProof/>
            <w:webHidden/>
          </w:rPr>
          <w:t>1-3</w:t>
        </w:r>
        <w:r w:rsidR="002A3603">
          <w:rPr>
            <w:noProof/>
            <w:webHidden/>
          </w:rPr>
          <w:fldChar w:fldCharType="end"/>
        </w:r>
      </w:hyperlink>
    </w:p>
    <w:p w14:paraId="14A760CF" w14:textId="3BDC8AC4" w:rsidR="002A3603" w:rsidRDefault="00627BD5">
      <w:pPr>
        <w:pStyle w:val="TOC2"/>
        <w:rPr>
          <w:rFonts w:asciiTheme="minorHAnsi" w:eastAsiaTheme="minorEastAsia" w:hAnsiTheme="minorHAnsi" w:cstheme="minorBidi"/>
          <w:b w:val="0"/>
          <w:bCs w:val="0"/>
          <w:smallCaps w:val="0"/>
          <w:noProof/>
          <w:lang w:eastAsia="en-GB"/>
        </w:rPr>
      </w:pPr>
      <w:hyperlink w:anchor="_Toc148711134" w:history="1">
        <w:r w:rsidR="002A3603" w:rsidRPr="00724D08">
          <w:rPr>
            <w:rStyle w:val="Hyperlink"/>
            <w:rFonts w:eastAsia="SimSun" w:cs="Tahoma"/>
            <w:noProof/>
          </w:rPr>
          <w:t>1.4</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SimSun" w:cs="Tahoma"/>
            <w:noProof/>
          </w:rPr>
          <w:t>ESIA Methodology</w:t>
        </w:r>
        <w:r w:rsidR="002A3603">
          <w:rPr>
            <w:noProof/>
            <w:webHidden/>
          </w:rPr>
          <w:tab/>
        </w:r>
        <w:r w:rsidR="002A3603">
          <w:rPr>
            <w:noProof/>
            <w:webHidden/>
          </w:rPr>
          <w:fldChar w:fldCharType="begin"/>
        </w:r>
        <w:r w:rsidR="002A3603">
          <w:rPr>
            <w:noProof/>
            <w:webHidden/>
          </w:rPr>
          <w:instrText xml:space="preserve"> PAGEREF _Toc148711134 \h </w:instrText>
        </w:r>
        <w:r w:rsidR="002A3603">
          <w:rPr>
            <w:noProof/>
            <w:webHidden/>
          </w:rPr>
        </w:r>
        <w:r w:rsidR="002A3603">
          <w:rPr>
            <w:noProof/>
            <w:webHidden/>
          </w:rPr>
          <w:fldChar w:fldCharType="separate"/>
        </w:r>
        <w:r w:rsidR="002A3603">
          <w:rPr>
            <w:noProof/>
            <w:webHidden/>
          </w:rPr>
          <w:t>1-3</w:t>
        </w:r>
        <w:r w:rsidR="002A3603">
          <w:rPr>
            <w:noProof/>
            <w:webHidden/>
          </w:rPr>
          <w:fldChar w:fldCharType="end"/>
        </w:r>
      </w:hyperlink>
    </w:p>
    <w:p w14:paraId="7439B43F" w14:textId="50DAB6AF" w:rsidR="002A3603" w:rsidRDefault="00627BD5">
      <w:pPr>
        <w:pStyle w:val="TOC3"/>
        <w:rPr>
          <w:rFonts w:asciiTheme="minorHAnsi" w:eastAsiaTheme="minorEastAsia" w:hAnsiTheme="minorHAnsi" w:cstheme="minorBidi"/>
          <w:smallCaps w:val="0"/>
          <w:noProof/>
          <w:lang w:eastAsia="en-GB"/>
        </w:rPr>
      </w:pPr>
      <w:hyperlink w:anchor="_Toc148711135" w:history="1">
        <w:r w:rsidR="002A3603" w:rsidRPr="00724D08">
          <w:rPr>
            <w:rStyle w:val="Hyperlink"/>
            <w:rFonts w:cs="Tahoma"/>
            <w:noProof/>
          </w:rPr>
          <w:t>1.4.1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Kick-off Meeting</w:t>
        </w:r>
        <w:r w:rsidR="002A3603">
          <w:rPr>
            <w:noProof/>
            <w:webHidden/>
          </w:rPr>
          <w:tab/>
        </w:r>
        <w:r w:rsidR="002A3603">
          <w:rPr>
            <w:noProof/>
            <w:webHidden/>
          </w:rPr>
          <w:fldChar w:fldCharType="begin"/>
        </w:r>
        <w:r w:rsidR="002A3603">
          <w:rPr>
            <w:noProof/>
            <w:webHidden/>
          </w:rPr>
          <w:instrText xml:space="preserve"> PAGEREF _Toc148711135 \h </w:instrText>
        </w:r>
        <w:r w:rsidR="002A3603">
          <w:rPr>
            <w:noProof/>
            <w:webHidden/>
          </w:rPr>
        </w:r>
        <w:r w:rsidR="002A3603">
          <w:rPr>
            <w:noProof/>
            <w:webHidden/>
          </w:rPr>
          <w:fldChar w:fldCharType="separate"/>
        </w:r>
        <w:r w:rsidR="002A3603">
          <w:rPr>
            <w:noProof/>
            <w:webHidden/>
          </w:rPr>
          <w:t>1-3</w:t>
        </w:r>
        <w:r w:rsidR="002A3603">
          <w:rPr>
            <w:noProof/>
            <w:webHidden/>
          </w:rPr>
          <w:fldChar w:fldCharType="end"/>
        </w:r>
      </w:hyperlink>
    </w:p>
    <w:p w14:paraId="64C4D26D" w14:textId="74359603" w:rsidR="002A3603" w:rsidRDefault="00627BD5">
      <w:pPr>
        <w:pStyle w:val="TOC3"/>
        <w:rPr>
          <w:rFonts w:asciiTheme="minorHAnsi" w:eastAsiaTheme="minorEastAsia" w:hAnsiTheme="minorHAnsi" w:cstheme="minorBidi"/>
          <w:smallCaps w:val="0"/>
          <w:noProof/>
          <w:lang w:eastAsia="en-GB"/>
        </w:rPr>
      </w:pPr>
      <w:hyperlink w:anchor="_Toc148711136" w:history="1">
        <w:r w:rsidR="002A3603" w:rsidRPr="00724D08">
          <w:rPr>
            <w:rStyle w:val="Hyperlink"/>
            <w:rFonts w:cs="Tahoma"/>
            <w:noProof/>
          </w:rPr>
          <w:t>1.4.2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Screening and Scoping</w:t>
        </w:r>
        <w:r w:rsidR="002A3603">
          <w:rPr>
            <w:noProof/>
            <w:webHidden/>
          </w:rPr>
          <w:tab/>
        </w:r>
        <w:r w:rsidR="002A3603">
          <w:rPr>
            <w:noProof/>
            <w:webHidden/>
          </w:rPr>
          <w:fldChar w:fldCharType="begin"/>
        </w:r>
        <w:r w:rsidR="002A3603">
          <w:rPr>
            <w:noProof/>
            <w:webHidden/>
          </w:rPr>
          <w:instrText xml:space="preserve"> PAGEREF _Toc148711136 \h </w:instrText>
        </w:r>
        <w:r w:rsidR="002A3603">
          <w:rPr>
            <w:noProof/>
            <w:webHidden/>
          </w:rPr>
        </w:r>
        <w:r w:rsidR="002A3603">
          <w:rPr>
            <w:noProof/>
            <w:webHidden/>
          </w:rPr>
          <w:fldChar w:fldCharType="separate"/>
        </w:r>
        <w:r w:rsidR="002A3603">
          <w:rPr>
            <w:noProof/>
            <w:webHidden/>
          </w:rPr>
          <w:t>1-3</w:t>
        </w:r>
        <w:r w:rsidR="002A3603">
          <w:rPr>
            <w:noProof/>
            <w:webHidden/>
          </w:rPr>
          <w:fldChar w:fldCharType="end"/>
        </w:r>
      </w:hyperlink>
    </w:p>
    <w:p w14:paraId="6DC999A7" w14:textId="2855CA87" w:rsidR="002A3603" w:rsidRDefault="00627BD5">
      <w:pPr>
        <w:pStyle w:val="TOC3"/>
        <w:rPr>
          <w:rFonts w:asciiTheme="minorHAnsi" w:eastAsiaTheme="minorEastAsia" w:hAnsiTheme="minorHAnsi" w:cstheme="minorBidi"/>
          <w:smallCaps w:val="0"/>
          <w:noProof/>
          <w:lang w:eastAsia="en-GB"/>
        </w:rPr>
      </w:pPr>
      <w:hyperlink w:anchor="_Toc148711137" w:history="1">
        <w:r w:rsidR="002A3603" w:rsidRPr="00724D08">
          <w:rPr>
            <w:rStyle w:val="Hyperlink"/>
            <w:rFonts w:cs="Tahoma"/>
            <w:noProof/>
          </w:rPr>
          <w:t>1.4.3</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Environmental Impact Assessment</w:t>
        </w:r>
        <w:r w:rsidR="002A3603">
          <w:rPr>
            <w:noProof/>
            <w:webHidden/>
          </w:rPr>
          <w:tab/>
        </w:r>
        <w:r w:rsidR="002A3603">
          <w:rPr>
            <w:noProof/>
            <w:webHidden/>
          </w:rPr>
          <w:fldChar w:fldCharType="begin"/>
        </w:r>
        <w:r w:rsidR="002A3603">
          <w:rPr>
            <w:noProof/>
            <w:webHidden/>
          </w:rPr>
          <w:instrText xml:space="preserve"> PAGEREF _Toc148711137 \h </w:instrText>
        </w:r>
        <w:r w:rsidR="002A3603">
          <w:rPr>
            <w:noProof/>
            <w:webHidden/>
          </w:rPr>
        </w:r>
        <w:r w:rsidR="002A3603">
          <w:rPr>
            <w:noProof/>
            <w:webHidden/>
          </w:rPr>
          <w:fldChar w:fldCharType="separate"/>
        </w:r>
        <w:r w:rsidR="002A3603">
          <w:rPr>
            <w:noProof/>
            <w:webHidden/>
          </w:rPr>
          <w:t>1-3</w:t>
        </w:r>
        <w:r w:rsidR="002A3603">
          <w:rPr>
            <w:noProof/>
            <w:webHidden/>
          </w:rPr>
          <w:fldChar w:fldCharType="end"/>
        </w:r>
      </w:hyperlink>
    </w:p>
    <w:p w14:paraId="6A1897BF" w14:textId="0CA8CC4B" w:rsidR="002A3603" w:rsidRDefault="00627BD5">
      <w:pPr>
        <w:pStyle w:val="TOC3"/>
        <w:rPr>
          <w:rFonts w:asciiTheme="minorHAnsi" w:eastAsiaTheme="minorEastAsia" w:hAnsiTheme="minorHAnsi" w:cstheme="minorBidi"/>
          <w:smallCaps w:val="0"/>
          <w:noProof/>
          <w:lang w:eastAsia="en-GB"/>
        </w:rPr>
      </w:pPr>
      <w:hyperlink w:anchor="_Toc148711138" w:history="1">
        <w:r w:rsidR="002A3603" w:rsidRPr="00724D08">
          <w:rPr>
            <w:rStyle w:val="Hyperlink"/>
            <w:noProof/>
          </w:rPr>
          <w:t>1.4.4</w:t>
        </w:r>
        <w:r w:rsidR="002A3603">
          <w:rPr>
            <w:rFonts w:asciiTheme="minorHAnsi" w:eastAsiaTheme="minorEastAsia" w:hAnsiTheme="minorHAnsi" w:cstheme="minorBidi"/>
            <w:smallCaps w:val="0"/>
            <w:noProof/>
            <w:lang w:eastAsia="en-GB"/>
          </w:rPr>
          <w:tab/>
        </w:r>
        <w:r w:rsidR="002A3603" w:rsidRPr="00724D08">
          <w:rPr>
            <w:rStyle w:val="Hyperlink"/>
            <w:noProof/>
          </w:rPr>
          <w:t>Impact Assessment (IA) Prediction</w:t>
        </w:r>
        <w:r w:rsidR="002A3603">
          <w:rPr>
            <w:noProof/>
            <w:webHidden/>
          </w:rPr>
          <w:tab/>
        </w:r>
        <w:r w:rsidR="002A3603">
          <w:rPr>
            <w:noProof/>
            <w:webHidden/>
          </w:rPr>
          <w:fldChar w:fldCharType="begin"/>
        </w:r>
        <w:r w:rsidR="002A3603">
          <w:rPr>
            <w:noProof/>
            <w:webHidden/>
          </w:rPr>
          <w:instrText xml:space="preserve"> PAGEREF _Toc148711138 \h </w:instrText>
        </w:r>
        <w:r w:rsidR="002A3603">
          <w:rPr>
            <w:noProof/>
            <w:webHidden/>
          </w:rPr>
        </w:r>
        <w:r w:rsidR="002A3603">
          <w:rPr>
            <w:noProof/>
            <w:webHidden/>
          </w:rPr>
          <w:fldChar w:fldCharType="separate"/>
        </w:r>
        <w:r w:rsidR="002A3603">
          <w:rPr>
            <w:noProof/>
            <w:webHidden/>
          </w:rPr>
          <w:t>1-4</w:t>
        </w:r>
        <w:r w:rsidR="002A3603">
          <w:rPr>
            <w:noProof/>
            <w:webHidden/>
          </w:rPr>
          <w:fldChar w:fldCharType="end"/>
        </w:r>
      </w:hyperlink>
    </w:p>
    <w:p w14:paraId="4C8272CC" w14:textId="36B839E7" w:rsidR="002A3603" w:rsidRDefault="00627BD5">
      <w:pPr>
        <w:pStyle w:val="TOC3"/>
        <w:rPr>
          <w:rFonts w:asciiTheme="minorHAnsi" w:eastAsiaTheme="minorEastAsia" w:hAnsiTheme="minorHAnsi" w:cstheme="minorBidi"/>
          <w:smallCaps w:val="0"/>
          <w:noProof/>
          <w:lang w:eastAsia="en-GB"/>
        </w:rPr>
      </w:pPr>
      <w:hyperlink w:anchor="_Toc148711139" w:history="1">
        <w:r w:rsidR="002A3603" w:rsidRPr="00724D08">
          <w:rPr>
            <w:rStyle w:val="Hyperlink"/>
            <w:rFonts w:cs="Tahoma"/>
            <w:noProof/>
          </w:rPr>
          <w:t>1.4.5</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Environmental and Social Management Plan (ESMP)</w:t>
        </w:r>
        <w:r w:rsidR="002A3603">
          <w:rPr>
            <w:noProof/>
            <w:webHidden/>
          </w:rPr>
          <w:tab/>
        </w:r>
        <w:r w:rsidR="002A3603">
          <w:rPr>
            <w:noProof/>
            <w:webHidden/>
          </w:rPr>
          <w:fldChar w:fldCharType="begin"/>
        </w:r>
        <w:r w:rsidR="002A3603">
          <w:rPr>
            <w:noProof/>
            <w:webHidden/>
          </w:rPr>
          <w:instrText xml:space="preserve"> PAGEREF _Toc148711139 \h </w:instrText>
        </w:r>
        <w:r w:rsidR="002A3603">
          <w:rPr>
            <w:noProof/>
            <w:webHidden/>
          </w:rPr>
        </w:r>
        <w:r w:rsidR="002A3603">
          <w:rPr>
            <w:noProof/>
            <w:webHidden/>
          </w:rPr>
          <w:fldChar w:fldCharType="separate"/>
        </w:r>
        <w:r w:rsidR="002A3603">
          <w:rPr>
            <w:noProof/>
            <w:webHidden/>
          </w:rPr>
          <w:t>1-5</w:t>
        </w:r>
        <w:r w:rsidR="002A3603">
          <w:rPr>
            <w:noProof/>
            <w:webHidden/>
          </w:rPr>
          <w:fldChar w:fldCharType="end"/>
        </w:r>
      </w:hyperlink>
    </w:p>
    <w:p w14:paraId="437AD1FA" w14:textId="65E2EE90" w:rsidR="002A3603" w:rsidRDefault="00627BD5">
      <w:pPr>
        <w:pStyle w:val="TOC2"/>
        <w:rPr>
          <w:rFonts w:asciiTheme="minorHAnsi" w:eastAsiaTheme="minorEastAsia" w:hAnsiTheme="minorHAnsi" w:cstheme="minorBidi"/>
          <w:b w:val="0"/>
          <w:bCs w:val="0"/>
          <w:smallCaps w:val="0"/>
          <w:noProof/>
          <w:lang w:eastAsia="en-GB"/>
        </w:rPr>
      </w:pPr>
      <w:hyperlink w:anchor="_Toc148711140" w:history="1">
        <w:r w:rsidR="002A3603" w:rsidRPr="00724D08">
          <w:rPr>
            <w:rStyle w:val="Hyperlink"/>
            <w:rFonts w:eastAsia="SimSun" w:cs="Tahoma"/>
            <w:noProof/>
          </w:rPr>
          <w:t>1.5</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SimSun" w:cs="Tahoma"/>
            <w:noProof/>
          </w:rPr>
          <w:t>STUDY TEAM</w:t>
        </w:r>
        <w:r w:rsidR="002A3603">
          <w:rPr>
            <w:noProof/>
            <w:webHidden/>
          </w:rPr>
          <w:tab/>
        </w:r>
        <w:r w:rsidR="002A3603">
          <w:rPr>
            <w:noProof/>
            <w:webHidden/>
          </w:rPr>
          <w:fldChar w:fldCharType="begin"/>
        </w:r>
        <w:r w:rsidR="002A3603">
          <w:rPr>
            <w:noProof/>
            <w:webHidden/>
          </w:rPr>
          <w:instrText xml:space="preserve"> PAGEREF _Toc148711140 \h </w:instrText>
        </w:r>
        <w:r w:rsidR="002A3603">
          <w:rPr>
            <w:noProof/>
            <w:webHidden/>
          </w:rPr>
        </w:r>
        <w:r w:rsidR="002A3603">
          <w:rPr>
            <w:noProof/>
            <w:webHidden/>
          </w:rPr>
          <w:fldChar w:fldCharType="separate"/>
        </w:r>
        <w:r w:rsidR="002A3603">
          <w:rPr>
            <w:noProof/>
            <w:webHidden/>
          </w:rPr>
          <w:t>1-7</w:t>
        </w:r>
        <w:r w:rsidR="002A3603">
          <w:rPr>
            <w:noProof/>
            <w:webHidden/>
          </w:rPr>
          <w:fldChar w:fldCharType="end"/>
        </w:r>
      </w:hyperlink>
    </w:p>
    <w:p w14:paraId="59D643CD" w14:textId="7B18616F" w:rsidR="002A3603" w:rsidRDefault="00627BD5">
      <w:pPr>
        <w:pStyle w:val="TOC2"/>
        <w:rPr>
          <w:rFonts w:asciiTheme="minorHAnsi" w:eastAsiaTheme="minorEastAsia" w:hAnsiTheme="minorHAnsi" w:cstheme="minorBidi"/>
          <w:b w:val="0"/>
          <w:bCs w:val="0"/>
          <w:smallCaps w:val="0"/>
          <w:noProof/>
          <w:lang w:eastAsia="en-GB"/>
        </w:rPr>
      </w:pPr>
      <w:hyperlink w:anchor="_Toc148711141" w:history="1">
        <w:r w:rsidR="002A3603" w:rsidRPr="00724D08">
          <w:rPr>
            <w:rStyle w:val="Hyperlink"/>
            <w:rFonts w:eastAsia="SimSun" w:cs="Tahoma"/>
            <w:noProof/>
          </w:rPr>
          <w:t>1.6</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SimSun" w:cs="Tahoma"/>
            <w:noProof/>
          </w:rPr>
          <w:t>Layout of the Report</w:t>
        </w:r>
        <w:r w:rsidR="002A3603">
          <w:rPr>
            <w:noProof/>
            <w:webHidden/>
          </w:rPr>
          <w:tab/>
        </w:r>
        <w:r w:rsidR="002A3603">
          <w:rPr>
            <w:noProof/>
            <w:webHidden/>
          </w:rPr>
          <w:fldChar w:fldCharType="begin"/>
        </w:r>
        <w:r w:rsidR="002A3603">
          <w:rPr>
            <w:noProof/>
            <w:webHidden/>
          </w:rPr>
          <w:instrText xml:space="preserve"> PAGEREF _Toc148711141 \h </w:instrText>
        </w:r>
        <w:r w:rsidR="002A3603">
          <w:rPr>
            <w:noProof/>
            <w:webHidden/>
          </w:rPr>
        </w:r>
        <w:r w:rsidR="002A3603">
          <w:rPr>
            <w:noProof/>
            <w:webHidden/>
          </w:rPr>
          <w:fldChar w:fldCharType="separate"/>
        </w:r>
        <w:r w:rsidR="002A3603">
          <w:rPr>
            <w:noProof/>
            <w:webHidden/>
          </w:rPr>
          <w:t>1-7</w:t>
        </w:r>
        <w:r w:rsidR="002A3603">
          <w:rPr>
            <w:noProof/>
            <w:webHidden/>
          </w:rPr>
          <w:fldChar w:fldCharType="end"/>
        </w:r>
      </w:hyperlink>
    </w:p>
    <w:p w14:paraId="0BF40377" w14:textId="525BF230"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142" w:history="1">
        <w:r w:rsidR="002A3603" w:rsidRPr="00724D08">
          <w:rPr>
            <w:rStyle w:val="Hyperlink"/>
            <w:rFonts w:cs="Tahoma"/>
            <w:noProof/>
          </w:rPr>
          <w:t>2</w:t>
        </w:r>
        <w:r w:rsidR="002A3603">
          <w:rPr>
            <w:rFonts w:asciiTheme="minorHAnsi" w:eastAsiaTheme="minorEastAsia" w:hAnsiTheme="minorHAnsi" w:cstheme="minorBidi"/>
            <w:b w:val="0"/>
            <w:bCs w:val="0"/>
            <w:caps w:val="0"/>
            <w:noProof/>
            <w:sz w:val="22"/>
            <w:lang w:eastAsia="en-GB"/>
          </w:rPr>
          <w:tab/>
        </w:r>
        <w:r w:rsidR="002A3603" w:rsidRPr="00724D08">
          <w:rPr>
            <w:rStyle w:val="Hyperlink"/>
            <w:rFonts w:cs="Tahoma"/>
            <w:noProof/>
          </w:rPr>
          <w:t>PROJECT DESCRIPTION and alternatives</w:t>
        </w:r>
        <w:r w:rsidR="002A3603">
          <w:rPr>
            <w:noProof/>
            <w:webHidden/>
          </w:rPr>
          <w:tab/>
        </w:r>
        <w:r w:rsidR="002A3603">
          <w:rPr>
            <w:noProof/>
            <w:webHidden/>
          </w:rPr>
          <w:fldChar w:fldCharType="begin"/>
        </w:r>
        <w:r w:rsidR="002A3603">
          <w:rPr>
            <w:noProof/>
            <w:webHidden/>
          </w:rPr>
          <w:instrText xml:space="preserve"> PAGEREF _Toc148711142 \h </w:instrText>
        </w:r>
        <w:r w:rsidR="002A3603">
          <w:rPr>
            <w:noProof/>
            <w:webHidden/>
          </w:rPr>
        </w:r>
        <w:r w:rsidR="002A3603">
          <w:rPr>
            <w:noProof/>
            <w:webHidden/>
          </w:rPr>
          <w:fldChar w:fldCharType="separate"/>
        </w:r>
        <w:r w:rsidR="002A3603">
          <w:rPr>
            <w:noProof/>
            <w:webHidden/>
          </w:rPr>
          <w:t>2-9</w:t>
        </w:r>
        <w:r w:rsidR="002A3603">
          <w:rPr>
            <w:noProof/>
            <w:webHidden/>
          </w:rPr>
          <w:fldChar w:fldCharType="end"/>
        </w:r>
      </w:hyperlink>
    </w:p>
    <w:p w14:paraId="2B35A69A" w14:textId="762C033B" w:rsidR="002A3603" w:rsidRDefault="00627BD5">
      <w:pPr>
        <w:pStyle w:val="TOC2"/>
        <w:rPr>
          <w:rFonts w:asciiTheme="minorHAnsi" w:eastAsiaTheme="minorEastAsia" w:hAnsiTheme="minorHAnsi" w:cstheme="minorBidi"/>
          <w:b w:val="0"/>
          <w:bCs w:val="0"/>
          <w:smallCaps w:val="0"/>
          <w:noProof/>
          <w:lang w:eastAsia="en-GB"/>
        </w:rPr>
      </w:pPr>
      <w:hyperlink w:anchor="_Toc148711143" w:history="1">
        <w:r w:rsidR="002A3603" w:rsidRPr="00724D08">
          <w:rPr>
            <w:rStyle w:val="Hyperlink"/>
            <w:rFonts w:cs="Tahoma"/>
            <w:noProof/>
          </w:rPr>
          <w:t>2.1</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Introduction</w:t>
        </w:r>
        <w:r w:rsidR="002A3603">
          <w:rPr>
            <w:noProof/>
            <w:webHidden/>
          </w:rPr>
          <w:tab/>
        </w:r>
        <w:r w:rsidR="002A3603">
          <w:rPr>
            <w:noProof/>
            <w:webHidden/>
          </w:rPr>
          <w:fldChar w:fldCharType="begin"/>
        </w:r>
        <w:r w:rsidR="002A3603">
          <w:rPr>
            <w:noProof/>
            <w:webHidden/>
          </w:rPr>
          <w:instrText xml:space="preserve"> PAGEREF _Toc148711143 \h </w:instrText>
        </w:r>
        <w:r w:rsidR="002A3603">
          <w:rPr>
            <w:noProof/>
            <w:webHidden/>
          </w:rPr>
        </w:r>
        <w:r w:rsidR="002A3603">
          <w:rPr>
            <w:noProof/>
            <w:webHidden/>
          </w:rPr>
          <w:fldChar w:fldCharType="separate"/>
        </w:r>
        <w:r w:rsidR="002A3603">
          <w:rPr>
            <w:noProof/>
            <w:webHidden/>
          </w:rPr>
          <w:t>2-9</w:t>
        </w:r>
        <w:r w:rsidR="002A3603">
          <w:rPr>
            <w:noProof/>
            <w:webHidden/>
          </w:rPr>
          <w:fldChar w:fldCharType="end"/>
        </w:r>
      </w:hyperlink>
    </w:p>
    <w:p w14:paraId="44452887" w14:textId="24411E6B" w:rsidR="002A3603" w:rsidRDefault="00627BD5">
      <w:pPr>
        <w:pStyle w:val="TOC2"/>
        <w:rPr>
          <w:rFonts w:asciiTheme="minorHAnsi" w:eastAsiaTheme="minorEastAsia" w:hAnsiTheme="minorHAnsi" w:cstheme="minorBidi"/>
          <w:b w:val="0"/>
          <w:bCs w:val="0"/>
          <w:smallCaps w:val="0"/>
          <w:noProof/>
          <w:lang w:eastAsia="en-GB"/>
        </w:rPr>
      </w:pPr>
      <w:hyperlink w:anchor="_Toc148711144" w:history="1">
        <w:r w:rsidR="002A3603" w:rsidRPr="00724D08">
          <w:rPr>
            <w:rStyle w:val="Hyperlink"/>
            <w:rFonts w:cs="Tahoma"/>
            <w:noProof/>
          </w:rPr>
          <w:t>2.2</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Project Location</w:t>
        </w:r>
        <w:r w:rsidR="002A3603">
          <w:rPr>
            <w:noProof/>
            <w:webHidden/>
          </w:rPr>
          <w:tab/>
        </w:r>
        <w:r w:rsidR="002A3603">
          <w:rPr>
            <w:noProof/>
            <w:webHidden/>
          </w:rPr>
          <w:fldChar w:fldCharType="begin"/>
        </w:r>
        <w:r w:rsidR="002A3603">
          <w:rPr>
            <w:noProof/>
            <w:webHidden/>
          </w:rPr>
          <w:instrText xml:space="preserve"> PAGEREF _Toc148711144 \h </w:instrText>
        </w:r>
        <w:r w:rsidR="002A3603">
          <w:rPr>
            <w:noProof/>
            <w:webHidden/>
          </w:rPr>
        </w:r>
        <w:r w:rsidR="002A3603">
          <w:rPr>
            <w:noProof/>
            <w:webHidden/>
          </w:rPr>
          <w:fldChar w:fldCharType="separate"/>
        </w:r>
        <w:r w:rsidR="002A3603">
          <w:rPr>
            <w:noProof/>
            <w:webHidden/>
          </w:rPr>
          <w:t>2-9</w:t>
        </w:r>
        <w:r w:rsidR="002A3603">
          <w:rPr>
            <w:noProof/>
            <w:webHidden/>
          </w:rPr>
          <w:fldChar w:fldCharType="end"/>
        </w:r>
      </w:hyperlink>
    </w:p>
    <w:p w14:paraId="2C30A0EE" w14:textId="06D2A9C0" w:rsidR="002A3603" w:rsidRDefault="00627BD5">
      <w:pPr>
        <w:pStyle w:val="TOC2"/>
        <w:rPr>
          <w:rFonts w:asciiTheme="minorHAnsi" w:eastAsiaTheme="minorEastAsia" w:hAnsiTheme="minorHAnsi" w:cstheme="minorBidi"/>
          <w:b w:val="0"/>
          <w:bCs w:val="0"/>
          <w:smallCaps w:val="0"/>
          <w:noProof/>
          <w:lang w:eastAsia="en-GB"/>
        </w:rPr>
      </w:pPr>
      <w:hyperlink w:anchor="_Toc148711145" w:history="1">
        <w:r w:rsidR="002A3603" w:rsidRPr="00724D08">
          <w:rPr>
            <w:rStyle w:val="Hyperlink"/>
            <w:noProof/>
          </w:rPr>
          <w:t>2.3</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Description of Project Facilities, Components and Activities</w:t>
        </w:r>
        <w:r w:rsidR="002A3603">
          <w:rPr>
            <w:noProof/>
            <w:webHidden/>
          </w:rPr>
          <w:tab/>
        </w:r>
        <w:r w:rsidR="002A3603">
          <w:rPr>
            <w:noProof/>
            <w:webHidden/>
          </w:rPr>
          <w:fldChar w:fldCharType="begin"/>
        </w:r>
        <w:r w:rsidR="002A3603">
          <w:rPr>
            <w:noProof/>
            <w:webHidden/>
          </w:rPr>
          <w:instrText xml:space="preserve"> PAGEREF _Toc148711145 \h </w:instrText>
        </w:r>
        <w:r w:rsidR="002A3603">
          <w:rPr>
            <w:noProof/>
            <w:webHidden/>
          </w:rPr>
        </w:r>
        <w:r w:rsidR="002A3603">
          <w:rPr>
            <w:noProof/>
            <w:webHidden/>
          </w:rPr>
          <w:fldChar w:fldCharType="separate"/>
        </w:r>
        <w:r w:rsidR="002A3603">
          <w:rPr>
            <w:noProof/>
            <w:webHidden/>
          </w:rPr>
          <w:t>2-11</w:t>
        </w:r>
        <w:r w:rsidR="002A3603">
          <w:rPr>
            <w:noProof/>
            <w:webHidden/>
          </w:rPr>
          <w:fldChar w:fldCharType="end"/>
        </w:r>
      </w:hyperlink>
    </w:p>
    <w:p w14:paraId="609A94CA" w14:textId="3A0E1A46" w:rsidR="002A3603" w:rsidRDefault="00627BD5">
      <w:pPr>
        <w:pStyle w:val="TOC3"/>
        <w:rPr>
          <w:rFonts w:asciiTheme="minorHAnsi" w:eastAsiaTheme="minorEastAsia" w:hAnsiTheme="minorHAnsi" w:cstheme="minorBidi"/>
          <w:smallCaps w:val="0"/>
          <w:noProof/>
          <w:lang w:eastAsia="en-GB"/>
        </w:rPr>
      </w:pPr>
      <w:hyperlink w:anchor="_Toc148711146" w:history="1">
        <w:r w:rsidR="002A3603" w:rsidRPr="00724D08">
          <w:rPr>
            <w:rStyle w:val="Hyperlink"/>
            <w:rFonts w:cs="Tahoma"/>
            <w:noProof/>
          </w:rPr>
          <w:t>2.3.1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Project Components</w:t>
        </w:r>
        <w:r w:rsidR="002A3603">
          <w:rPr>
            <w:noProof/>
            <w:webHidden/>
          </w:rPr>
          <w:tab/>
        </w:r>
        <w:r w:rsidR="002A3603">
          <w:rPr>
            <w:noProof/>
            <w:webHidden/>
          </w:rPr>
          <w:fldChar w:fldCharType="begin"/>
        </w:r>
        <w:r w:rsidR="002A3603">
          <w:rPr>
            <w:noProof/>
            <w:webHidden/>
          </w:rPr>
          <w:instrText xml:space="preserve"> PAGEREF _Toc148711146 \h </w:instrText>
        </w:r>
        <w:r w:rsidR="002A3603">
          <w:rPr>
            <w:noProof/>
            <w:webHidden/>
          </w:rPr>
        </w:r>
        <w:r w:rsidR="002A3603">
          <w:rPr>
            <w:noProof/>
            <w:webHidden/>
          </w:rPr>
          <w:fldChar w:fldCharType="separate"/>
        </w:r>
        <w:r w:rsidR="002A3603">
          <w:rPr>
            <w:noProof/>
            <w:webHidden/>
          </w:rPr>
          <w:t>2-11</w:t>
        </w:r>
        <w:r w:rsidR="002A3603">
          <w:rPr>
            <w:noProof/>
            <w:webHidden/>
          </w:rPr>
          <w:fldChar w:fldCharType="end"/>
        </w:r>
      </w:hyperlink>
    </w:p>
    <w:p w14:paraId="254AEA6B" w14:textId="37A03EE2" w:rsidR="002A3603" w:rsidRDefault="00627BD5">
      <w:pPr>
        <w:pStyle w:val="TOC3"/>
        <w:rPr>
          <w:rFonts w:asciiTheme="minorHAnsi" w:eastAsiaTheme="minorEastAsia" w:hAnsiTheme="minorHAnsi" w:cstheme="minorBidi"/>
          <w:smallCaps w:val="0"/>
          <w:noProof/>
          <w:lang w:eastAsia="en-GB"/>
        </w:rPr>
      </w:pPr>
      <w:hyperlink w:anchor="_Toc148711147" w:history="1">
        <w:r w:rsidR="002A3603" w:rsidRPr="00724D08">
          <w:rPr>
            <w:rStyle w:val="Hyperlink"/>
            <w:rFonts w:cs="Tahoma"/>
            <w:noProof/>
          </w:rPr>
          <w:t>2.3.2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Land Requirement</w:t>
        </w:r>
        <w:r w:rsidR="002A3603">
          <w:rPr>
            <w:noProof/>
            <w:webHidden/>
          </w:rPr>
          <w:tab/>
        </w:r>
        <w:r w:rsidR="002A3603">
          <w:rPr>
            <w:noProof/>
            <w:webHidden/>
          </w:rPr>
          <w:fldChar w:fldCharType="begin"/>
        </w:r>
        <w:r w:rsidR="002A3603">
          <w:rPr>
            <w:noProof/>
            <w:webHidden/>
          </w:rPr>
          <w:instrText xml:space="preserve"> PAGEREF _Toc148711147 \h </w:instrText>
        </w:r>
        <w:r w:rsidR="002A3603">
          <w:rPr>
            <w:noProof/>
            <w:webHidden/>
          </w:rPr>
        </w:r>
        <w:r w:rsidR="002A3603">
          <w:rPr>
            <w:noProof/>
            <w:webHidden/>
          </w:rPr>
          <w:fldChar w:fldCharType="separate"/>
        </w:r>
        <w:r w:rsidR="002A3603">
          <w:rPr>
            <w:noProof/>
            <w:webHidden/>
          </w:rPr>
          <w:t>2-12</w:t>
        </w:r>
        <w:r w:rsidR="002A3603">
          <w:rPr>
            <w:noProof/>
            <w:webHidden/>
          </w:rPr>
          <w:fldChar w:fldCharType="end"/>
        </w:r>
      </w:hyperlink>
    </w:p>
    <w:p w14:paraId="460FC6F7" w14:textId="1EDDAE16" w:rsidR="002A3603" w:rsidRDefault="00627BD5">
      <w:pPr>
        <w:pStyle w:val="TOC2"/>
        <w:rPr>
          <w:rFonts w:asciiTheme="minorHAnsi" w:eastAsiaTheme="minorEastAsia" w:hAnsiTheme="minorHAnsi" w:cstheme="minorBidi"/>
          <w:b w:val="0"/>
          <w:bCs w:val="0"/>
          <w:smallCaps w:val="0"/>
          <w:noProof/>
          <w:lang w:eastAsia="en-GB"/>
        </w:rPr>
      </w:pPr>
      <w:hyperlink w:anchor="_Toc148711148" w:history="1">
        <w:r w:rsidR="002A3603" w:rsidRPr="00724D08">
          <w:rPr>
            <w:rStyle w:val="Hyperlink"/>
            <w:rFonts w:cs="Tahoma"/>
            <w:noProof/>
          </w:rPr>
          <w:t>2.4</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Resource Requirement</w:t>
        </w:r>
        <w:r w:rsidR="002A3603">
          <w:rPr>
            <w:noProof/>
            <w:webHidden/>
          </w:rPr>
          <w:tab/>
        </w:r>
        <w:r w:rsidR="002A3603">
          <w:rPr>
            <w:noProof/>
            <w:webHidden/>
          </w:rPr>
          <w:fldChar w:fldCharType="begin"/>
        </w:r>
        <w:r w:rsidR="002A3603">
          <w:rPr>
            <w:noProof/>
            <w:webHidden/>
          </w:rPr>
          <w:instrText xml:space="preserve"> PAGEREF _Toc148711148 \h </w:instrText>
        </w:r>
        <w:r w:rsidR="002A3603">
          <w:rPr>
            <w:noProof/>
            <w:webHidden/>
          </w:rPr>
        </w:r>
        <w:r w:rsidR="002A3603">
          <w:rPr>
            <w:noProof/>
            <w:webHidden/>
          </w:rPr>
          <w:fldChar w:fldCharType="separate"/>
        </w:r>
        <w:r w:rsidR="002A3603">
          <w:rPr>
            <w:noProof/>
            <w:webHidden/>
          </w:rPr>
          <w:t>2-13</w:t>
        </w:r>
        <w:r w:rsidR="002A3603">
          <w:rPr>
            <w:noProof/>
            <w:webHidden/>
          </w:rPr>
          <w:fldChar w:fldCharType="end"/>
        </w:r>
      </w:hyperlink>
    </w:p>
    <w:p w14:paraId="6650BF21" w14:textId="0F4BC869" w:rsidR="002A3603" w:rsidRDefault="00627BD5">
      <w:pPr>
        <w:pStyle w:val="TOC3"/>
        <w:rPr>
          <w:rFonts w:asciiTheme="minorHAnsi" w:eastAsiaTheme="minorEastAsia" w:hAnsiTheme="minorHAnsi" w:cstheme="minorBidi"/>
          <w:smallCaps w:val="0"/>
          <w:noProof/>
          <w:lang w:eastAsia="en-GB"/>
        </w:rPr>
      </w:pPr>
      <w:hyperlink w:anchor="_Toc148711149" w:history="1">
        <w:r w:rsidR="002A3603" w:rsidRPr="00724D08">
          <w:rPr>
            <w:rStyle w:val="Hyperlink"/>
            <w:rFonts w:cs="Tahoma"/>
            <w:noProof/>
          </w:rPr>
          <w:t>2.4.1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Workforce Requirement</w:t>
        </w:r>
        <w:r w:rsidR="002A3603">
          <w:rPr>
            <w:noProof/>
            <w:webHidden/>
          </w:rPr>
          <w:tab/>
        </w:r>
        <w:r w:rsidR="002A3603">
          <w:rPr>
            <w:noProof/>
            <w:webHidden/>
          </w:rPr>
          <w:fldChar w:fldCharType="begin"/>
        </w:r>
        <w:r w:rsidR="002A3603">
          <w:rPr>
            <w:noProof/>
            <w:webHidden/>
          </w:rPr>
          <w:instrText xml:space="preserve"> PAGEREF _Toc148711149 \h </w:instrText>
        </w:r>
        <w:r w:rsidR="002A3603">
          <w:rPr>
            <w:noProof/>
            <w:webHidden/>
          </w:rPr>
        </w:r>
        <w:r w:rsidR="002A3603">
          <w:rPr>
            <w:noProof/>
            <w:webHidden/>
          </w:rPr>
          <w:fldChar w:fldCharType="separate"/>
        </w:r>
        <w:r w:rsidR="002A3603">
          <w:rPr>
            <w:noProof/>
            <w:webHidden/>
          </w:rPr>
          <w:t>2-13</w:t>
        </w:r>
        <w:r w:rsidR="002A3603">
          <w:rPr>
            <w:noProof/>
            <w:webHidden/>
          </w:rPr>
          <w:fldChar w:fldCharType="end"/>
        </w:r>
      </w:hyperlink>
    </w:p>
    <w:p w14:paraId="42C1472E" w14:textId="0F1A1262" w:rsidR="002A3603" w:rsidRDefault="00627BD5">
      <w:pPr>
        <w:pStyle w:val="TOC3"/>
        <w:rPr>
          <w:rFonts w:asciiTheme="minorHAnsi" w:eastAsiaTheme="minorEastAsia" w:hAnsiTheme="minorHAnsi" w:cstheme="minorBidi"/>
          <w:smallCaps w:val="0"/>
          <w:noProof/>
          <w:lang w:eastAsia="en-GB"/>
        </w:rPr>
      </w:pPr>
      <w:hyperlink w:anchor="_Toc148711150" w:history="1">
        <w:r w:rsidR="002A3603" w:rsidRPr="00724D08">
          <w:rPr>
            <w:rStyle w:val="Hyperlink"/>
            <w:rFonts w:cs="Tahoma"/>
            <w:noProof/>
          </w:rPr>
          <w:t>2.4.2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Water Requirement and Source</w:t>
        </w:r>
        <w:r w:rsidR="002A3603">
          <w:rPr>
            <w:noProof/>
            <w:webHidden/>
          </w:rPr>
          <w:tab/>
        </w:r>
        <w:r w:rsidR="002A3603">
          <w:rPr>
            <w:noProof/>
            <w:webHidden/>
          </w:rPr>
          <w:fldChar w:fldCharType="begin"/>
        </w:r>
        <w:r w:rsidR="002A3603">
          <w:rPr>
            <w:noProof/>
            <w:webHidden/>
          </w:rPr>
          <w:instrText xml:space="preserve"> PAGEREF _Toc148711150 \h </w:instrText>
        </w:r>
        <w:r w:rsidR="002A3603">
          <w:rPr>
            <w:noProof/>
            <w:webHidden/>
          </w:rPr>
        </w:r>
        <w:r w:rsidR="002A3603">
          <w:rPr>
            <w:noProof/>
            <w:webHidden/>
          </w:rPr>
          <w:fldChar w:fldCharType="separate"/>
        </w:r>
        <w:r w:rsidR="002A3603">
          <w:rPr>
            <w:noProof/>
            <w:webHidden/>
          </w:rPr>
          <w:t>2-13</w:t>
        </w:r>
        <w:r w:rsidR="002A3603">
          <w:rPr>
            <w:noProof/>
            <w:webHidden/>
          </w:rPr>
          <w:fldChar w:fldCharType="end"/>
        </w:r>
      </w:hyperlink>
    </w:p>
    <w:p w14:paraId="0BD482A9" w14:textId="57E40857" w:rsidR="002A3603" w:rsidRDefault="00627BD5">
      <w:pPr>
        <w:pStyle w:val="TOC3"/>
        <w:rPr>
          <w:rFonts w:asciiTheme="minorHAnsi" w:eastAsiaTheme="minorEastAsia" w:hAnsiTheme="minorHAnsi" w:cstheme="minorBidi"/>
          <w:smallCaps w:val="0"/>
          <w:noProof/>
          <w:lang w:eastAsia="en-GB"/>
        </w:rPr>
      </w:pPr>
      <w:hyperlink w:anchor="_Toc148711151" w:history="1">
        <w:r w:rsidR="002A3603" w:rsidRPr="00724D08">
          <w:rPr>
            <w:rStyle w:val="Hyperlink"/>
            <w:rFonts w:cs="Tahoma"/>
            <w:noProof/>
          </w:rPr>
          <w:t>2.4.3</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Raw Material Requirement</w:t>
        </w:r>
        <w:r w:rsidR="002A3603">
          <w:rPr>
            <w:noProof/>
            <w:webHidden/>
          </w:rPr>
          <w:tab/>
        </w:r>
        <w:r w:rsidR="002A3603">
          <w:rPr>
            <w:noProof/>
            <w:webHidden/>
          </w:rPr>
          <w:fldChar w:fldCharType="begin"/>
        </w:r>
        <w:r w:rsidR="002A3603">
          <w:rPr>
            <w:noProof/>
            <w:webHidden/>
          </w:rPr>
          <w:instrText xml:space="preserve"> PAGEREF _Toc148711151 \h </w:instrText>
        </w:r>
        <w:r w:rsidR="002A3603">
          <w:rPr>
            <w:noProof/>
            <w:webHidden/>
          </w:rPr>
        </w:r>
        <w:r w:rsidR="002A3603">
          <w:rPr>
            <w:noProof/>
            <w:webHidden/>
          </w:rPr>
          <w:fldChar w:fldCharType="separate"/>
        </w:r>
        <w:r w:rsidR="002A3603">
          <w:rPr>
            <w:noProof/>
            <w:webHidden/>
          </w:rPr>
          <w:t>2-13</w:t>
        </w:r>
        <w:r w:rsidR="002A3603">
          <w:rPr>
            <w:noProof/>
            <w:webHidden/>
          </w:rPr>
          <w:fldChar w:fldCharType="end"/>
        </w:r>
      </w:hyperlink>
    </w:p>
    <w:p w14:paraId="72A543CA" w14:textId="5166EF84" w:rsidR="002A3603" w:rsidRDefault="00627BD5">
      <w:pPr>
        <w:pStyle w:val="TOC3"/>
        <w:rPr>
          <w:rFonts w:asciiTheme="minorHAnsi" w:eastAsiaTheme="minorEastAsia" w:hAnsiTheme="minorHAnsi" w:cstheme="minorBidi"/>
          <w:smallCaps w:val="0"/>
          <w:noProof/>
          <w:lang w:eastAsia="en-GB"/>
        </w:rPr>
      </w:pPr>
      <w:hyperlink w:anchor="_Toc148711152" w:history="1">
        <w:r w:rsidR="002A3603" w:rsidRPr="00724D08">
          <w:rPr>
            <w:rStyle w:val="Hyperlink"/>
            <w:rFonts w:cs="Tahoma"/>
            <w:noProof/>
          </w:rPr>
          <w:t>2.4.4</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Power Requirement</w:t>
        </w:r>
        <w:r w:rsidR="002A3603">
          <w:rPr>
            <w:noProof/>
            <w:webHidden/>
          </w:rPr>
          <w:tab/>
        </w:r>
        <w:r w:rsidR="002A3603">
          <w:rPr>
            <w:noProof/>
            <w:webHidden/>
          </w:rPr>
          <w:fldChar w:fldCharType="begin"/>
        </w:r>
        <w:r w:rsidR="002A3603">
          <w:rPr>
            <w:noProof/>
            <w:webHidden/>
          </w:rPr>
          <w:instrText xml:space="preserve"> PAGEREF _Toc148711152 \h </w:instrText>
        </w:r>
        <w:r w:rsidR="002A3603">
          <w:rPr>
            <w:noProof/>
            <w:webHidden/>
          </w:rPr>
        </w:r>
        <w:r w:rsidR="002A3603">
          <w:rPr>
            <w:noProof/>
            <w:webHidden/>
          </w:rPr>
          <w:fldChar w:fldCharType="separate"/>
        </w:r>
        <w:r w:rsidR="002A3603">
          <w:rPr>
            <w:noProof/>
            <w:webHidden/>
          </w:rPr>
          <w:t>2-14</w:t>
        </w:r>
        <w:r w:rsidR="002A3603">
          <w:rPr>
            <w:noProof/>
            <w:webHidden/>
          </w:rPr>
          <w:fldChar w:fldCharType="end"/>
        </w:r>
      </w:hyperlink>
    </w:p>
    <w:p w14:paraId="492697A4" w14:textId="13E7F51C" w:rsidR="002A3603" w:rsidRDefault="00627BD5">
      <w:pPr>
        <w:pStyle w:val="TOC3"/>
        <w:rPr>
          <w:rFonts w:asciiTheme="minorHAnsi" w:eastAsiaTheme="minorEastAsia" w:hAnsiTheme="minorHAnsi" w:cstheme="minorBidi"/>
          <w:smallCaps w:val="0"/>
          <w:noProof/>
          <w:lang w:eastAsia="en-GB"/>
        </w:rPr>
      </w:pPr>
      <w:hyperlink w:anchor="_Toc148711153" w:history="1">
        <w:r w:rsidR="002A3603" w:rsidRPr="00724D08">
          <w:rPr>
            <w:rStyle w:val="Hyperlink"/>
            <w:rFonts w:cs="Tahoma"/>
            <w:noProof/>
          </w:rPr>
          <w:t>2.4.5</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Fire Safety and Security</w:t>
        </w:r>
        <w:r w:rsidR="002A3603">
          <w:rPr>
            <w:noProof/>
            <w:webHidden/>
          </w:rPr>
          <w:tab/>
        </w:r>
        <w:r w:rsidR="002A3603">
          <w:rPr>
            <w:noProof/>
            <w:webHidden/>
          </w:rPr>
          <w:fldChar w:fldCharType="begin"/>
        </w:r>
        <w:r w:rsidR="002A3603">
          <w:rPr>
            <w:noProof/>
            <w:webHidden/>
          </w:rPr>
          <w:instrText xml:space="preserve"> PAGEREF _Toc148711153 \h </w:instrText>
        </w:r>
        <w:r w:rsidR="002A3603">
          <w:rPr>
            <w:noProof/>
            <w:webHidden/>
          </w:rPr>
        </w:r>
        <w:r w:rsidR="002A3603">
          <w:rPr>
            <w:noProof/>
            <w:webHidden/>
          </w:rPr>
          <w:fldChar w:fldCharType="separate"/>
        </w:r>
        <w:r w:rsidR="002A3603">
          <w:rPr>
            <w:noProof/>
            <w:webHidden/>
          </w:rPr>
          <w:t>2-14</w:t>
        </w:r>
        <w:r w:rsidR="002A3603">
          <w:rPr>
            <w:noProof/>
            <w:webHidden/>
          </w:rPr>
          <w:fldChar w:fldCharType="end"/>
        </w:r>
      </w:hyperlink>
    </w:p>
    <w:p w14:paraId="689440C6" w14:textId="2846351F"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154" w:history="1">
        <w:r w:rsidR="002A3603" w:rsidRPr="00724D08">
          <w:rPr>
            <w:rStyle w:val="Hyperlink"/>
            <w:rFonts w:cs="Tahoma"/>
            <w:noProof/>
          </w:rPr>
          <w:t>3</w:t>
        </w:r>
        <w:r w:rsidR="002A3603">
          <w:rPr>
            <w:rFonts w:asciiTheme="minorHAnsi" w:eastAsiaTheme="minorEastAsia" w:hAnsiTheme="minorHAnsi" w:cstheme="minorBidi"/>
            <w:b w:val="0"/>
            <w:bCs w:val="0"/>
            <w:caps w:val="0"/>
            <w:noProof/>
            <w:sz w:val="22"/>
            <w:lang w:eastAsia="en-GB"/>
          </w:rPr>
          <w:tab/>
        </w:r>
        <w:r w:rsidR="002A3603" w:rsidRPr="00724D08">
          <w:rPr>
            <w:rStyle w:val="Hyperlink"/>
            <w:rFonts w:cs="Tahoma"/>
            <w:noProof/>
          </w:rPr>
          <w:t>POLICY, LEGAL AND REGULATORY FRAMEWORK</w:t>
        </w:r>
        <w:r w:rsidR="002A3603">
          <w:rPr>
            <w:noProof/>
            <w:webHidden/>
          </w:rPr>
          <w:tab/>
        </w:r>
        <w:r w:rsidR="002A3603">
          <w:rPr>
            <w:noProof/>
            <w:webHidden/>
          </w:rPr>
          <w:fldChar w:fldCharType="begin"/>
        </w:r>
        <w:r w:rsidR="002A3603">
          <w:rPr>
            <w:noProof/>
            <w:webHidden/>
          </w:rPr>
          <w:instrText xml:space="preserve"> PAGEREF _Toc148711154 \h </w:instrText>
        </w:r>
        <w:r w:rsidR="002A3603">
          <w:rPr>
            <w:noProof/>
            <w:webHidden/>
          </w:rPr>
        </w:r>
        <w:r w:rsidR="002A3603">
          <w:rPr>
            <w:noProof/>
            <w:webHidden/>
          </w:rPr>
          <w:fldChar w:fldCharType="separate"/>
        </w:r>
        <w:r w:rsidR="002A3603">
          <w:rPr>
            <w:noProof/>
            <w:webHidden/>
          </w:rPr>
          <w:t>3-15</w:t>
        </w:r>
        <w:r w:rsidR="002A3603">
          <w:rPr>
            <w:noProof/>
            <w:webHidden/>
          </w:rPr>
          <w:fldChar w:fldCharType="end"/>
        </w:r>
      </w:hyperlink>
    </w:p>
    <w:p w14:paraId="1A85CFBD" w14:textId="1E5B065F" w:rsidR="002A3603" w:rsidRDefault="00627BD5">
      <w:pPr>
        <w:pStyle w:val="TOC2"/>
        <w:rPr>
          <w:rFonts w:asciiTheme="minorHAnsi" w:eastAsiaTheme="minorEastAsia" w:hAnsiTheme="minorHAnsi" w:cstheme="minorBidi"/>
          <w:b w:val="0"/>
          <w:bCs w:val="0"/>
          <w:smallCaps w:val="0"/>
          <w:noProof/>
          <w:lang w:eastAsia="en-GB"/>
        </w:rPr>
      </w:pPr>
      <w:hyperlink w:anchor="_Toc148711155" w:history="1">
        <w:r w:rsidR="002A3603" w:rsidRPr="00724D08">
          <w:rPr>
            <w:rStyle w:val="Hyperlink"/>
            <w:rFonts w:cs="Tahoma"/>
            <w:noProof/>
          </w:rPr>
          <w:t>3.1</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Introduction</w:t>
        </w:r>
        <w:r w:rsidR="002A3603">
          <w:rPr>
            <w:noProof/>
            <w:webHidden/>
          </w:rPr>
          <w:tab/>
        </w:r>
        <w:r w:rsidR="002A3603">
          <w:rPr>
            <w:noProof/>
            <w:webHidden/>
          </w:rPr>
          <w:fldChar w:fldCharType="begin"/>
        </w:r>
        <w:r w:rsidR="002A3603">
          <w:rPr>
            <w:noProof/>
            <w:webHidden/>
          </w:rPr>
          <w:instrText xml:space="preserve"> PAGEREF _Toc148711155 \h </w:instrText>
        </w:r>
        <w:r w:rsidR="002A3603">
          <w:rPr>
            <w:noProof/>
            <w:webHidden/>
          </w:rPr>
        </w:r>
        <w:r w:rsidR="002A3603">
          <w:rPr>
            <w:noProof/>
            <w:webHidden/>
          </w:rPr>
          <w:fldChar w:fldCharType="separate"/>
        </w:r>
        <w:r w:rsidR="002A3603">
          <w:rPr>
            <w:noProof/>
            <w:webHidden/>
          </w:rPr>
          <w:t>3-15</w:t>
        </w:r>
        <w:r w:rsidR="002A3603">
          <w:rPr>
            <w:noProof/>
            <w:webHidden/>
          </w:rPr>
          <w:fldChar w:fldCharType="end"/>
        </w:r>
      </w:hyperlink>
    </w:p>
    <w:p w14:paraId="1A7F370A" w14:textId="1BAAC757" w:rsidR="002A3603" w:rsidRDefault="00627BD5">
      <w:pPr>
        <w:pStyle w:val="TOC2"/>
        <w:rPr>
          <w:rFonts w:asciiTheme="minorHAnsi" w:eastAsiaTheme="minorEastAsia" w:hAnsiTheme="minorHAnsi" w:cstheme="minorBidi"/>
          <w:b w:val="0"/>
          <w:bCs w:val="0"/>
          <w:smallCaps w:val="0"/>
          <w:noProof/>
          <w:lang w:eastAsia="en-GB"/>
        </w:rPr>
      </w:pPr>
      <w:hyperlink w:anchor="_Toc148711156" w:history="1">
        <w:r w:rsidR="002A3603" w:rsidRPr="00724D08">
          <w:rPr>
            <w:rStyle w:val="Hyperlink"/>
            <w:rFonts w:cs="Tahoma"/>
            <w:noProof/>
          </w:rPr>
          <w:t>3.2</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Kenya Electricity Supply Industry (ESI)</w:t>
        </w:r>
        <w:r w:rsidR="002A3603">
          <w:rPr>
            <w:noProof/>
            <w:webHidden/>
          </w:rPr>
          <w:tab/>
        </w:r>
        <w:r w:rsidR="002A3603">
          <w:rPr>
            <w:noProof/>
            <w:webHidden/>
          </w:rPr>
          <w:fldChar w:fldCharType="begin"/>
        </w:r>
        <w:r w:rsidR="002A3603">
          <w:rPr>
            <w:noProof/>
            <w:webHidden/>
          </w:rPr>
          <w:instrText xml:space="preserve"> PAGEREF _Toc148711156 \h </w:instrText>
        </w:r>
        <w:r w:rsidR="002A3603">
          <w:rPr>
            <w:noProof/>
            <w:webHidden/>
          </w:rPr>
        </w:r>
        <w:r w:rsidR="002A3603">
          <w:rPr>
            <w:noProof/>
            <w:webHidden/>
          </w:rPr>
          <w:fldChar w:fldCharType="separate"/>
        </w:r>
        <w:r w:rsidR="002A3603">
          <w:rPr>
            <w:noProof/>
            <w:webHidden/>
          </w:rPr>
          <w:t>3-15</w:t>
        </w:r>
        <w:r w:rsidR="002A3603">
          <w:rPr>
            <w:noProof/>
            <w:webHidden/>
          </w:rPr>
          <w:fldChar w:fldCharType="end"/>
        </w:r>
      </w:hyperlink>
    </w:p>
    <w:p w14:paraId="1D6F4903" w14:textId="74EC6EAB" w:rsidR="002A3603" w:rsidRDefault="00627BD5">
      <w:pPr>
        <w:pStyle w:val="TOC2"/>
        <w:rPr>
          <w:rFonts w:asciiTheme="minorHAnsi" w:eastAsiaTheme="minorEastAsia" w:hAnsiTheme="minorHAnsi" w:cstheme="minorBidi"/>
          <w:b w:val="0"/>
          <w:bCs w:val="0"/>
          <w:smallCaps w:val="0"/>
          <w:noProof/>
          <w:lang w:eastAsia="en-GB"/>
        </w:rPr>
      </w:pPr>
      <w:hyperlink w:anchor="_Toc148711157" w:history="1">
        <w:r w:rsidR="002A3603" w:rsidRPr="00724D08">
          <w:rPr>
            <w:rStyle w:val="Hyperlink"/>
            <w:rFonts w:cs="Tahoma"/>
            <w:noProof/>
          </w:rPr>
          <w:t>3.3</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National Legal Framework Review</w:t>
        </w:r>
        <w:r w:rsidR="002A3603">
          <w:rPr>
            <w:noProof/>
            <w:webHidden/>
          </w:rPr>
          <w:tab/>
        </w:r>
        <w:r w:rsidR="002A3603">
          <w:rPr>
            <w:noProof/>
            <w:webHidden/>
          </w:rPr>
          <w:fldChar w:fldCharType="begin"/>
        </w:r>
        <w:r w:rsidR="002A3603">
          <w:rPr>
            <w:noProof/>
            <w:webHidden/>
          </w:rPr>
          <w:instrText xml:space="preserve"> PAGEREF _Toc148711157 \h </w:instrText>
        </w:r>
        <w:r w:rsidR="002A3603">
          <w:rPr>
            <w:noProof/>
            <w:webHidden/>
          </w:rPr>
        </w:r>
        <w:r w:rsidR="002A3603">
          <w:rPr>
            <w:noProof/>
            <w:webHidden/>
          </w:rPr>
          <w:fldChar w:fldCharType="separate"/>
        </w:r>
        <w:r w:rsidR="002A3603">
          <w:rPr>
            <w:noProof/>
            <w:webHidden/>
          </w:rPr>
          <w:t>3-16</w:t>
        </w:r>
        <w:r w:rsidR="002A3603">
          <w:rPr>
            <w:noProof/>
            <w:webHidden/>
          </w:rPr>
          <w:fldChar w:fldCharType="end"/>
        </w:r>
      </w:hyperlink>
    </w:p>
    <w:p w14:paraId="5150AB6A" w14:textId="1748EE85" w:rsidR="002A3603" w:rsidRDefault="00627BD5">
      <w:pPr>
        <w:pStyle w:val="TOC2"/>
        <w:rPr>
          <w:rFonts w:asciiTheme="minorHAnsi" w:eastAsiaTheme="minorEastAsia" w:hAnsiTheme="minorHAnsi" w:cstheme="minorBidi"/>
          <w:b w:val="0"/>
          <w:bCs w:val="0"/>
          <w:smallCaps w:val="0"/>
          <w:noProof/>
          <w:lang w:eastAsia="en-GB"/>
        </w:rPr>
      </w:pPr>
      <w:hyperlink w:anchor="_Toc148711158" w:history="1">
        <w:r w:rsidR="002A3603" w:rsidRPr="00724D08">
          <w:rPr>
            <w:rStyle w:val="Hyperlink"/>
            <w:rFonts w:cs="Tahoma"/>
            <w:noProof/>
          </w:rPr>
          <w:t>3.4</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RELEVANT PERMITS AND LICENSES REQUIRED BY THE PROJECT</w:t>
        </w:r>
        <w:r w:rsidR="002A3603">
          <w:rPr>
            <w:noProof/>
            <w:webHidden/>
          </w:rPr>
          <w:tab/>
        </w:r>
        <w:r w:rsidR="002A3603">
          <w:rPr>
            <w:noProof/>
            <w:webHidden/>
          </w:rPr>
          <w:fldChar w:fldCharType="begin"/>
        </w:r>
        <w:r w:rsidR="002A3603">
          <w:rPr>
            <w:noProof/>
            <w:webHidden/>
          </w:rPr>
          <w:instrText xml:space="preserve"> PAGEREF _Toc148711158 \h </w:instrText>
        </w:r>
        <w:r w:rsidR="002A3603">
          <w:rPr>
            <w:noProof/>
            <w:webHidden/>
          </w:rPr>
        </w:r>
        <w:r w:rsidR="002A3603">
          <w:rPr>
            <w:noProof/>
            <w:webHidden/>
          </w:rPr>
          <w:fldChar w:fldCharType="separate"/>
        </w:r>
        <w:r w:rsidR="002A3603">
          <w:rPr>
            <w:noProof/>
            <w:webHidden/>
          </w:rPr>
          <w:t>3-19</w:t>
        </w:r>
        <w:r w:rsidR="002A3603">
          <w:rPr>
            <w:noProof/>
            <w:webHidden/>
          </w:rPr>
          <w:fldChar w:fldCharType="end"/>
        </w:r>
      </w:hyperlink>
    </w:p>
    <w:p w14:paraId="1ECCEB9C" w14:textId="2258146A" w:rsidR="002A3603" w:rsidRDefault="00627BD5">
      <w:pPr>
        <w:pStyle w:val="TOC2"/>
        <w:rPr>
          <w:rFonts w:asciiTheme="minorHAnsi" w:eastAsiaTheme="minorEastAsia" w:hAnsiTheme="minorHAnsi" w:cstheme="minorBidi"/>
          <w:b w:val="0"/>
          <w:bCs w:val="0"/>
          <w:smallCaps w:val="0"/>
          <w:noProof/>
          <w:lang w:eastAsia="en-GB"/>
        </w:rPr>
      </w:pPr>
      <w:hyperlink w:anchor="_Toc148711159" w:history="1">
        <w:r w:rsidR="002A3603" w:rsidRPr="00724D08">
          <w:rPr>
            <w:rStyle w:val="Hyperlink"/>
            <w:rFonts w:cs="Tahoma"/>
            <w:noProof/>
          </w:rPr>
          <w:t>3.5</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World Bank OP applicability</w:t>
        </w:r>
        <w:r w:rsidR="002A3603">
          <w:rPr>
            <w:noProof/>
            <w:webHidden/>
          </w:rPr>
          <w:tab/>
        </w:r>
        <w:r w:rsidR="002A3603">
          <w:rPr>
            <w:noProof/>
            <w:webHidden/>
          </w:rPr>
          <w:fldChar w:fldCharType="begin"/>
        </w:r>
        <w:r w:rsidR="002A3603">
          <w:rPr>
            <w:noProof/>
            <w:webHidden/>
          </w:rPr>
          <w:instrText xml:space="preserve"> PAGEREF _Toc148711159 \h </w:instrText>
        </w:r>
        <w:r w:rsidR="002A3603">
          <w:rPr>
            <w:noProof/>
            <w:webHidden/>
          </w:rPr>
        </w:r>
        <w:r w:rsidR="002A3603">
          <w:rPr>
            <w:noProof/>
            <w:webHidden/>
          </w:rPr>
          <w:fldChar w:fldCharType="separate"/>
        </w:r>
        <w:r w:rsidR="002A3603">
          <w:rPr>
            <w:noProof/>
            <w:webHidden/>
          </w:rPr>
          <w:t>3-22</w:t>
        </w:r>
        <w:r w:rsidR="002A3603">
          <w:rPr>
            <w:noProof/>
            <w:webHidden/>
          </w:rPr>
          <w:fldChar w:fldCharType="end"/>
        </w:r>
      </w:hyperlink>
    </w:p>
    <w:p w14:paraId="36777AF1" w14:textId="7366DA9B" w:rsidR="002A3603" w:rsidRDefault="00627BD5">
      <w:pPr>
        <w:pStyle w:val="TOC2"/>
        <w:rPr>
          <w:rFonts w:asciiTheme="minorHAnsi" w:eastAsiaTheme="minorEastAsia" w:hAnsiTheme="minorHAnsi" w:cstheme="minorBidi"/>
          <w:b w:val="0"/>
          <w:bCs w:val="0"/>
          <w:smallCaps w:val="0"/>
          <w:noProof/>
          <w:lang w:eastAsia="en-GB"/>
        </w:rPr>
      </w:pPr>
      <w:hyperlink w:anchor="_Toc148711160" w:history="1">
        <w:r w:rsidR="002A3603" w:rsidRPr="00724D08">
          <w:rPr>
            <w:rStyle w:val="Hyperlink"/>
            <w:noProof/>
          </w:rPr>
          <w:t>3.6</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Environmental and Social Management Framework (ESMF) for KOSAP</w:t>
        </w:r>
        <w:r w:rsidR="002A3603">
          <w:rPr>
            <w:noProof/>
            <w:webHidden/>
          </w:rPr>
          <w:tab/>
        </w:r>
        <w:r w:rsidR="002A3603">
          <w:rPr>
            <w:noProof/>
            <w:webHidden/>
          </w:rPr>
          <w:fldChar w:fldCharType="begin"/>
        </w:r>
        <w:r w:rsidR="002A3603">
          <w:rPr>
            <w:noProof/>
            <w:webHidden/>
          </w:rPr>
          <w:instrText xml:space="preserve"> PAGEREF _Toc148711160 \h </w:instrText>
        </w:r>
        <w:r w:rsidR="002A3603">
          <w:rPr>
            <w:noProof/>
            <w:webHidden/>
          </w:rPr>
        </w:r>
        <w:r w:rsidR="002A3603">
          <w:rPr>
            <w:noProof/>
            <w:webHidden/>
          </w:rPr>
          <w:fldChar w:fldCharType="separate"/>
        </w:r>
        <w:r w:rsidR="002A3603">
          <w:rPr>
            <w:noProof/>
            <w:webHidden/>
          </w:rPr>
          <w:t>3-25</w:t>
        </w:r>
        <w:r w:rsidR="002A3603">
          <w:rPr>
            <w:noProof/>
            <w:webHidden/>
          </w:rPr>
          <w:fldChar w:fldCharType="end"/>
        </w:r>
      </w:hyperlink>
    </w:p>
    <w:p w14:paraId="20B43D07" w14:textId="7EC2C564" w:rsidR="002A3603" w:rsidRDefault="00627BD5">
      <w:pPr>
        <w:pStyle w:val="TOC2"/>
        <w:rPr>
          <w:rFonts w:asciiTheme="minorHAnsi" w:eastAsiaTheme="minorEastAsia" w:hAnsiTheme="minorHAnsi" w:cstheme="minorBidi"/>
          <w:b w:val="0"/>
          <w:bCs w:val="0"/>
          <w:smallCaps w:val="0"/>
          <w:noProof/>
          <w:lang w:eastAsia="en-GB"/>
        </w:rPr>
      </w:pPr>
      <w:hyperlink w:anchor="_Toc148711161" w:history="1">
        <w:r w:rsidR="002A3603" w:rsidRPr="00724D08">
          <w:rPr>
            <w:rStyle w:val="Hyperlink"/>
            <w:noProof/>
          </w:rPr>
          <w:t>3.7</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Resettlement Policy Framework (RPF) for KOSAP</w:t>
        </w:r>
        <w:r w:rsidR="002A3603">
          <w:rPr>
            <w:noProof/>
            <w:webHidden/>
          </w:rPr>
          <w:tab/>
        </w:r>
        <w:r w:rsidR="002A3603">
          <w:rPr>
            <w:noProof/>
            <w:webHidden/>
          </w:rPr>
          <w:fldChar w:fldCharType="begin"/>
        </w:r>
        <w:r w:rsidR="002A3603">
          <w:rPr>
            <w:noProof/>
            <w:webHidden/>
          </w:rPr>
          <w:instrText xml:space="preserve"> PAGEREF _Toc148711161 \h </w:instrText>
        </w:r>
        <w:r w:rsidR="002A3603">
          <w:rPr>
            <w:noProof/>
            <w:webHidden/>
          </w:rPr>
        </w:r>
        <w:r w:rsidR="002A3603">
          <w:rPr>
            <w:noProof/>
            <w:webHidden/>
          </w:rPr>
          <w:fldChar w:fldCharType="separate"/>
        </w:r>
        <w:r w:rsidR="002A3603">
          <w:rPr>
            <w:noProof/>
            <w:webHidden/>
          </w:rPr>
          <w:t>3-26</w:t>
        </w:r>
        <w:r w:rsidR="002A3603">
          <w:rPr>
            <w:noProof/>
            <w:webHidden/>
          </w:rPr>
          <w:fldChar w:fldCharType="end"/>
        </w:r>
      </w:hyperlink>
    </w:p>
    <w:p w14:paraId="3D960857" w14:textId="31EBBEC9" w:rsidR="002A3603" w:rsidRDefault="00627BD5">
      <w:pPr>
        <w:pStyle w:val="TOC2"/>
        <w:rPr>
          <w:rFonts w:asciiTheme="minorHAnsi" w:eastAsiaTheme="minorEastAsia" w:hAnsiTheme="minorHAnsi" w:cstheme="minorBidi"/>
          <w:b w:val="0"/>
          <w:bCs w:val="0"/>
          <w:smallCaps w:val="0"/>
          <w:noProof/>
          <w:lang w:eastAsia="en-GB"/>
        </w:rPr>
      </w:pPr>
      <w:hyperlink w:anchor="_Toc148711162" w:history="1">
        <w:r w:rsidR="002A3603" w:rsidRPr="00724D08">
          <w:rPr>
            <w:rStyle w:val="Hyperlink"/>
            <w:noProof/>
          </w:rPr>
          <w:t>3.8</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Vulnerable and marginalized Groups Framework (VMGF) for KOSAP</w:t>
        </w:r>
        <w:r w:rsidR="002A3603">
          <w:rPr>
            <w:noProof/>
            <w:webHidden/>
          </w:rPr>
          <w:tab/>
        </w:r>
        <w:r w:rsidR="002A3603">
          <w:rPr>
            <w:noProof/>
            <w:webHidden/>
          </w:rPr>
          <w:fldChar w:fldCharType="begin"/>
        </w:r>
        <w:r w:rsidR="002A3603">
          <w:rPr>
            <w:noProof/>
            <w:webHidden/>
          </w:rPr>
          <w:instrText xml:space="preserve"> PAGEREF _Toc148711162 \h </w:instrText>
        </w:r>
        <w:r w:rsidR="002A3603">
          <w:rPr>
            <w:noProof/>
            <w:webHidden/>
          </w:rPr>
        </w:r>
        <w:r w:rsidR="002A3603">
          <w:rPr>
            <w:noProof/>
            <w:webHidden/>
          </w:rPr>
          <w:fldChar w:fldCharType="separate"/>
        </w:r>
        <w:r w:rsidR="002A3603">
          <w:rPr>
            <w:noProof/>
            <w:webHidden/>
          </w:rPr>
          <w:t>3-26</w:t>
        </w:r>
        <w:r w:rsidR="002A3603">
          <w:rPr>
            <w:noProof/>
            <w:webHidden/>
          </w:rPr>
          <w:fldChar w:fldCharType="end"/>
        </w:r>
      </w:hyperlink>
    </w:p>
    <w:p w14:paraId="3FCAC06E" w14:textId="208A593A" w:rsidR="002A3603" w:rsidRDefault="00627BD5">
      <w:pPr>
        <w:pStyle w:val="TOC2"/>
        <w:rPr>
          <w:rFonts w:asciiTheme="minorHAnsi" w:eastAsiaTheme="minorEastAsia" w:hAnsiTheme="minorHAnsi" w:cstheme="minorBidi"/>
          <w:b w:val="0"/>
          <w:bCs w:val="0"/>
          <w:smallCaps w:val="0"/>
          <w:noProof/>
          <w:lang w:eastAsia="en-GB"/>
        </w:rPr>
      </w:pPr>
      <w:hyperlink w:anchor="_Toc148711163" w:history="1">
        <w:r w:rsidR="002A3603" w:rsidRPr="00724D08">
          <w:rPr>
            <w:rStyle w:val="Hyperlink"/>
            <w:rFonts w:cs="Tahoma"/>
            <w:caps/>
            <w:noProof/>
          </w:rPr>
          <w:t>3.6</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caps/>
            <w:noProof/>
          </w:rPr>
          <w:t>Social Assessment (SA)</w:t>
        </w:r>
        <w:r w:rsidR="002A3603">
          <w:rPr>
            <w:noProof/>
            <w:webHidden/>
          </w:rPr>
          <w:tab/>
        </w:r>
        <w:r w:rsidR="002A3603">
          <w:rPr>
            <w:noProof/>
            <w:webHidden/>
          </w:rPr>
          <w:fldChar w:fldCharType="begin"/>
        </w:r>
        <w:r w:rsidR="002A3603">
          <w:rPr>
            <w:noProof/>
            <w:webHidden/>
          </w:rPr>
          <w:instrText xml:space="preserve"> PAGEREF _Toc148711163 \h </w:instrText>
        </w:r>
        <w:r w:rsidR="002A3603">
          <w:rPr>
            <w:noProof/>
            <w:webHidden/>
          </w:rPr>
        </w:r>
        <w:r w:rsidR="002A3603">
          <w:rPr>
            <w:noProof/>
            <w:webHidden/>
          </w:rPr>
          <w:fldChar w:fldCharType="separate"/>
        </w:r>
        <w:r w:rsidR="002A3603">
          <w:rPr>
            <w:noProof/>
            <w:webHidden/>
          </w:rPr>
          <w:t>3-27</w:t>
        </w:r>
        <w:r w:rsidR="002A3603">
          <w:rPr>
            <w:noProof/>
            <w:webHidden/>
          </w:rPr>
          <w:fldChar w:fldCharType="end"/>
        </w:r>
      </w:hyperlink>
    </w:p>
    <w:p w14:paraId="60451918" w14:textId="37014FCB" w:rsidR="002A3603" w:rsidRDefault="00627BD5">
      <w:pPr>
        <w:pStyle w:val="TOC2"/>
        <w:rPr>
          <w:rFonts w:asciiTheme="minorHAnsi" w:eastAsiaTheme="minorEastAsia" w:hAnsiTheme="minorHAnsi" w:cstheme="minorBidi"/>
          <w:b w:val="0"/>
          <w:bCs w:val="0"/>
          <w:smallCaps w:val="0"/>
          <w:noProof/>
          <w:lang w:eastAsia="en-GB"/>
        </w:rPr>
      </w:pPr>
      <w:hyperlink w:anchor="_Toc148711164" w:history="1">
        <w:r w:rsidR="002A3603" w:rsidRPr="00724D08">
          <w:rPr>
            <w:rStyle w:val="Hyperlink"/>
            <w:rFonts w:cs="Tahoma"/>
            <w:noProof/>
          </w:rPr>
          <w:t>3.7</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Comparison between the World Bank and Kenyan Laws to this Project</w:t>
        </w:r>
        <w:r w:rsidR="002A3603">
          <w:rPr>
            <w:noProof/>
            <w:webHidden/>
          </w:rPr>
          <w:tab/>
        </w:r>
        <w:r w:rsidR="002A3603">
          <w:rPr>
            <w:noProof/>
            <w:webHidden/>
          </w:rPr>
          <w:fldChar w:fldCharType="begin"/>
        </w:r>
        <w:r w:rsidR="002A3603">
          <w:rPr>
            <w:noProof/>
            <w:webHidden/>
          </w:rPr>
          <w:instrText xml:space="preserve"> PAGEREF _Toc148711164 \h </w:instrText>
        </w:r>
        <w:r w:rsidR="002A3603">
          <w:rPr>
            <w:noProof/>
            <w:webHidden/>
          </w:rPr>
        </w:r>
        <w:r w:rsidR="002A3603">
          <w:rPr>
            <w:noProof/>
            <w:webHidden/>
          </w:rPr>
          <w:fldChar w:fldCharType="separate"/>
        </w:r>
        <w:r w:rsidR="002A3603">
          <w:rPr>
            <w:noProof/>
            <w:webHidden/>
          </w:rPr>
          <w:t>3-27</w:t>
        </w:r>
        <w:r w:rsidR="002A3603">
          <w:rPr>
            <w:noProof/>
            <w:webHidden/>
          </w:rPr>
          <w:fldChar w:fldCharType="end"/>
        </w:r>
      </w:hyperlink>
    </w:p>
    <w:p w14:paraId="55E0A574" w14:textId="467F96B5"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165" w:history="1">
        <w:r w:rsidR="002A3603" w:rsidRPr="00724D08">
          <w:rPr>
            <w:rStyle w:val="Hyperlink"/>
            <w:rFonts w:cs="Tahoma"/>
            <w:noProof/>
          </w:rPr>
          <w:t>4</w:t>
        </w:r>
        <w:r w:rsidR="002A3603">
          <w:rPr>
            <w:rFonts w:asciiTheme="minorHAnsi" w:eastAsiaTheme="minorEastAsia" w:hAnsiTheme="minorHAnsi" w:cstheme="minorBidi"/>
            <w:b w:val="0"/>
            <w:bCs w:val="0"/>
            <w:caps w:val="0"/>
            <w:noProof/>
            <w:sz w:val="22"/>
            <w:lang w:eastAsia="en-GB"/>
          </w:rPr>
          <w:tab/>
        </w:r>
        <w:r w:rsidR="002A3603" w:rsidRPr="00724D08">
          <w:rPr>
            <w:rStyle w:val="Hyperlink"/>
            <w:rFonts w:cs="Tahoma"/>
            <w:noProof/>
          </w:rPr>
          <w:t>BASELINE SETTINGS - Physical AND SOCIAL-ECONOMIC  ENVIRONMENT</w:t>
        </w:r>
        <w:r w:rsidR="002A3603">
          <w:rPr>
            <w:noProof/>
            <w:webHidden/>
          </w:rPr>
          <w:tab/>
        </w:r>
        <w:r w:rsidR="002A3603">
          <w:rPr>
            <w:noProof/>
            <w:webHidden/>
          </w:rPr>
          <w:fldChar w:fldCharType="begin"/>
        </w:r>
        <w:r w:rsidR="002A3603">
          <w:rPr>
            <w:noProof/>
            <w:webHidden/>
          </w:rPr>
          <w:instrText xml:space="preserve"> PAGEREF _Toc148711165 \h </w:instrText>
        </w:r>
        <w:r w:rsidR="002A3603">
          <w:rPr>
            <w:noProof/>
            <w:webHidden/>
          </w:rPr>
        </w:r>
        <w:r w:rsidR="002A3603">
          <w:rPr>
            <w:noProof/>
            <w:webHidden/>
          </w:rPr>
          <w:fldChar w:fldCharType="separate"/>
        </w:r>
        <w:r w:rsidR="002A3603">
          <w:rPr>
            <w:noProof/>
            <w:webHidden/>
          </w:rPr>
          <w:t>4-30</w:t>
        </w:r>
        <w:r w:rsidR="002A3603">
          <w:rPr>
            <w:noProof/>
            <w:webHidden/>
          </w:rPr>
          <w:fldChar w:fldCharType="end"/>
        </w:r>
      </w:hyperlink>
    </w:p>
    <w:p w14:paraId="26383706" w14:textId="73D4F8E4" w:rsidR="002A3603" w:rsidRDefault="00627BD5">
      <w:pPr>
        <w:pStyle w:val="TOC2"/>
        <w:rPr>
          <w:rFonts w:asciiTheme="minorHAnsi" w:eastAsiaTheme="minorEastAsia" w:hAnsiTheme="minorHAnsi" w:cstheme="minorBidi"/>
          <w:b w:val="0"/>
          <w:bCs w:val="0"/>
          <w:smallCaps w:val="0"/>
          <w:noProof/>
          <w:lang w:eastAsia="en-GB"/>
        </w:rPr>
      </w:pPr>
      <w:hyperlink w:anchor="_Toc148711166" w:history="1">
        <w:r w:rsidR="002A3603" w:rsidRPr="00724D08">
          <w:rPr>
            <w:rStyle w:val="Hyperlink"/>
            <w:noProof/>
          </w:rPr>
          <w:t>4.1</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Introduction</w:t>
        </w:r>
        <w:r w:rsidR="002A3603">
          <w:rPr>
            <w:noProof/>
            <w:webHidden/>
          </w:rPr>
          <w:tab/>
        </w:r>
        <w:r w:rsidR="002A3603">
          <w:rPr>
            <w:noProof/>
            <w:webHidden/>
          </w:rPr>
          <w:fldChar w:fldCharType="begin"/>
        </w:r>
        <w:r w:rsidR="002A3603">
          <w:rPr>
            <w:noProof/>
            <w:webHidden/>
          </w:rPr>
          <w:instrText xml:space="preserve"> PAGEREF _Toc148711166 \h </w:instrText>
        </w:r>
        <w:r w:rsidR="002A3603">
          <w:rPr>
            <w:noProof/>
            <w:webHidden/>
          </w:rPr>
        </w:r>
        <w:r w:rsidR="002A3603">
          <w:rPr>
            <w:noProof/>
            <w:webHidden/>
          </w:rPr>
          <w:fldChar w:fldCharType="separate"/>
        </w:r>
        <w:r w:rsidR="002A3603">
          <w:rPr>
            <w:noProof/>
            <w:webHidden/>
          </w:rPr>
          <w:t>4-30</w:t>
        </w:r>
        <w:r w:rsidR="002A3603">
          <w:rPr>
            <w:noProof/>
            <w:webHidden/>
          </w:rPr>
          <w:fldChar w:fldCharType="end"/>
        </w:r>
      </w:hyperlink>
    </w:p>
    <w:p w14:paraId="55A39986" w14:textId="0AD0BAC3" w:rsidR="002A3603" w:rsidRDefault="00627BD5">
      <w:pPr>
        <w:pStyle w:val="TOC2"/>
        <w:rPr>
          <w:rFonts w:asciiTheme="minorHAnsi" w:eastAsiaTheme="minorEastAsia" w:hAnsiTheme="minorHAnsi" w:cstheme="minorBidi"/>
          <w:b w:val="0"/>
          <w:bCs w:val="0"/>
          <w:smallCaps w:val="0"/>
          <w:noProof/>
          <w:lang w:eastAsia="en-GB"/>
        </w:rPr>
      </w:pPr>
      <w:hyperlink w:anchor="_Toc148711167" w:history="1">
        <w:r w:rsidR="002A3603" w:rsidRPr="00724D08">
          <w:rPr>
            <w:rStyle w:val="Hyperlink"/>
            <w:rFonts w:cs="Tahoma"/>
            <w:noProof/>
          </w:rPr>
          <w:t>4.2</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Area of Influence</w:t>
        </w:r>
        <w:r w:rsidR="002A3603">
          <w:rPr>
            <w:noProof/>
            <w:webHidden/>
          </w:rPr>
          <w:tab/>
        </w:r>
        <w:r w:rsidR="002A3603">
          <w:rPr>
            <w:noProof/>
            <w:webHidden/>
          </w:rPr>
          <w:fldChar w:fldCharType="begin"/>
        </w:r>
        <w:r w:rsidR="002A3603">
          <w:rPr>
            <w:noProof/>
            <w:webHidden/>
          </w:rPr>
          <w:instrText xml:space="preserve"> PAGEREF _Toc148711167 \h </w:instrText>
        </w:r>
        <w:r w:rsidR="002A3603">
          <w:rPr>
            <w:noProof/>
            <w:webHidden/>
          </w:rPr>
        </w:r>
        <w:r w:rsidR="002A3603">
          <w:rPr>
            <w:noProof/>
            <w:webHidden/>
          </w:rPr>
          <w:fldChar w:fldCharType="separate"/>
        </w:r>
        <w:r w:rsidR="002A3603">
          <w:rPr>
            <w:noProof/>
            <w:webHidden/>
          </w:rPr>
          <w:t>4-30</w:t>
        </w:r>
        <w:r w:rsidR="002A3603">
          <w:rPr>
            <w:noProof/>
            <w:webHidden/>
          </w:rPr>
          <w:fldChar w:fldCharType="end"/>
        </w:r>
      </w:hyperlink>
    </w:p>
    <w:p w14:paraId="00459A4D" w14:textId="529DA0DD" w:rsidR="002A3603" w:rsidRDefault="00627BD5">
      <w:pPr>
        <w:pStyle w:val="TOC3"/>
        <w:rPr>
          <w:rFonts w:asciiTheme="minorHAnsi" w:eastAsiaTheme="minorEastAsia" w:hAnsiTheme="minorHAnsi" w:cstheme="minorBidi"/>
          <w:smallCaps w:val="0"/>
          <w:noProof/>
          <w:lang w:eastAsia="en-GB"/>
        </w:rPr>
      </w:pPr>
      <w:hyperlink w:anchor="_Toc148711168" w:history="1">
        <w:r w:rsidR="002A3603" w:rsidRPr="00724D08">
          <w:rPr>
            <w:rStyle w:val="Hyperlink"/>
            <w:rFonts w:cs="Tahoma"/>
            <w:noProof/>
          </w:rPr>
          <w:t>4.2.1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Project Footprint Area</w:t>
        </w:r>
        <w:r w:rsidR="002A3603">
          <w:rPr>
            <w:noProof/>
            <w:webHidden/>
          </w:rPr>
          <w:tab/>
        </w:r>
        <w:r w:rsidR="002A3603">
          <w:rPr>
            <w:noProof/>
            <w:webHidden/>
          </w:rPr>
          <w:fldChar w:fldCharType="begin"/>
        </w:r>
        <w:r w:rsidR="002A3603">
          <w:rPr>
            <w:noProof/>
            <w:webHidden/>
          </w:rPr>
          <w:instrText xml:space="preserve"> PAGEREF _Toc148711168 \h </w:instrText>
        </w:r>
        <w:r w:rsidR="002A3603">
          <w:rPr>
            <w:noProof/>
            <w:webHidden/>
          </w:rPr>
        </w:r>
        <w:r w:rsidR="002A3603">
          <w:rPr>
            <w:noProof/>
            <w:webHidden/>
          </w:rPr>
          <w:fldChar w:fldCharType="separate"/>
        </w:r>
        <w:r w:rsidR="002A3603">
          <w:rPr>
            <w:noProof/>
            <w:webHidden/>
          </w:rPr>
          <w:t>4-31</w:t>
        </w:r>
        <w:r w:rsidR="002A3603">
          <w:rPr>
            <w:noProof/>
            <w:webHidden/>
          </w:rPr>
          <w:fldChar w:fldCharType="end"/>
        </w:r>
      </w:hyperlink>
    </w:p>
    <w:p w14:paraId="093D2FAD" w14:textId="2CABE64B" w:rsidR="002A3603" w:rsidRDefault="00627BD5">
      <w:pPr>
        <w:pStyle w:val="TOC3"/>
        <w:rPr>
          <w:rFonts w:asciiTheme="minorHAnsi" w:eastAsiaTheme="minorEastAsia" w:hAnsiTheme="minorHAnsi" w:cstheme="minorBidi"/>
          <w:smallCaps w:val="0"/>
          <w:noProof/>
          <w:lang w:eastAsia="en-GB"/>
        </w:rPr>
      </w:pPr>
      <w:hyperlink w:anchor="_Toc148711169" w:history="1">
        <w:r w:rsidR="002A3603" w:rsidRPr="00724D08">
          <w:rPr>
            <w:rStyle w:val="Hyperlink"/>
            <w:rFonts w:cs="Tahoma"/>
            <w:noProof/>
          </w:rPr>
          <w:t>4.2.2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Study Area</w:t>
        </w:r>
        <w:r w:rsidR="002A3603">
          <w:rPr>
            <w:noProof/>
            <w:webHidden/>
          </w:rPr>
          <w:tab/>
        </w:r>
        <w:r w:rsidR="002A3603">
          <w:rPr>
            <w:noProof/>
            <w:webHidden/>
          </w:rPr>
          <w:fldChar w:fldCharType="begin"/>
        </w:r>
        <w:r w:rsidR="002A3603">
          <w:rPr>
            <w:noProof/>
            <w:webHidden/>
          </w:rPr>
          <w:instrText xml:space="preserve"> PAGEREF _Toc148711169 \h </w:instrText>
        </w:r>
        <w:r w:rsidR="002A3603">
          <w:rPr>
            <w:noProof/>
            <w:webHidden/>
          </w:rPr>
        </w:r>
        <w:r w:rsidR="002A3603">
          <w:rPr>
            <w:noProof/>
            <w:webHidden/>
          </w:rPr>
          <w:fldChar w:fldCharType="separate"/>
        </w:r>
        <w:r w:rsidR="002A3603">
          <w:rPr>
            <w:noProof/>
            <w:webHidden/>
          </w:rPr>
          <w:t>4-31</w:t>
        </w:r>
        <w:r w:rsidR="002A3603">
          <w:rPr>
            <w:noProof/>
            <w:webHidden/>
          </w:rPr>
          <w:fldChar w:fldCharType="end"/>
        </w:r>
      </w:hyperlink>
    </w:p>
    <w:p w14:paraId="0B5AC011" w14:textId="6B05DAF9" w:rsidR="002A3603" w:rsidRDefault="00627BD5">
      <w:pPr>
        <w:pStyle w:val="TOC2"/>
        <w:rPr>
          <w:rFonts w:asciiTheme="minorHAnsi" w:eastAsiaTheme="minorEastAsia" w:hAnsiTheme="minorHAnsi" w:cstheme="minorBidi"/>
          <w:b w:val="0"/>
          <w:bCs w:val="0"/>
          <w:smallCaps w:val="0"/>
          <w:noProof/>
          <w:lang w:eastAsia="en-GB"/>
        </w:rPr>
      </w:pPr>
      <w:hyperlink w:anchor="_Toc148711170" w:history="1">
        <w:r w:rsidR="002A3603" w:rsidRPr="00724D08">
          <w:rPr>
            <w:rStyle w:val="Hyperlink"/>
            <w:rFonts w:cs="Tahoma"/>
            <w:noProof/>
          </w:rPr>
          <w:t>4.3</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PHYSICAL ENVIRONMENT</w:t>
        </w:r>
        <w:r w:rsidR="002A3603">
          <w:rPr>
            <w:noProof/>
            <w:webHidden/>
          </w:rPr>
          <w:tab/>
        </w:r>
        <w:r w:rsidR="002A3603">
          <w:rPr>
            <w:noProof/>
            <w:webHidden/>
          </w:rPr>
          <w:fldChar w:fldCharType="begin"/>
        </w:r>
        <w:r w:rsidR="002A3603">
          <w:rPr>
            <w:noProof/>
            <w:webHidden/>
          </w:rPr>
          <w:instrText xml:space="preserve"> PAGEREF _Toc148711170 \h </w:instrText>
        </w:r>
        <w:r w:rsidR="002A3603">
          <w:rPr>
            <w:noProof/>
            <w:webHidden/>
          </w:rPr>
        </w:r>
        <w:r w:rsidR="002A3603">
          <w:rPr>
            <w:noProof/>
            <w:webHidden/>
          </w:rPr>
          <w:fldChar w:fldCharType="separate"/>
        </w:r>
        <w:r w:rsidR="002A3603">
          <w:rPr>
            <w:noProof/>
            <w:webHidden/>
          </w:rPr>
          <w:t>4-31</w:t>
        </w:r>
        <w:r w:rsidR="002A3603">
          <w:rPr>
            <w:noProof/>
            <w:webHidden/>
          </w:rPr>
          <w:fldChar w:fldCharType="end"/>
        </w:r>
      </w:hyperlink>
    </w:p>
    <w:p w14:paraId="33870137" w14:textId="4E2CAB78" w:rsidR="002A3603" w:rsidRDefault="00627BD5">
      <w:pPr>
        <w:pStyle w:val="TOC3"/>
        <w:rPr>
          <w:rFonts w:asciiTheme="minorHAnsi" w:eastAsiaTheme="minorEastAsia" w:hAnsiTheme="minorHAnsi" w:cstheme="minorBidi"/>
          <w:smallCaps w:val="0"/>
          <w:noProof/>
          <w:lang w:eastAsia="en-GB"/>
        </w:rPr>
      </w:pPr>
      <w:hyperlink w:anchor="_Toc148711171" w:history="1">
        <w:r w:rsidR="002A3603" w:rsidRPr="00724D08">
          <w:rPr>
            <w:rStyle w:val="Hyperlink"/>
            <w:rFonts w:cs="Tahoma"/>
            <w:noProof/>
          </w:rPr>
          <w:t>4.3.1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Land Use</w:t>
        </w:r>
        <w:r w:rsidR="002A3603">
          <w:rPr>
            <w:noProof/>
            <w:webHidden/>
          </w:rPr>
          <w:tab/>
        </w:r>
        <w:r w:rsidR="002A3603">
          <w:rPr>
            <w:noProof/>
            <w:webHidden/>
          </w:rPr>
          <w:fldChar w:fldCharType="begin"/>
        </w:r>
        <w:r w:rsidR="002A3603">
          <w:rPr>
            <w:noProof/>
            <w:webHidden/>
          </w:rPr>
          <w:instrText xml:space="preserve"> PAGEREF _Toc148711171 \h </w:instrText>
        </w:r>
        <w:r w:rsidR="002A3603">
          <w:rPr>
            <w:noProof/>
            <w:webHidden/>
          </w:rPr>
        </w:r>
        <w:r w:rsidR="002A3603">
          <w:rPr>
            <w:noProof/>
            <w:webHidden/>
          </w:rPr>
          <w:fldChar w:fldCharType="separate"/>
        </w:r>
        <w:r w:rsidR="002A3603">
          <w:rPr>
            <w:noProof/>
            <w:webHidden/>
          </w:rPr>
          <w:t>4-31</w:t>
        </w:r>
        <w:r w:rsidR="002A3603">
          <w:rPr>
            <w:noProof/>
            <w:webHidden/>
          </w:rPr>
          <w:fldChar w:fldCharType="end"/>
        </w:r>
      </w:hyperlink>
    </w:p>
    <w:p w14:paraId="5D467CA3" w14:textId="294DD0DE" w:rsidR="002A3603" w:rsidRDefault="00627BD5">
      <w:pPr>
        <w:pStyle w:val="TOC3"/>
        <w:rPr>
          <w:rFonts w:asciiTheme="minorHAnsi" w:eastAsiaTheme="minorEastAsia" w:hAnsiTheme="minorHAnsi" w:cstheme="minorBidi"/>
          <w:smallCaps w:val="0"/>
          <w:noProof/>
          <w:lang w:eastAsia="en-GB"/>
        </w:rPr>
      </w:pPr>
      <w:hyperlink w:anchor="_Toc148711172" w:history="1">
        <w:r w:rsidR="002A3603" w:rsidRPr="00724D08">
          <w:rPr>
            <w:rStyle w:val="Hyperlink"/>
            <w:rFonts w:cs="Tahoma"/>
            <w:noProof/>
          </w:rPr>
          <w:t>4.3.2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Topography</w:t>
        </w:r>
        <w:r w:rsidR="002A3603">
          <w:rPr>
            <w:noProof/>
            <w:webHidden/>
          </w:rPr>
          <w:tab/>
        </w:r>
        <w:r w:rsidR="002A3603">
          <w:rPr>
            <w:noProof/>
            <w:webHidden/>
          </w:rPr>
          <w:fldChar w:fldCharType="begin"/>
        </w:r>
        <w:r w:rsidR="002A3603">
          <w:rPr>
            <w:noProof/>
            <w:webHidden/>
          </w:rPr>
          <w:instrText xml:space="preserve"> PAGEREF _Toc148711172 \h </w:instrText>
        </w:r>
        <w:r w:rsidR="002A3603">
          <w:rPr>
            <w:noProof/>
            <w:webHidden/>
          </w:rPr>
        </w:r>
        <w:r w:rsidR="002A3603">
          <w:rPr>
            <w:noProof/>
            <w:webHidden/>
          </w:rPr>
          <w:fldChar w:fldCharType="separate"/>
        </w:r>
        <w:r w:rsidR="002A3603">
          <w:rPr>
            <w:noProof/>
            <w:webHidden/>
          </w:rPr>
          <w:t>4-31</w:t>
        </w:r>
        <w:r w:rsidR="002A3603">
          <w:rPr>
            <w:noProof/>
            <w:webHidden/>
          </w:rPr>
          <w:fldChar w:fldCharType="end"/>
        </w:r>
      </w:hyperlink>
    </w:p>
    <w:p w14:paraId="74287478" w14:textId="5D969B96" w:rsidR="002A3603" w:rsidRDefault="00627BD5">
      <w:pPr>
        <w:pStyle w:val="TOC3"/>
        <w:rPr>
          <w:rFonts w:asciiTheme="minorHAnsi" w:eastAsiaTheme="minorEastAsia" w:hAnsiTheme="minorHAnsi" w:cstheme="minorBidi"/>
          <w:smallCaps w:val="0"/>
          <w:noProof/>
          <w:lang w:eastAsia="en-GB"/>
        </w:rPr>
      </w:pPr>
      <w:hyperlink w:anchor="_Toc148711173" w:history="1">
        <w:r w:rsidR="002A3603" w:rsidRPr="00724D08">
          <w:rPr>
            <w:rStyle w:val="Hyperlink"/>
            <w:rFonts w:cs="Tahoma"/>
            <w:noProof/>
          </w:rPr>
          <w:t>4.3.3</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Ecology</w:t>
        </w:r>
        <w:r w:rsidR="002A3603">
          <w:rPr>
            <w:noProof/>
            <w:webHidden/>
          </w:rPr>
          <w:tab/>
        </w:r>
        <w:r w:rsidR="002A3603">
          <w:rPr>
            <w:noProof/>
            <w:webHidden/>
          </w:rPr>
          <w:fldChar w:fldCharType="begin"/>
        </w:r>
        <w:r w:rsidR="002A3603">
          <w:rPr>
            <w:noProof/>
            <w:webHidden/>
          </w:rPr>
          <w:instrText xml:space="preserve"> PAGEREF _Toc148711173 \h </w:instrText>
        </w:r>
        <w:r w:rsidR="002A3603">
          <w:rPr>
            <w:noProof/>
            <w:webHidden/>
          </w:rPr>
        </w:r>
        <w:r w:rsidR="002A3603">
          <w:rPr>
            <w:noProof/>
            <w:webHidden/>
          </w:rPr>
          <w:fldChar w:fldCharType="separate"/>
        </w:r>
        <w:r w:rsidR="002A3603">
          <w:rPr>
            <w:noProof/>
            <w:webHidden/>
          </w:rPr>
          <w:t>4-32</w:t>
        </w:r>
        <w:r w:rsidR="002A3603">
          <w:rPr>
            <w:noProof/>
            <w:webHidden/>
          </w:rPr>
          <w:fldChar w:fldCharType="end"/>
        </w:r>
      </w:hyperlink>
    </w:p>
    <w:p w14:paraId="4F091814" w14:textId="5958E303" w:rsidR="002A3603" w:rsidRDefault="00627BD5">
      <w:pPr>
        <w:pStyle w:val="TOC3"/>
        <w:rPr>
          <w:rFonts w:asciiTheme="minorHAnsi" w:eastAsiaTheme="minorEastAsia" w:hAnsiTheme="minorHAnsi" w:cstheme="minorBidi"/>
          <w:smallCaps w:val="0"/>
          <w:noProof/>
          <w:lang w:eastAsia="en-GB"/>
        </w:rPr>
      </w:pPr>
      <w:hyperlink w:anchor="_Toc148711174" w:history="1">
        <w:r w:rsidR="002A3603" w:rsidRPr="00724D08">
          <w:rPr>
            <w:rStyle w:val="Hyperlink"/>
            <w:rFonts w:cs="Tahoma"/>
            <w:noProof/>
          </w:rPr>
          <w:t>4.3.4</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Water Resources</w:t>
        </w:r>
        <w:r w:rsidR="002A3603">
          <w:rPr>
            <w:noProof/>
            <w:webHidden/>
          </w:rPr>
          <w:tab/>
        </w:r>
        <w:r w:rsidR="002A3603">
          <w:rPr>
            <w:noProof/>
            <w:webHidden/>
          </w:rPr>
          <w:fldChar w:fldCharType="begin"/>
        </w:r>
        <w:r w:rsidR="002A3603">
          <w:rPr>
            <w:noProof/>
            <w:webHidden/>
          </w:rPr>
          <w:instrText xml:space="preserve"> PAGEREF _Toc148711174 \h </w:instrText>
        </w:r>
        <w:r w:rsidR="002A3603">
          <w:rPr>
            <w:noProof/>
            <w:webHidden/>
          </w:rPr>
        </w:r>
        <w:r w:rsidR="002A3603">
          <w:rPr>
            <w:noProof/>
            <w:webHidden/>
          </w:rPr>
          <w:fldChar w:fldCharType="separate"/>
        </w:r>
        <w:r w:rsidR="002A3603">
          <w:rPr>
            <w:noProof/>
            <w:webHidden/>
          </w:rPr>
          <w:t>4-33</w:t>
        </w:r>
        <w:r w:rsidR="002A3603">
          <w:rPr>
            <w:noProof/>
            <w:webHidden/>
          </w:rPr>
          <w:fldChar w:fldCharType="end"/>
        </w:r>
      </w:hyperlink>
    </w:p>
    <w:p w14:paraId="2AED941A" w14:textId="1FDDD923" w:rsidR="002A3603" w:rsidRDefault="00627BD5">
      <w:pPr>
        <w:pStyle w:val="TOC3"/>
        <w:rPr>
          <w:rFonts w:asciiTheme="minorHAnsi" w:eastAsiaTheme="minorEastAsia" w:hAnsiTheme="minorHAnsi" w:cstheme="minorBidi"/>
          <w:smallCaps w:val="0"/>
          <w:noProof/>
          <w:lang w:eastAsia="en-GB"/>
        </w:rPr>
      </w:pPr>
      <w:hyperlink w:anchor="_Toc148711175" w:history="1">
        <w:r w:rsidR="002A3603" w:rsidRPr="00724D08">
          <w:rPr>
            <w:rStyle w:val="Hyperlink"/>
            <w:rFonts w:cs="Tahoma"/>
            <w:noProof/>
          </w:rPr>
          <w:t>4.3.5</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Ambient Air Quality</w:t>
        </w:r>
        <w:r w:rsidR="002A3603">
          <w:rPr>
            <w:noProof/>
            <w:webHidden/>
          </w:rPr>
          <w:tab/>
        </w:r>
        <w:r w:rsidR="002A3603">
          <w:rPr>
            <w:noProof/>
            <w:webHidden/>
          </w:rPr>
          <w:fldChar w:fldCharType="begin"/>
        </w:r>
        <w:r w:rsidR="002A3603">
          <w:rPr>
            <w:noProof/>
            <w:webHidden/>
          </w:rPr>
          <w:instrText xml:space="preserve"> PAGEREF _Toc148711175 \h </w:instrText>
        </w:r>
        <w:r w:rsidR="002A3603">
          <w:rPr>
            <w:noProof/>
            <w:webHidden/>
          </w:rPr>
        </w:r>
        <w:r w:rsidR="002A3603">
          <w:rPr>
            <w:noProof/>
            <w:webHidden/>
          </w:rPr>
          <w:fldChar w:fldCharType="separate"/>
        </w:r>
        <w:r w:rsidR="002A3603">
          <w:rPr>
            <w:noProof/>
            <w:webHidden/>
          </w:rPr>
          <w:t>4-33</w:t>
        </w:r>
        <w:r w:rsidR="002A3603">
          <w:rPr>
            <w:noProof/>
            <w:webHidden/>
          </w:rPr>
          <w:fldChar w:fldCharType="end"/>
        </w:r>
      </w:hyperlink>
    </w:p>
    <w:p w14:paraId="7757854E" w14:textId="0F06F773" w:rsidR="002A3603" w:rsidRDefault="00627BD5">
      <w:pPr>
        <w:pStyle w:val="TOC3"/>
        <w:rPr>
          <w:rFonts w:asciiTheme="minorHAnsi" w:eastAsiaTheme="minorEastAsia" w:hAnsiTheme="minorHAnsi" w:cstheme="minorBidi"/>
          <w:smallCaps w:val="0"/>
          <w:noProof/>
          <w:lang w:eastAsia="en-GB"/>
        </w:rPr>
      </w:pPr>
      <w:hyperlink w:anchor="_Toc148711176" w:history="1">
        <w:r w:rsidR="002A3603" w:rsidRPr="00724D08">
          <w:rPr>
            <w:rStyle w:val="Hyperlink"/>
            <w:rFonts w:cs="Tahoma"/>
            <w:noProof/>
          </w:rPr>
          <w:t>4.3.6</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Ambient Noise Quality</w:t>
        </w:r>
        <w:r w:rsidR="002A3603">
          <w:rPr>
            <w:noProof/>
            <w:webHidden/>
          </w:rPr>
          <w:tab/>
        </w:r>
        <w:r w:rsidR="002A3603">
          <w:rPr>
            <w:noProof/>
            <w:webHidden/>
          </w:rPr>
          <w:fldChar w:fldCharType="begin"/>
        </w:r>
        <w:r w:rsidR="002A3603">
          <w:rPr>
            <w:noProof/>
            <w:webHidden/>
          </w:rPr>
          <w:instrText xml:space="preserve"> PAGEREF _Toc148711176 \h </w:instrText>
        </w:r>
        <w:r w:rsidR="002A3603">
          <w:rPr>
            <w:noProof/>
            <w:webHidden/>
          </w:rPr>
        </w:r>
        <w:r w:rsidR="002A3603">
          <w:rPr>
            <w:noProof/>
            <w:webHidden/>
          </w:rPr>
          <w:fldChar w:fldCharType="separate"/>
        </w:r>
        <w:r w:rsidR="002A3603">
          <w:rPr>
            <w:noProof/>
            <w:webHidden/>
          </w:rPr>
          <w:t>4-33</w:t>
        </w:r>
        <w:r w:rsidR="002A3603">
          <w:rPr>
            <w:noProof/>
            <w:webHidden/>
          </w:rPr>
          <w:fldChar w:fldCharType="end"/>
        </w:r>
      </w:hyperlink>
    </w:p>
    <w:p w14:paraId="73A1F5B2" w14:textId="2D57026F" w:rsidR="002A3603" w:rsidRDefault="00627BD5">
      <w:pPr>
        <w:pStyle w:val="TOC3"/>
        <w:rPr>
          <w:rFonts w:asciiTheme="minorHAnsi" w:eastAsiaTheme="minorEastAsia" w:hAnsiTheme="minorHAnsi" w:cstheme="minorBidi"/>
          <w:smallCaps w:val="0"/>
          <w:noProof/>
          <w:lang w:eastAsia="en-GB"/>
        </w:rPr>
      </w:pPr>
      <w:hyperlink w:anchor="_Toc148711177" w:history="1">
        <w:r w:rsidR="002A3603" w:rsidRPr="00724D08">
          <w:rPr>
            <w:rStyle w:val="Hyperlink"/>
            <w:rFonts w:cs="Tahoma"/>
            <w:noProof/>
          </w:rPr>
          <w:t>4.3.7</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Soil Type</w:t>
        </w:r>
        <w:r w:rsidR="002A3603">
          <w:rPr>
            <w:noProof/>
            <w:webHidden/>
          </w:rPr>
          <w:tab/>
        </w:r>
        <w:r w:rsidR="002A3603">
          <w:rPr>
            <w:noProof/>
            <w:webHidden/>
          </w:rPr>
          <w:fldChar w:fldCharType="begin"/>
        </w:r>
        <w:r w:rsidR="002A3603">
          <w:rPr>
            <w:noProof/>
            <w:webHidden/>
          </w:rPr>
          <w:instrText xml:space="preserve"> PAGEREF _Toc148711177 \h </w:instrText>
        </w:r>
        <w:r w:rsidR="002A3603">
          <w:rPr>
            <w:noProof/>
            <w:webHidden/>
          </w:rPr>
        </w:r>
        <w:r w:rsidR="002A3603">
          <w:rPr>
            <w:noProof/>
            <w:webHidden/>
          </w:rPr>
          <w:fldChar w:fldCharType="separate"/>
        </w:r>
        <w:r w:rsidR="002A3603">
          <w:rPr>
            <w:noProof/>
            <w:webHidden/>
          </w:rPr>
          <w:t>4-33</w:t>
        </w:r>
        <w:r w:rsidR="002A3603">
          <w:rPr>
            <w:noProof/>
            <w:webHidden/>
          </w:rPr>
          <w:fldChar w:fldCharType="end"/>
        </w:r>
      </w:hyperlink>
    </w:p>
    <w:p w14:paraId="275BB151" w14:textId="7B1722AB" w:rsidR="002A3603" w:rsidRDefault="00627BD5">
      <w:pPr>
        <w:pStyle w:val="TOC3"/>
        <w:rPr>
          <w:rFonts w:asciiTheme="minorHAnsi" w:eastAsiaTheme="minorEastAsia" w:hAnsiTheme="minorHAnsi" w:cstheme="minorBidi"/>
          <w:smallCaps w:val="0"/>
          <w:noProof/>
          <w:lang w:eastAsia="en-GB"/>
        </w:rPr>
      </w:pPr>
      <w:hyperlink w:anchor="_Toc148711178" w:history="1">
        <w:r w:rsidR="002A3603" w:rsidRPr="00724D08">
          <w:rPr>
            <w:rStyle w:val="Hyperlink"/>
            <w:rFonts w:cs="Tahoma"/>
            <w:noProof/>
          </w:rPr>
          <w:t>4.3.8</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Climate and Meteorology</w:t>
        </w:r>
        <w:r w:rsidR="002A3603">
          <w:rPr>
            <w:noProof/>
            <w:webHidden/>
          </w:rPr>
          <w:tab/>
        </w:r>
        <w:r w:rsidR="002A3603">
          <w:rPr>
            <w:noProof/>
            <w:webHidden/>
          </w:rPr>
          <w:fldChar w:fldCharType="begin"/>
        </w:r>
        <w:r w:rsidR="002A3603">
          <w:rPr>
            <w:noProof/>
            <w:webHidden/>
          </w:rPr>
          <w:instrText xml:space="preserve"> PAGEREF _Toc148711178 \h </w:instrText>
        </w:r>
        <w:r w:rsidR="002A3603">
          <w:rPr>
            <w:noProof/>
            <w:webHidden/>
          </w:rPr>
        </w:r>
        <w:r w:rsidR="002A3603">
          <w:rPr>
            <w:noProof/>
            <w:webHidden/>
          </w:rPr>
          <w:fldChar w:fldCharType="separate"/>
        </w:r>
        <w:r w:rsidR="002A3603">
          <w:rPr>
            <w:noProof/>
            <w:webHidden/>
          </w:rPr>
          <w:t>4-34</w:t>
        </w:r>
        <w:r w:rsidR="002A3603">
          <w:rPr>
            <w:noProof/>
            <w:webHidden/>
          </w:rPr>
          <w:fldChar w:fldCharType="end"/>
        </w:r>
      </w:hyperlink>
    </w:p>
    <w:p w14:paraId="03AE2973" w14:textId="5CD5ACE3" w:rsidR="002A3603" w:rsidRDefault="00627BD5">
      <w:pPr>
        <w:pStyle w:val="TOC2"/>
        <w:rPr>
          <w:rFonts w:asciiTheme="minorHAnsi" w:eastAsiaTheme="minorEastAsia" w:hAnsiTheme="minorHAnsi" w:cstheme="minorBidi"/>
          <w:b w:val="0"/>
          <w:bCs w:val="0"/>
          <w:smallCaps w:val="0"/>
          <w:noProof/>
          <w:lang w:eastAsia="en-GB"/>
        </w:rPr>
      </w:pPr>
      <w:hyperlink w:anchor="_Toc148711179" w:history="1">
        <w:r w:rsidR="002A3603" w:rsidRPr="00724D08">
          <w:rPr>
            <w:rStyle w:val="Hyperlink"/>
            <w:rFonts w:cs="Tahoma"/>
            <w:noProof/>
          </w:rPr>
          <w:t>4.4</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Socio-economic Environment</w:t>
        </w:r>
        <w:r w:rsidR="002A3603">
          <w:rPr>
            <w:noProof/>
            <w:webHidden/>
          </w:rPr>
          <w:tab/>
        </w:r>
        <w:r w:rsidR="002A3603">
          <w:rPr>
            <w:noProof/>
            <w:webHidden/>
          </w:rPr>
          <w:fldChar w:fldCharType="begin"/>
        </w:r>
        <w:r w:rsidR="002A3603">
          <w:rPr>
            <w:noProof/>
            <w:webHidden/>
          </w:rPr>
          <w:instrText xml:space="preserve"> PAGEREF _Toc148711179 \h </w:instrText>
        </w:r>
        <w:r w:rsidR="002A3603">
          <w:rPr>
            <w:noProof/>
            <w:webHidden/>
          </w:rPr>
        </w:r>
        <w:r w:rsidR="002A3603">
          <w:rPr>
            <w:noProof/>
            <w:webHidden/>
          </w:rPr>
          <w:fldChar w:fldCharType="separate"/>
        </w:r>
        <w:r w:rsidR="002A3603">
          <w:rPr>
            <w:noProof/>
            <w:webHidden/>
          </w:rPr>
          <w:t>4-34</w:t>
        </w:r>
        <w:r w:rsidR="002A3603">
          <w:rPr>
            <w:noProof/>
            <w:webHidden/>
          </w:rPr>
          <w:fldChar w:fldCharType="end"/>
        </w:r>
      </w:hyperlink>
    </w:p>
    <w:p w14:paraId="4B78DD05" w14:textId="2B6F67E7" w:rsidR="002A3603" w:rsidRDefault="00627BD5">
      <w:pPr>
        <w:pStyle w:val="TOC3"/>
        <w:rPr>
          <w:rFonts w:asciiTheme="minorHAnsi" w:eastAsiaTheme="minorEastAsia" w:hAnsiTheme="minorHAnsi" w:cstheme="minorBidi"/>
          <w:smallCaps w:val="0"/>
          <w:noProof/>
          <w:lang w:eastAsia="en-GB"/>
        </w:rPr>
      </w:pPr>
      <w:hyperlink w:anchor="_Toc148711180" w:history="1">
        <w:r w:rsidR="002A3603" w:rsidRPr="00724D08">
          <w:rPr>
            <w:rStyle w:val="Hyperlink"/>
            <w:rFonts w:cs="Tahoma"/>
            <w:noProof/>
          </w:rPr>
          <w:t>4.4.1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Socio-economic status of Study Area</w:t>
        </w:r>
        <w:r w:rsidR="002A3603">
          <w:rPr>
            <w:noProof/>
            <w:webHidden/>
          </w:rPr>
          <w:tab/>
        </w:r>
        <w:r w:rsidR="002A3603">
          <w:rPr>
            <w:noProof/>
            <w:webHidden/>
          </w:rPr>
          <w:fldChar w:fldCharType="begin"/>
        </w:r>
        <w:r w:rsidR="002A3603">
          <w:rPr>
            <w:noProof/>
            <w:webHidden/>
          </w:rPr>
          <w:instrText xml:space="preserve"> PAGEREF _Toc148711180 \h </w:instrText>
        </w:r>
        <w:r w:rsidR="002A3603">
          <w:rPr>
            <w:noProof/>
            <w:webHidden/>
          </w:rPr>
        </w:r>
        <w:r w:rsidR="002A3603">
          <w:rPr>
            <w:noProof/>
            <w:webHidden/>
          </w:rPr>
          <w:fldChar w:fldCharType="separate"/>
        </w:r>
        <w:r w:rsidR="002A3603">
          <w:rPr>
            <w:noProof/>
            <w:webHidden/>
          </w:rPr>
          <w:t>4-34</w:t>
        </w:r>
        <w:r w:rsidR="002A3603">
          <w:rPr>
            <w:noProof/>
            <w:webHidden/>
          </w:rPr>
          <w:fldChar w:fldCharType="end"/>
        </w:r>
      </w:hyperlink>
    </w:p>
    <w:p w14:paraId="76C3E427" w14:textId="6FD45345"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181" w:history="1">
        <w:r w:rsidR="002A3603" w:rsidRPr="00724D08">
          <w:rPr>
            <w:rStyle w:val="Hyperlink"/>
            <w:rFonts w:cs="Tahoma"/>
            <w:noProof/>
          </w:rPr>
          <w:t>5</w:t>
        </w:r>
        <w:r w:rsidR="002A3603">
          <w:rPr>
            <w:rFonts w:asciiTheme="minorHAnsi" w:eastAsiaTheme="minorEastAsia" w:hAnsiTheme="minorHAnsi" w:cstheme="minorBidi"/>
            <w:b w:val="0"/>
            <w:bCs w:val="0"/>
            <w:caps w:val="0"/>
            <w:noProof/>
            <w:sz w:val="22"/>
            <w:lang w:eastAsia="en-GB"/>
          </w:rPr>
          <w:tab/>
        </w:r>
        <w:r w:rsidR="002A3603" w:rsidRPr="00724D08">
          <w:rPr>
            <w:rStyle w:val="Hyperlink"/>
            <w:rFonts w:cs="Tahoma"/>
            <w:noProof/>
          </w:rPr>
          <w:t>STAKEHOLDER ENGAGEMENT</w:t>
        </w:r>
        <w:r w:rsidR="002A3603">
          <w:rPr>
            <w:noProof/>
            <w:webHidden/>
          </w:rPr>
          <w:tab/>
        </w:r>
        <w:r w:rsidR="002A3603">
          <w:rPr>
            <w:noProof/>
            <w:webHidden/>
          </w:rPr>
          <w:fldChar w:fldCharType="begin"/>
        </w:r>
        <w:r w:rsidR="002A3603">
          <w:rPr>
            <w:noProof/>
            <w:webHidden/>
          </w:rPr>
          <w:instrText xml:space="preserve"> PAGEREF _Toc148711181 \h </w:instrText>
        </w:r>
        <w:r w:rsidR="002A3603">
          <w:rPr>
            <w:noProof/>
            <w:webHidden/>
          </w:rPr>
        </w:r>
        <w:r w:rsidR="002A3603">
          <w:rPr>
            <w:noProof/>
            <w:webHidden/>
          </w:rPr>
          <w:fldChar w:fldCharType="separate"/>
        </w:r>
        <w:r w:rsidR="002A3603">
          <w:rPr>
            <w:noProof/>
            <w:webHidden/>
          </w:rPr>
          <w:t>5-38</w:t>
        </w:r>
        <w:r w:rsidR="002A3603">
          <w:rPr>
            <w:noProof/>
            <w:webHidden/>
          </w:rPr>
          <w:fldChar w:fldCharType="end"/>
        </w:r>
      </w:hyperlink>
    </w:p>
    <w:p w14:paraId="5414961E" w14:textId="4598DA05" w:rsidR="002A3603" w:rsidRDefault="00627BD5">
      <w:pPr>
        <w:pStyle w:val="TOC2"/>
        <w:rPr>
          <w:rFonts w:asciiTheme="minorHAnsi" w:eastAsiaTheme="minorEastAsia" w:hAnsiTheme="minorHAnsi" w:cstheme="minorBidi"/>
          <w:b w:val="0"/>
          <w:bCs w:val="0"/>
          <w:smallCaps w:val="0"/>
          <w:noProof/>
          <w:lang w:eastAsia="en-GB"/>
        </w:rPr>
      </w:pPr>
      <w:hyperlink w:anchor="_Toc148711182" w:history="1">
        <w:r w:rsidR="002A3603" w:rsidRPr="00724D08">
          <w:rPr>
            <w:rStyle w:val="Hyperlink"/>
            <w:rFonts w:eastAsia="DengXian"/>
            <w:noProof/>
            <w:lang w:val="en-US" w:eastAsia="en-US"/>
          </w:rPr>
          <w:t>5.1</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DengXian"/>
            <w:noProof/>
            <w:lang w:val="en-US" w:eastAsia="en-US"/>
          </w:rPr>
          <w:t>Legal Requirement for Stakeholder Engagement</w:t>
        </w:r>
        <w:r w:rsidR="002A3603">
          <w:rPr>
            <w:noProof/>
            <w:webHidden/>
          </w:rPr>
          <w:tab/>
        </w:r>
        <w:r w:rsidR="002A3603">
          <w:rPr>
            <w:noProof/>
            <w:webHidden/>
          </w:rPr>
          <w:fldChar w:fldCharType="begin"/>
        </w:r>
        <w:r w:rsidR="002A3603">
          <w:rPr>
            <w:noProof/>
            <w:webHidden/>
          </w:rPr>
          <w:instrText xml:space="preserve"> PAGEREF _Toc148711182 \h </w:instrText>
        </w:r>
        <w:r w:rsidR="002A3603">
          <w:rPr>
            <w:noProof/>
            <w:webHidden/>
          </w:rPr>
        </w:r>
        <w:r w:rsidR="002A3603">
          <w:rPr>
            <w:noProof/>
            <w:webHidden/>
          </w:rPr>
          <w:fldChar w:fldCharType="separate"/>
        </w:r>
        <w:r w:rsidR="002A3603">
          <w:rPr>
            <w:noProof/>
            <w:webHidden/>
          </w:rPr>
          <w:t>5-38</w:t>
        </w:r>
        <w:r w:rsidR="002A3603">
          <w:rPr>
            <w:noProof/>
            <w:webHidden/>
          </w:rPr>
          <w:fldChar w:fldCharType="end"/>
        </w:r>
      </w:hyperlink>
    </w:p>
    <w:p w14:paraId="34CFD0BF" w14:textId="1FE473E5" w:rsidR="002A3603" w:rsidRDefault="00627BD5">
      <w:pPr>
        <w:pStyle w:val="TOC2"/>
        <w:rPr>
          <w:rFonts w:asciiTheme="minorHAnsi" w:eastAsiaTheme="minorEastAsia" w:hAnsiTheme="minorHAnsi" w:cstheme="minorBidi"/>
          <w:b w:val="0"/>
          <w:bCs w:val="0"/>
          <w:smallCaps w:val="0"/>
          <w:noProof/>
          <w:lang w:eastAsia="en-GB"/>
        </w:rPr>
      </w:pPr>
      <w:hyperlink w:anchor="_Toc148711183" w:history="1">
        <w:r w:rsidR="002A3603" w:rsidRPr="00724D08">
          <w:rPr>
            <w:rStyle w:val="Hyperlink"/>
            <w:rFonts w:eastAsia="DengXian" w:cs="Tahoma"/>
            <w:noProof/>
            <w:lang w:val="en-US" w:eastAsia="en-US"/>
          </w:rPr>
          <w:t>5.2</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DengXian" w:cs="Tahoma"/>
            <w:noProof/>
            <w:lang w:val="en-US" w:eastAsia="en-US"/>
          </w:rPr>
          <w:t>Objectives of Public Participation</w:t>
        </w:r>
        <w:r w:rsidR="002A3603">
          <w:rPr>
            <w:noProof/>
            <w:webHidden/>
          </w:rPr>
          <w:tab/>
        </w:r>
        <w:r w:rsidR="002A3603">
          <w:rPr>
            <w:noProof/>
            <w:webHidden/>
          </w:rPr>
          <w:fldChar w:fldCharType="begin"/>
        </w:r>
        <w:r w:rsidR="002A3603">
          <w:rPr>
            <w:noProof/>
            <w:webHidden/>
          </w:rPr>
          <w:instrText xml:space="preserve"> PAGEREF _Toc148711183 \h </w:instrText>
        </w:r>
        <w:r w:rsidR="002A3603">
          <w:rPr>
            <w:noProof/>
            <w:webHidden/>
          </w:rPr>
        </w:r>
        <w:r w:rsidR="002A3603">
          <w:rPr>
            <w:noProof/>
            <w:webHidden/>
          </w:rPr>
          <w:fldChar w:fldCharType="separate"/>
        </w:r>
        <w:r w:rsidR="002A3603">
          <w:rPr>
            <w:noProof/>
            <w:webHidden/>
          </w:rPr>
          <w:t>5-38</w:t>
        </w:r>
        <w:r w:rsidR="002A3603">
          <w:rPr>
            <w:noProof/>
            <w:webHidden/>
          </w:rPr>
          <w:fldChar w:fldCharType="end"/>
        </w:r>
      </w:hyperlink>
    </w:p>
    <w:p w14:paraId="2387ECAE" w14:textId="01A9D4BF" w:rsidR="002A3603" w:rsidRDefault="00627BD5">
      <w:pPr>
        <w:pStyle w:val="TOC2"/>
        <w:rPr>
          <w:rFonts w:asciiTheme="minorHAnsi" w:eastAsiaTheme="minorEastAsia" w:hAnsiTheme="minorHAnsi" w:cstheme="minorBidi"/>
          <w:b w:val="0"/>
          <w:bCs w:val="0"/>
          <w:smallCaps w:val="0"/>
          <w:noProof/>
          <w:lang w:eastAsia="en-GB"/>
        </w:rPr>
      </w:pPr>
      <w:hyperlink w:anchor="_Toc148711184" w:history="1">
        <w:r w:rsidR="002A3603" w:rsidRPr="00724D08">
          <w:rPr>
            <w:rStyle w:val="Hyperlink"/>
            <w:rFonts w:cs="Tahoma"/>
            <w:noProof/>
          </w:rPr>
          <w:t>5.3</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Stakeholder Consultation and Disclosure Requirement for the Project</w:t>
        </w:r>
        <w:r w:rsidR="002A3603">
          <w:rPr>
            <w:noProof/>
            <w:webHidden/>
          </w:rPr>
          <w:tab/>
        </w:r>
        <w:r w:rsidR="002A3603">
          <w:rPr>
            <w:noProof/>
            <w:webHidden/>
          </w:rPr>
          <w:fldChar w:fldCharType="begin"/>
        </w:r>
        <w:r w:rsidR="002A3603">
          <w:rPr>
            <w:noProof/>
            <w:webHidden/>
          </w:rPr>
          <w:instrText xml:space="preserve"> PAGEREF _Toc148711184 \h </w:instrText>
        </w:r>
        <w:r w:rsidR="002A3603">
          <w:rPr>
            <w:noProof/>
            <w:webHidden/>
          </w:rPr>
        </w:r>
        <w:r w:rsidR="002A3603">
          <w:rPr>
            <w:noProof/>
            <w:webHidden/>
          </w:rPr>
          <w:fldChar w:fldCharType="separate"/>
        </w:r>
        <w:r w:rsidR="002A3603">
          <w:rPr>
            <w:noProof/>
            <w:webHidden/>
          </w:rPr>
          <w:t>5-39</w:t>
        </w:r>
        <w:r w:rsidR="002A3603">
          <w:rPr>
            <w:noProof/>
            <w:webHidden/>
          </w:rPr>
          <w:fldChar w:fldCharType="end"/>
        </w:r>
      </w:hyperlink>
    </w:p>
    <w:p w14:paraId="308F9904" w14:textId="42932497" w:rsidR="002A3603" w:rsidRDefault="00627BD5">
      <w:pPr>
        <w:pStyle w:val="TOC2"/>
        <w:rPr>
          <w:rFonts w:asciiTheme="minorHAnsi" w:eastAsiaTheme="minorEastAsia" w:hAnsiTheme="minorHAnsi" w:cstheme="minorBidi"/>
          <w:b w:val="0"/>
          <w:bCs w:val="0"/>
          <w:smallCaps w:val="0"/>
          <w:noProof/>
          <w:lang w:eastAsia="en-GB"/>
        </w:rPr>
      </w:pPr>
      <w:hyperlink w:anchor="_Toc148711185" w:history="1">
        <w:r w:rsidR="002A3603" w:rsidRPr="00724D08">
          <w:rPr>
            <w:rStyle w:val="Hyperlink"/>
            <w:rFonts w:cs="Tahoma"/>
            <w:noProof/>
          </w:rPr>
          <w:t>5.4</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STAKEHOLDER ENGAGEMENT PLAN AND GRIEVANCE MANAGEMENT POST-ESIA</w:t>
        </w:r>
        <w:r w:rsidR="002A3603">
          <w:rPr>
            <w:noProof/>
            <w:webHidden/>
          </w:rPr>
          <w:tab/>
        </w:r>
        <w:r w:rsidR="002A3603">
          <w:rPr>
            <w:noProof/>
            <w:webHidden/>
          </w:rPr>
          <w:fldChar w:fldCharType="begin"/>
        </w:r>
        <w:r w:rsidR="002A3603">
          <w:rPr>
            <w:noProof/>
            <w:webHidden/>
          </w:rPr>
          <w:instrText xml:space="preserve"> PAGEREF _Toc148711185 \h </w:instrText>
        </w:r>
        <w:r w:rsidR="002A3603">
          <w:rPr>
            <w:noProof/>
            <w:webHidden/>
          </w:rPr>
        </w:r>
        <w:r w:rsidR="002A3603">
          <w:rPr>
            <w:noProof/>
            <w:webHidden/>
          </w:rPr>
          <w:fldChar w:fldCharType="separate"/>
        </w:r>
        <w:r w:rsidR="002A3603">
          <w:rPr>
            <w:noProof/>
            <w:webHidden/>
          </w:rPr>
          <w:t>5-40</w:t>
        </w:r>
        <w:r w:rsidR="002A3603">
          <w:rPr>
            <w:noProof/>
            <w:webHidden/>
          </w:rPr>
          <w:fldChar w:fldCharType="end"/>
        </w:r>
      </w:hyperlink>
    </w:p>
    <w:p w14:paraId="0FEE0513" w14:textId="34561A8A" w:rsidR="002A3603" w:rsidRDefault="00627BD5">
      <w:pPr>
        <w:pStyle w:val="TOC3"/>
        <w:rPr>
          <w:rFonts w:asciiTheme="minorHAnsi" w:eastAsiaTheme="minorEastAsia" w:hAnsiTheme="minorHAnsi" w:cstheme="minorBidi"/>
          <w:smallCaps w:val="0"/>
          <w:noProof/>
          <w:lang w:eastAsia="en-GB"/>
        </w:rPr>
      </w:pPr>
      <w:hyperlink w:anchor="_Toc148711186" w:history="1">
        <w:r w:rsidR="002A3603" w:rsidRPr="00724D08">
          <w:rPr>
            <w:rStyle w:val="Hyperlink"/>
            <w:rFonts w:cs="Tahoma"/>
            <w:noProof/>
          </w:rPr>
          <w:t>5.4.1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Principles/Objectives of Stakeholder engagement Plan</w:t>
        </w:r>
        <w:r w:rsidR="002A3603">
          <w:rPr>
            <w:noProof/>
            <w:webHidden/>
          </w:rPr>
          <w:tab/>
        </w:r>
        <w:r w:rsidR="002A3603">
          <w:rPr>
            <w:noProof/>
            <w:webHidden/>
          </w:rPr>
          <w:fldChar w:fldCharType="begin"/>
        </w:r>
        <w:r w:rsidR="002A3603">
          <w:rPr>
            <w:noProof/>
            <w:webHidden/>
          </w:rPr>
          <w:instrText xml:space="preserve"> PAGEREF _Toc148711186 \h </w:instrText>
        </w:r>
        <w:r w:rsidR="002A3603">
          <w:rPr>
            <w:noProof/>
            <w:webHidden/>
          </w:rPr>
        </w:r>
        <w:r w:rsidR="002A3603">
          <w:rPr>
            <w:noProof/>
            <w:webHidden/>
          </w:rPr>
          <w:fldChar w:fldCharType="separate"/>
        </w:r>
        <w:r w:rsidR="002A3603">
          <w:rPr>
            <w:noProof/>
            <w:webHidden/>
          </w:rPr>
          <w:t>5-40</w:t>
        </w:r>
        <w:r w:rsidR="002A3603">
          <w:rPr>
            <w:noProof/>
            <w:webHidden/>
          </w:rPr>
          <w:fldChar w:fldCharType="end"/>
        </w:r>
      </w:hyperlink>
    </w:p>
    <w:p w14:paraId="39455C7B" w14:textId="3E448261" w:rsidR="002A3603" w:rsidRDefault="00627BD5">
      <w:pPr>
        <w:pStyle w:val="TOC3"/>
        <w:rPr>
          <w:rFonts w:asciiTheme="minorHAnsi" w:eastAsiaTheme="minorEastAsia" w:hAnsiTheme="minorHAnsi" w:cstheme="minorBidi"/>
          <w:smallCaps w:val="0"/>
          <w:noProof/>
          <w:lang w:eastAsia="en-GB"/>
        </w:rPr>
      </w:pPr>
      <w:hyperlink w:anchor="_Toc148711187" w:history="1">
        <w:r w:rsidR="002A3603" w:rsidRPr="00724D08">
          <w:rPr>
            <w:rStyle w:val="Hyperlink"/>
            <w:rFonts w:cs="Tahoma"/>
            <w:noProof/>
          </w:rPr>
          <w:t>5.4.2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Stakeholder Identification and Mapping</w:t>
        </w:r>
        <w:r w:rsidR="002A3603">
          <w:rPr>
            <w:noProof/>
            <w:webHidden/>
          </w:rPr>
          <w:tab/>
        </w:r>
        <w:r w:rsidR="002A3603">
          <w:rPr>
            <w:noProof/>
            <w:webHidden/>
          </w:rPr>
          <w:fldChar w:fldCharType="begin"/>
        </w:r>
        <w:r w:rsidR="002A3603">
          <w:rPr>
            <w:noProof/>
            <w:webHidden/>
          </w:rPr>
          <w:instrText xml:space="preserve"> PAGEREF _Toc148711187 \h </w:instrText>
        </w:r>
        <w:r w:rsidR="002A3603">
          <w:rPr>
            <w:noProof/>
            <w:webHidden/>
          </w:rPr>
        </w:r>
        <w:r w:rsidR="002A3603">
          <w:rPr>
            <w:noProof/>
            <w:webHidden/>
          </w:rPr>
          <w:fldChar w:fldCharType="separate"/>
        </w:r>
        <w:r w:rsidR="002A3603">
          <w:rPr>
            <w:noProof/>
            <w:webHidden/>
          </w:rPr>
          <w:t>5-41</w:t>
        </w:r>
        <w:r w:rsidR="002A3603">
          <w:rPr>
            <w:noProof/>
            <w:webHidden/>
          </w:rPr>
          <w:fldChar w:fldCharType="end"/>
        </w:r>
      </w:hyperlink>
    </w:p>
    <w:p w14:paraId="34F9A577" w14:textId="00142E18" w:rsidR="002A3603" w:rsidRDefault="00627BD5">
      <w:pPr>
        <w:pStyle w:val="TOC3"/>
        <w:rPr>
          <w:rFonts w:asciiTheme="minorHAnsi" w:eastAsiaTheme="minorEastAsia" w:hAnsiTheme="minorHAnsi" w:cstheme="minorBidi"/>
          <w:smallCaps w:val="0"/>
          <w:noProof/>
          <w:lang w:eastAsia="en-GB"/>
        </w:rPr>
      </w:pPr>
      <w:hyperlink w:anchor="_Toc148711188" w:history="1">
        <w:r w:rsidR="002A3603" w:rsidRPr="00724D08">
          <w:rPr>
            <w:rStyle w:val="Hyperlink"/>
            <w:rFonts w:cs="Tahoma"/>
            <w:noProof/>
            <w:lang w:val="en-US" w:eastAsia="en-US"/>
          </w:rPr>
          <w:t>5.4.3</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Approach for Stakeholder Engagement Plan</w:t>
        </w:r>
        <w:r w:rsidR="002A3603">
          <w:rPr>
            <w:noProof/>
            <w:webHidden/>
          </w:rPr>
          <w:tab/>
        </w:r>
        <w:r w:rsidR="002A3603">
          <w:rPr>
            <w:noProof/>
            <w:webHidden/>
          </w:rPr>
          <w:fldChar w:fldCharType="begin"/>
        </w:r>
        <w:r w:rsidR="002A3603">
          <w:rPr>
            <w:noProof/>
            <w:webHidden/>
          </w:rPr>
          <w:instrText xml:space="preserve"> PAGEREF _Toc148711188 \h </w:instrText>
        </w:r>
        <w:r w:rsidR="002A3603">
          <w:rPr>
            <w:noProof/>
            <w:webHidden/>
          </w:rPr>
        </w:r>
        <w:r w:rsidR="002A3603">
          <w:rPr>
            <w:noProof/>
            <w:webHidden/>
          </w:rPr>
          <w:fldChar w:fldCharType="separate"/>
        </w:r>
        <w:r w:rsidR="002A3603">
          <w:rPr>
            <w:noProof/>
            <w:webHidden/>
          </w:rPr>
          <w:t>5-43</w:t>
        </w:r>
        <w:r w:rsidR="002A3603">
          <w:rPr>
            <w:noProof/>
            <w:webHidden/>
          </w:rPr>
          <w:fldChar w:fldCharType="end"/>
        </w:r>
      </w:hyperlink>
    </w:p>
    <w:p w14:paraId="684D8458" w14:textId="200EE0D7" w:rsidR="002A3603" w:rsidRDefault="00627BD5">
      <w:pPr>
        <w:pStyle w:val="TOC3"/>
        <w:rPr>
          <w:rFonts w:asciiTheme="minorHAnsi" w:eastAsiaTheme="minorEastAsia" w:hAnsiTheme="minorHAnsi" w:cstheme="minorBidi"/>
          <w:smallCaps w:val="0"/>
          <w:noProof/>
          <w:lang w:eastAsia="en-GB"/>
        </w:rPr>
      </w:pPr>
      <w:hyperlink w:anchor="_Toc148711189" w:history="1">
        <w:r w:rsidR="002A3603" w:rsidRPr="00724D08">
          <w:rPr>
            <w:rStyle w:val="Hyperlink"/>
            <w:rFonts w:cs="Tahoma"/>
            <w:noProof/>
          </w:rPr>
          <w:t>5.4.4</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Monitoring</w:t>
        </w:r>
        <w:r w:rsidR="002A3603">
          <w:rPr>
            <w:noProof/>
            <w:webHidden/>
          </w:rPr>
          <w:tab/>
        </w:r>
        <w:r w:rsidR="002A3603">
          <w:rPr>
            <w:noProof/>
            <w:webHidden/>
          </w:rPr>
          <w:fldChar w:fldCharType="begin"/>
        </w:r>
        <w:r w:rsidR="002A3603">
          <w:rPr>
            <w:noProof/>
            <w:webHidden/>
          </w:rPr>
          <w:instrText xml:space="preserve"> PAGEREF _Toc148711189 \h </w:instrText>
        </w:r>
        <w:r w:rsidR="002A3603">
          <w:rPr>
            <w:noProof/>
            <w:webHidden/>
          </w:rPr>
        </w:r>
        <w:r w:rsidR="002A3603">
          <w:rPr>
            <w:noProof/>
            <w:webHidden/>
          </w:rPr>
          <w:fldChar w:fldCharType="separate"/>
        </w:r>
        <w:r w:rsidR="002A3603">
          <w:rPr>
            <w:noProof/>
            <w:webHidden/>
          </w:rPr>
          <w:t>5-43</w:t>
        </w:r>
        <w:r w:rsidR="002A3603">
          <w:rPr>
            <w:noProof/>
            <w:webHidden/>
          </w:rPr>
          <w:fldChar w:fldCharType="end"/>
        </w:r>
      </w:hyperlink>
    </w:p>
    <w:p w14:paraId="00DB1411" w14:textId="7E5E03C5" w:rsidR="002A3603" w:rsidRDefault="00627BD5">
      <w:pPr>
        <w:pStyle w:val="TOC3"/>
        <w:rPr>
          <w:rFonts w:asciiTheme="minorHAnsi" w:eastAsiaTheme="minorEastAsia" w:hAnsiTheme="minorHAnsi" w:cstheme="minorBidi"/>
          <w:smallCaps w:val="0"/>
          <w:noProof/>
          <w:lang w:eastAsia="en-GB"/>
        </w:rPr>
      </w:pPr>
      <w:hyperlink w:anchor="_Toc148711190" w:history="1">
        <w:r w:rsidR="002A3603" w:rsidRPr="00724D08">
          <w:rPr>
            <w:rStyle w:val="Hyperlink"/>
            <w:rFonts w:cs="Tahoma"/>
            <w:noProof/>
          </w:rPr>
          <w:t>5.4.5</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Reporting</w:t>
        </w:r>
        <w:r w:rsidR="002A3603">
          <w:rPr>
            <w:noProof/>
            <w:webHidden/>
          </w:rPr>
          <w:tab/>
        </w:r>
        <w:r w:rsidR="002A3603">
          <w:rPr>
            <w:noProof/>
            <w:webHidden/>
          </w:rPr>
          <w:fldChar w:fldCharType="begin"/>
        </w:r>
        <w:r w:rsidR="002A3603">
          <w:rPr>
            <w:noProof/>
            <w:webHidden/>
          </w:rPr>
          <w:instrText xml:space="preserve"> PAGEREF _Toc148711190 \h </w:instrText>
        </w:r>
        <w:r w:rsidR="002A3603">
          <w:rPr>
            <w:noProof/>
            <w:webHidden/>
          </w:rPr>
        </w:r>
        <w:r w:rsidR="002A3603">
          <w:rPr>
            <w:noProof/>
            <w:webHidden/>
          </w:rPr>
          <w:fldChar w:fldCharType="separate"/>
        </w:r>
        <w:r w:rsidR="002A3603">
          <w:rPr>
            <w:noProof/>
            <w:webHidden/>
          </w:rPr>
          <w:t>5-43</w:t>
        </w:r>
        <w:r w:rsidR="002A3603">
          <w:rPr>
            <w:noProof/>
            <w:webHidden/>
          </w:rPr>
          <w:fldChar w:fldCharType="end"/>
        </w:r>
      </w:hyperlink>
    </w:p>
    <w:p w14:paraId="6F9D7975" w14:textId="5D09DB31" w:rsidR="002A3603" w:rsidRDefault="00627BD5">
      <w:pPr>
        <w:pStyle w:val="TOC2"/>
        <w:rPr>
          <w:rFonts w:asciiTheme="minorHAnsi" w:eastAsiaTheme="minorEastAsia" w:hAnsiTheme="minorHAnsi" w:cstheme="minorBidi"/>
          <w:b w:val="0"/>
          <w:bCs w:val="0"/>
          <w:smallCaps w:val="0"/>
          <w:noProof/>
          <w:lang w:eastAsia="en-GB"/>
        </w:rPr>
      </w:pPr>
      <w:hyperlink w:anchor="_Toc148711191" w:history="1">
        <w:r w:rsidR="002A3603" w:rsidRPr="00724D08">
          <w:rPr>
            <w:rStyle w:val="Hyperlink"/>
            <w:rFonts w:cs="Tahoma"/>
            <w:noProof/>
          </w:rPr>
          <w:t>5.5</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Stakeholder Analysis</w:t>
        </w:r>
        <w:r w:rsidR="002A3603">
          <w:rPr>
            <w:noProof/>
            <w:webHidden/>
          </w:rPr>
          <w:tab/>
        </w:r>
        <w:r w:rsidR="002A3603">
          <w:rPr>
            <w:noProof/>
            <w:webHidden/>
          </w:rPr>
          <w:fldChar w:fldCharType="begin"/>
        </w:r>
        <w:r w:rsidR="002A3603">
          <w:rPr>
            <w:noProof/>
            <w:webHidden/>
          </w:rPr>
          <w:instrText xml:space="preserve"> PAGEREF _Toc148711191 \h </w:instrText>
        </w:r>
        <w:r w:rsidR="002A3603">
          <w:rPr>
            <w:noProof/>
            <w:webHidden/>
          </w:rPr>
        </w:r>
        <w:r w:rsidR="002A3603">
          <w:rPr>
            <w:noProof/>
            <w:webHidden/>
          </w:rPr>
          <w:fldChar w:fldCharType="separate"/>
        </w:r>
        <w:r w:rsidR="002A3603">
          <w:rPr>
            <w:noProof/>
            <w:webHidden/>
          </w:rPr>
          <w:t>5-44</w:t>
        </w:r>
        <w:r w:rsidR="002A3603">
          <w:rPr>
            <w:noProof/>
            <w:webHidden/>
          </w:rPr>
          <w:fldChar w:fldCharType="end"/>
        </w:r>
      </w:hyperlink>
    </w:p>
    <w:p w14:paraId="074980EF" w14:textId="742BEDD1" w:rsidR="002A3603" w:rsidRDefault="00627BD5">
      <w:pPr>
        <w:pStyle w:val="TOC2"/>
        <w:rPr>
          <w:rFonts w:asciiTheme="minorHAnsi" w:eastAsiaTheme="minorEastAsia" w:hAnsiTheme="minorHAnsi" w:cstheme="minorBidi"/>
          <w:b w:val="0"/>
          <w:bCs w:val="0"/>
          <w:smallCaps w:val="0"/>
          <w:noProof/>
          <w:lang w:eastAsia="en-GB"/>
        </w:rPr>
      </w:pPr>
      <w:hyperlink w:anchor="_Toc148711192" w:history="1">
        <w:r w:rsidR="002A3603" w:rsidRPr="00724D08">
          <w:rPr>
            <w:rStyle w:val="Hyperlink"/>
            <w:noProof/>
            <w:lang w:val="en-US"/>
          </w:rPr>
          <w:t>5.6</w:t>
        </w:r>
        <w:r w:rsidR="002A3603">
          <w:rPr>
            <w:rFonts w:asciiTheme="minorHAnsi" w:eastAsiaTheme="minorEastAsia" w:hAnsiTheme="minorHAnsi" w:cstheme="minorBidi"/>
            <w:b w:val="0"/>
            <w:bCs w:val="0"/>
            <w:smallCaps w:val="0"/>
            <w:noProof/>
            <w:lang w:eastAsia="en-GB"/>
          </w:rPr>
          <w:tab/>
        </w:r>
        <w:r w:rsidR="002A3603" w:rsidRPr="00724D08">
          <w:rPr>
            <w:rStyle w:val="Hyperlink"/>
            <w:noProof/>
            <w:lang w:val="en-US"/>
          </w:rPr>
          <w:t>Summary of Stakeholder Engagement During the Land Identification Process</w:t>
        </w:r>
        <w:r w:rsidR="002A3603">
          <w:rPr>
            <w:noProof/>
            <w:webHidden/>
          </w:rPr>
          <w:tab/>
        </w:r>
        <w:r w:rsidR="002A3603">
          <w:rPr>
            <w:noProof/>
            <w:webHidden/>
          </w:rPr>
          <w:fldChar w:fldCharType="begin"/>
        </w:r>
        <w:r w:rsidR="002A3603">
          <w:rPr>
            <w:noProof/>
            <w:webHidden/>
          </w:rPr>
          <w:instrText xml:space="preserve"> PAGEREF _Toc148711192 \h </w:instrText>
        </w:r>
        <w:r w:rsidR="002A3603">
          <w:rPr>
            <w:noProof/>
            <w:webHidden/>
          </w:rPr>
        </w:r>
        <w:r w:rsidR="002A3603">
          <w:rPr>
            <w:noProof/>
            <w:webHidden/>
          </w:rPr>
          <w:fldChar w:fldCharType="separate"/>
        </w:r>
        <w:r w:rsidR="002A3603">
          <w:rPr>
            <w:noProof/>
            <w:webHidden/>
          </w:rPr>
          <w:t>5-45</w:t>
        </w:r>
        <w:r w:rsidR="002A3603">
          <w:rPr>
            <w:noProof/>
            <w:webHidden/>
          </w:rPr>
          <w:fldChar w:fldCharType="end"/>
        </w:r>
      </w:hyperlink>
    </w:p>
    <w:p w14:paraId="29E40068" w14:textId="11100BEA" w:rsidR="002A3603" w:rsidRDefault="00627BD5">
      <w:pPr>
        <w:pStyle w:val="TOC2"/>
        <w:rPr>
          <w:rFonts w:asciiTheme="minorHAnsi" w:eastAsiaTheme="minorEastAsia" w:hAnsiTheme="minorHAnsi" w:cstheme="minorBidi"/>
          <w:b w:val="0"/>
          <w:bCs w:val="0"/>
          <w:smallCaps w:val="0"/>
          <w:noProof/>
          <w:lang w:eastAsia="en-GB"/>
        </w:rPr>
      </w:pPr>
      <w:hyperlink w:anchor="_Toc148711193" w:history="1">
        <w:r w:rsidR="002A3603" w:rsidRPr="00724D08">
          <w:rPr>
            <w:rStyle w:val="Hyperlink"/>
            <w:rFonts w:cs="Tahoma"/>
            <w:noProof/>
          </w:rPr>
          <w:t>5.7</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KEY FEEDBACK RECEIVED DURING eia STAKEHOLDER CONSULTATION PROCESS</w:t>
        </w:r>
        <w:r w:rsidR="002A3603">
          <w:rPr>
            <w:noProof/>
            <w:webHidden/>
          </w:rPr>
          <w:tab/>
        </w:r>
        <w:r w:rsidR="002A3603">
          <w:rPr>
            <w:noProof/>
            <w:webHidden/>
          </w:rPr>
          <w:fldChar w:fldCharType="begin"/>
        </w:r>
        <w:r w:rsidR="002A3603">
          <w:rPr>
            <w:noProof/>
            <w:webHidden/>
          </w:rPr>
          <w:instrText xml:space="preserve"> PAGEREF _Toc148711193 \h </w:instrText>
        </w:r>
        <w:r w:rsidR="002A3603">
          <w:rPr>
            <w:noProof/>
            <w:webHidden/>
          </w:rPr>
        </w:r>
        <w:r w:rsidR="002A3603">
          <w:rPr>
            <w:noProof/>
            <w:webHidden/>
          </w:rPr>
          <w:fldChar w:fldCharType="separate"/>
        </w:r>
        <w:r w:rsidR="002A3603">
          <w:rPr>
            <w:noProof/>
            <w:webHidden/>
          </w:rPr>
          <w:t>5-46</w:t>
        </w:r>
        <w:r w:rsidR="002A3603">
          <w:rPr>
            <w:noProof/>
            <w:webHidden/>
          </w:rPr>
          <w:fldChar w:fldCharType="end"/>
        </w:r>
      </w:hyperlink>
    </w:p>
    <w:p w14:paraId="2AF0565F" w14:textId="08509A54"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194" w:history="1">
        <w:r w:rsidR="002A3603" w:rsidRPr="00724D08">
          <w:rPr>
            <w:rStyle w:val="Hyperlink"/>
            <w:rFonts w:cs="Tahoma"/>
            <w:noProof/>
          </w:rPr>
          <w:t>6</w:t>
        </w:r>
        <w:r w:rsidR="002A3603">
          <w:rPr>
            <w:rFonts w:asciiTheme="minorHAnsi" w:eastAsiaTheme="minorEastAsia" w:hAnsiTheme="minorHAnsi" w:cstheme="minorBidi"/>
            <w:b w:val="0"/>
            <w:bCs w:val="0"/>
            <w:caps w:val="0"/>
            <w:noProof/>
            <w:sz w:val="22"/>
            <w:lang w:eastAsia="en-GB"/>
          </w:rPr>
          <w:tab/>
        </w:r>
        <w:r w:rsidR="002A3603" w:rsidRPr="00724D08">
          <w:rPr>
            <w:rStyle w:val="Hyperlink"/>
            <w:rFonts w:cs="Tahoma"/>
            <w:noProof/>
          </w:rPr>
          <w:t>Analysis of Alternatives and Project Justification</w:t>
        </w:r>
        <w:r w:rsidR="002A3603">
          <w:rPr>
            <w:noProof/>
            <w:webHidden/>
          </w:rPr>
          <w:tab/>
        </w:r>
        <w:r w:rsidR="002A3603">
          <w:rPr>
            <w:noProof/>
            <w:webHidden/>
          </w:rPr>
          <w:fldChar w:fldCharType="begin"/>
        </w:r>
        <w:r w:rsidR="002A3603">
          <w:rPr>
            <w:noProof/>
            <w:webHidden/>
          </w:rPr>
          <w:instrText xml:space="preserve"> PAGEREF _Toc148711194 \h </w:instrText>
        </w:r>
        <w:r w:rsidR="002A3603">
          <w:rPr>
            <w:noProof/>
            <w:webHidden/>
          </w:rPr>
        </w:r>
        <w:r w:rsidR="002A3603">
          <w:rPr>
            <w:noProof/>
            <w:webHidden/>
          </w:rPr>
          <w:fldChar w:fldCharType="separate"/>
        </w:r>
        <w:r w:rsidR="002A3603">
          <w:rPr>
            <w:noProof/>
            <w:webHidden/>
          </w:rPr>
          <w:t>6-49</w:t>
        </w:r>
        <w:r w:rsidR="002A3603">
          <w:rPr>
            <w:noProof/>
            <w:webHidden/>
          </w:rPr>
          <w:fldChar w:fldCharType="end"/>
        </w:r>
      </w:hyperlink>
    </w:p>
    <w:p w14:paraId="612E4404" w14:textId="73F08EE9" w:rsidR="002A3603" w:rsidRDefault="00627BD5">
      <w:pPr>
        <w:pStyle w:val="TOC2"/>
        <w:rPr>
          <w:rFonts w:asciiTheme="minorHAnsi" w:eastAsiaTheme="minorEastAsia" w:hAnsiTheme="minorHAnsi" w:cstheme="minorBidi"/>
          <w:b w:val="0"/>
          <w:bCs w:val="0"/>
          <w:smallCaps w:val="0"/>
          <w:noProof/>
          <w:lang w:eastAsia="en-GB"/>
        </w:rPr>
      </w:pPr>
      <w:hyperlink w:anchor="_Toc148711195" w:history="1">
        <w:r w:rsidR="002A3603" w:rsidRPr="00724D08">
          <w:rPr>
            <w:rStyle w:val="Hyperlink"/>
            <w:noProof/>
          </w:rPr>
          <w:t>6.1</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Present Power Supply Position</w:t>
        </w:r>
        <w:r w:rsidR="002A3603">
          <w:rPr>
            <w:noProof/>
            <w:webHidden/>
          </w:rPr>
          <w:tab/>
        </w:r>
        <w:r w:rsidR="002A3603">
          <w:rPr>
            <w:noProof/>
            <w:webHidden/>
          </w:rPr>
          <w:fldChar w:fldCharType="begin"/>
        </w:r>
        <w:r w:rsidR="002A3603">
          <w:rPr>
            <w:noProof/>
            <w:webHidden/>
          </w:rPr>
          <w:instrText xml:space="preserve"> PAGEREF _Toc148711195 \h </w:instrText>
        </w:r>
        <w:r w:rsidR="002A3603">
          <w:rPr>
            <w:noProof/>
            <w:webHidden/>
          </w:rPr>
        </w:r>
        <w:r w:rsidR="002A3603">
          <w:rPr>
            <w:noProof/>
            <w:webHidden/>
          </w:rPr>
          <w:fldChar w:fldCharType="separate"/>
        </w:r>
        <w:r w:rsidR="002A3603">
          <w:rPr>
            <w:noProof/>
            <w:webHidden/>
          </w:rPr>
          <w:t>6-49</w:t>
        </w:r>
        <w:r w:rsidR="002A3603">
          <w:rPr>
            <w:noProof/>
            <w:webHidden/>
          </w:rPr>
          <w:fldChar w:fldCharType="end"/>
        </w:r>
      </w:hyperlink>
    </w:p>
    <w:p w14:paraId="46F42E8F" w14:textId="6A655402" w:rsidR="002A3603" w:rsidRDefault="00627BD5">
      <w:pPr>
        <w:pStyle w:val="TOC2"/>
        <w:rPr>
          <w:rFonts w:asciiTheme="minorHAnsi" w:eastAsiaTheme="minorEastAsia" w:hAnsiTheme="minorHAnsi" w:cstheme="minorBidi"/>
          <w:b w:val="0"/>
          <w:bCs w:val="0"/>
          <w:smallCaps w:val="0"/>
          <w:noProof/>
          <w:lang w:eastAsia="en-GB"/>
        </w:rPr>
      </w:pPr>
      <w:hyperlink w:anchor="_Toc148711196" w:history="1">
        <w:r w:rsidR="002A3603" w:rsidRPr="00724D08">
          <w:rPr>
            <w:rStyle w:val="Hyperlink"/>
            <w:noProof/>
          </w:rPr>
          <w:t>6.2</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Land identification criteria</w:t>
        </w:r>
        <w:r w:rsidR="002A3603">
          <w:rPr>
            <w:noProof/>
            <w:webHidden/>
          </w:rPr>
          <w:tab/>
        </w:r>
        <w:r w:rsidR="002A3603">
          <w:rPr>
            <w:noProof/>
            <w:webHidden/>
          </w:rPr>
          <w:fldChar w:fldCharType="begin"/>
        </w:r>
        <w:r w:rsidR="002A3603">
          <w:rPr>
            <w:noProof/>
            <w:webHidden/>
          </w:rPr>
          <w:instrText xml:space="preserve"> PAGEREF _Toc148711196 \h </w:instrText>
        </w:r>
        <w:r w:rsidR="002A3603">
          <w:rPr>
            <w:noProof/>
            <w:webHidden/>
          </w:rPr>
        </w:r>
        <w:r w:rsidR="002A3603">
          <w:rPr>
            <w:noProof/>
            <w:webHidden/>
          </w:rPr>
          <w:fldChar w:fldCharType="separate"/>
        </w:r>
        <w:r w:rsidR="002A3603">
          <w:rPr>
            <w:noProof/>
            <w:webHidden/>
          </w:rPr>
          <w:t>6-49</w:t>
        </w:r>
        <w:r w:rsidR="002A3603">
          <w:rPr>
            <w:noProof/>
            <w:webHidden/>
          </w:rPr>
          <w:fldChar w:fldCharType="end"/>
        </w:r>
      </w:hyperlink>
    </w:p>
    <w:p w14:paraId="20AB0D60" w14:textId="1552DED7" w:rsidR="002A3603" w:rsidRDefault="00627BD5">
      <w:pPr>
        <w:pStyle w:val="TOC2"/>
        <w:rPr>
          <w:rFonts w:asciiTheme="minorHAnsi" w:eastAsiaTheme="minorEastAsia" w:hAnsiTheme="minorHAnsi" w:cstheme="minorBidi"/>
          <w:b w:val="0"/>
          <w:bCs w:val="0"/>
          <w:smallCaps w:val="0"/>
          <w:noProof/>
          <w:lang w:eastAsia="en-GB"/>
        </w:rPr>
      </w:pPr>
      <w:hyperlink w:anchor="_Toc148711197" w:history="1">
        <w:r w:rsidR="002A3603" w:rsidRPr="00724D08">
          <w:rPr>
            <w:rStyle w:val="Hyperlink"/>
            <w:noProof/>
          </w:rPr>
          <w:t>6.3</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Alternate Location for Project Site</w:t>
        </w:r>
        <w:r w:rsidR="002A3603">
          <w:rPr>
            <w:noProof/>
            <w:webHidden/>
          </w:rPr>
          <w:tab/>
        </w:r>
        <w:r w:rsidR="002A3603">
          <w:rPr>
            <w:noProof/>
            <w:webHidden/>
          </w:rPr>
          <w:fldChar w:fldCharType="begin"/>
        </w:r>
        <w:r w:rsidR="002A3603">
          <w:rPr>
            <w:noProof/>
            <w:webHidden/>
          </w:rPr>
          <w:instrText xml:space="preserve"> PAGEREF _Toc148711197 \h </w:instrText>
        </w:r>
        <w:r w:rsidR="002A3603">
          <w:rPr>
            <w:noProof/>
            <w:webHidden/>
          </w:rPr>
        </w:r>
        <w:r w:rsidR="002A3603">
          <w:rPr>
            <w:noProof/>
            <w:webHidden/>
          </w:rPr>
          <w:fldChar w:fldCharType="separate"/>
        </w:r>
        <w:r w:rsidR="002A3603">
          <w:rPr>
            <w:noProof/>
            <w:webHidden/>
          </w:rPr>
          <w:t>6-49</w:t>
        </w:r>
        <w:r w:rsidR="002A3603">
          <w:rPr>
            <w:noProof/>
            <w:webHidden/>
          </w:rPr>
          <w:fldChar w:fldCharType="end"/>
        </w:r>
      </w:hyperlink>
    </w:p>
    <w:p w14:paraId="5D2CE527" w14:textId="0E9D0566" w:rsidR="002A3603" w:rsidRDefault="00627BD5">
      <w:pPr>
        <w:pStyle w:val="TOC2"/>
        <w:rPr>
          <w:rFonts w:asciiTheme="minorHAnsi" w:eastAsiaTheme="minorEastAsia" w:hAnsiTheme="minorHAnsi" w:cstheme="minorBidi"/>
          <w:b w:val="0"/>
          <w:bCs w:val="0"/>
          <w:smallCaps w:val="0"/>
          <w:noProof/>
          <w:lang w:eastAsia="en-GB"/>
        </w:rPr>
      </w:pPr>
      <w:hyperlink w:anchor="_Toc148711198" w:history="1">
        <w:r w:rsidR="002A3603" w:rsidRPr="00724D08">
          <w:rPr>
            <w:rStyle w:val="Hyperlink"/>
            <w:noProof/>
          </w:rPr>
          <w:t>6.4</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Alternate Method of Power Generation</w:t>
        </w:r>
        <w:r w:rsidR="002A3603">
          <w:rPr>
            <w:noProof/>
            <w:webHidden/>
          </w:rPr>
          <w:tab/>
        </w:r>
        <w:r w:rsidR="002A3603">
          <w:rPr>
            <w:noProof/>
            <w:webHidden/>
          </w:rPr>
          <w:fldChar w:fldCharType="begin"/>
        </w:r>
        <w:r w:rsidR="002A3603">
          <w:rPr>
            <w:noProof/>
            <w:webHidden/>
          </w:rPr>
          <w:instrText xml:space="preserve"> PAGEREF _Toc148711198 \h </w:instrText>
        </w:r>
        <w:r w:rsidR="002A3603">
          <w:rPr>
            <w:noProof/>
            <w:webHidden/>
          </w:rPr>
        </w:r>
        <w:r w:rsidR="002A3603">
          <w:rPr>
            <w:noProof/>
            <w:webHidden/>
          </w:rPr>
          <w:fldChar w:fldCharType="separate"/>
        </w:r>
        <w:r w:rsidR="002A3603">
          <w:rPr>
            <w:noProof/>
            <w:webHidden/>
          </w:rPr>
          <w:t>6-50</w:t>
        </w:r>
        <w:r w:rsidR="002A3603">
          <w:rPr>
            <w:noProof/>
            <w:webHidden/>
          </w:rPr>
          <w:fldChar w:fldCharType="end"/>
        </w:r>
      </w:hyperlink>
    </w:p>
    <w:p w14:paraId="1E5FFBBC" w14:textId="170A3882" w:rsidR="002A3603" w:rsidRDefault="00627BD5">
      <w:pPr>
        <w:pStyle w:val="TOC2"/>
        <w:rPr>
          <w:rFonts w:asciiTheme="minorHAnsi" w:eastAsiaTheme="minorEastAsia" w:hAnsiTheme="minorHAnsi" w:cstheme="minorBidi"/>
          <w:b w:val="0"/>
          <w:bCs w:val="0"/>
          <w:smallCaps w:val="0"/>
          <w:noProof/>
          <w:lang w:eastAsia="en-GB"/>
        </w:rPr>
      </w:pPr>
      <w:hyperlink w:anchor="_Toc148711199" w:history="1">
        <w:r w:rsidR="002A3603" w:rsidRPr="00724D08">
          <w:rPr>
            <w:rStyle w:val="Hyperlink"/>
            <w:rFonts w:eastAsia="DengXian"/>
            <w:noProof/>
            <w:lang w:val="en-US" w:eastAsia="en-US"/>
          </w:rPr>
          <w:t>6.5</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DengXian"/>
            <w:noProof/>
            <w:lang w:val="en-US" w:eastAsia="en-US"/>
          </w:rPr>
          <w:t>Alternative Sources of Energy</w:t>
        </w:r>
        <w:r w:rsidR="002A3603">
          <w:rPr>
            <w:noProof/>
            <w:webHidden/>
          </w:rPr>
          <w:tab/>
        </w:r>
        <w:r w:rsidR="002A3603">
          <w:rPr>
            <w:noProof/>
            <w:webHidden/>
          </w:rPr>
          <w:fldChar w:fldCharType="begin"/>
        </w:r>
        <w:r w:rsidR="002A3603">
          <w:rPr>
            <w:noProof/>
            <w:webHidden/>
          </w:rPr>
          <w:instrText xml:space="preserve"> PAGEREF _Toc148711199 \h </w:instrText>
        </w:r>
        <w:r w:rsidR="002A3603">
          <w:rPr>
            <w:noProof/>
            <w:webHidden/>
          </w:rPr>
        </w:r>
        <w:r w:rsidR="002A3603">
          <w:rPr>
            <w:noProof/>
            <w:webHidden/>
          </w:rPr>
          <w:fldChar w:fldCharType="separate"/>
        </w:r>
        <w:r w:rsidR="002A3603">
          <w:rPr>
            <w:noProof/>
            <w:webHidden/>
          </w:rPr>
          <w:t>6-51</w:t>
        </w:r>
        <w:r w:rsidR="002A3603">
          <w:rPr>
            <w:noProof/>
            <w:webHidden/>
          </w:rPr>
          <w:fldChar w:fldCharType="end"/>
        </w:r>
      </w:hyperlink>
    </w:p>
    <w:p w14:paraId="63492AB8" w14:textId="594A46AA" w:rsidR="002A3603" w:rsidRDefault="00627BD5">
      <w:pPr>
        <w:pStyle w:val="TOC3"/>
        <w:rPr>
          <w:rFonts w:asciiTheme="minorHAnsi" w:eastAsiaTheme="minorEastAsia" w:hAnsiTheme="minorHAnsi" w:cstheme="minorBidi"/>
          <w:smallCaps w:val="0"/>
          <w:noProof/>
          <w:lang w:eastAsia="en-GB"/>
        </w:rPr>
      </w:pPr>
      <w:hyperlink w:anchor="_Toc148711200" w:history="1">
        <w:r w:rsidR="002A3603" w:rsidRPr="00724D08">
          <w:rPr>
            <w:rStyle w:val="Hyperlink"/>
            <w:rFonts w:eastAsia="DengXian"/>
            <w:noProof/>
            <w:lang w:val="en-US" w:eastAsia="en-US"/>
          </w:rPr>
          <w:t>6.5.1</w:t>
        </w:r>
        <w:r w:rsidR="002A3603">
          <w:rPr>
            <w:rFonts w:asciiTheme="minorHAnsi" w:eastAsiaTheme="minorEastAsia" w:hAnsiTheme="minorHAnsi" w:cstheme="minorBidi"/>
            <w:smallCaps w:val="0"/>
            <w:noProof/>
            <w:lang w:eastAsia="en-GB"/>
          </w:rPr>
          <w:tab/>
        </w:r>
        <w:r w:rsidR="002A3603" w:rsidRPr="00724D08">
          <w:rPr>
            <w:rStyle w:val="Hyperlink"/>
            <w:rFonts w:eastAsia="DengXian"/>
            <w:noProof/>
            <w:lang w:val="en-US" w:eastAsia="en-US"/>
          </w:rPr>
          <w:t>Thermal Power Generation</w:t>
        </w:r>
        <w:r w:rsidR="002A3603">
          <w:rPr>
            <w:noProof/>
            <w:webHidden/>
          </w:rPr>
          <w:tab/>
        </w:r>
        <w:r w:rsidR="002A3603">
          <w:rPr>
            <w:noProof/>
            <w:webHidden/>
          </w:rPr>
          <w:fldChar w:fldCharType="begin"/>
        </w:r>
        <w:r w:rsidR="002A3603">
          <w:rPr>
            <w:noProof/>
            <w:webHidden/>
          </w:rPr>
          <w:instrText xml:space="preserve"> PAGEREF _Toc148711200 \h </w:instrText>
        </w:r>
        <w:r w:rsidR="002A3603">
          <w:rPr>
            <w:noProof/>
            <w:webHidden/>
          </w:rPr>
        </w:r>
        <w:r w:rsidR="002A3603">
          <w:rPr>
            <w:noProof/>
            <w:webHidden/>
          </w:rPr>
          <w:fldChar w:fldCharType="separate"/>
        </w:r>
        <w:r w:rsidR="002A3603">
          <w:rPr>
            <w:noProof/>
            <w:webHidden/>
          </w:rPr>
          <w:t>6-51</w:t>
        </w:r>
        <w:r w:rsidR="002A3603">
          <w:rPr>
            <w:noProof/>
            <w:webHidden/>
          </w:rPr>
          <w:fldChar w:fldCharType="end"/>
        </w:r>
      </w:hyperlink>
    </w:p>
    <w:p w14:paraId="08F8C35E" w14:textId="5FA85649" w:rsidR="002A3603" w:rsidRDefault="00627BD5">
      <w:pPr>
        <w:pStyle w:val="TOC3"/>
        <w:rPr>
          <w:rFonts w:asciiTheme="minorHAnsi" w:eastAsiaTheme="minorEastAsia" w:hAnsiTheme="minorHAnsi" w:cstheme="minorBidi"/>
          <w:smallCaps w:val="0"/>
          <w:noProof/>
          <w:lang w:eastAsia="en-GB"/>
        </w:rPr>
      </w:pPr>
      <w:hyperlink w:anchor="_Toc148711201" w:history="1">
        <w:r w:rsidR="002A3603" w:rsidRPr="00724D08">
          <w:rPr>
            <w:rStyle w:val="Hyperlink"/>
            <w:rFonts w:eastAsia="DengXian"/>
            <w:noProof/>
            <w:lang w:val="en-US" w:eastAsia="en-US"/>
          </w:rPr>
          <w:t>6.5.2</w:t>
        </w:r>
        <w:r w:rsidR="002A3603">
          <w:rPr>
            <w:rFonts w:asciiTheme="minorHAnsi" w:eastAsiaTheme="minorEastAsia" w:hAnsiTheme="minorHAnsi" w:cstheme="minorBidi"/>
            <w:smallCaps w:val="0"/>
            <w:noProof/>
            <w:lang w:eastAsia="en-GB"/>
          </w:rPr>
          <w:tab/>
        </w:r>
        <w:r w:rsidR="002A3603" w:rsidRPr="00724D08">
          <w:rPr>
            <w:rStyle w:val="Hyperlink"/>
            <w:rFonts w:eastAsia="DengXian"/>
            <w:noProof/>
            <w:lang w:val="en-US" w:eastAsia="en-US"/>
          </w:rPr>
          <w:t>Hydro Electric Power – HEP</w:t>
        </w:r>
        <w:r w:rsidR="002A3603">
          <w:rPr>
            <w:noProof/>
            <w:webHidden/>
          </w:rPr>
          <w:tab/>
        </w:r>
        <w:r w:rsidR="002A3603">
          <w:rPr>
            <w:noProof/>
            <w:webHidden/>
          </w:rPr>
          <w:fldChar w:fldCharType="begin"/>
        </w:r>
        <w:r w:rsidR="002A3603">
          <w:rPr>
            <w:noProof/>
            <w:webHidden/>
          </w:rPr>
          <w:instrText xml:space="preserve"> PAGEREF _Toc148711201 \h </w:instrText>
        </w:r>
        <w:r w:rsidR="002A3603">
          <w:rPr>
            <w:noProof/>
            <w:webHidden/>
          </w:rPr>
        </w:r>
        <w:r w:rsidR="002A3603">
          <w:rPr>
            <w:noProof/>
            <w:webHidden/>
          </w:rPr>
          <w:fldChar w:fldCharType="separate"/>
        </w:r>
        <w:r w:rsidR="002A3603">
          <w:rPr>
            <w:noProof/>
            <w:webHidden/>
          </w:rPr>
          <w:t>6-51</w:t>
        </w:r>
        <w:r w:rsidR="002A3603">
          <w:rPr>
            <w:noProof/>
            <w:webHidden/>
          </w:rPr>
          <w:fldChar w:fldCharType="end"/>
        </w:r>
      </w:hyperlink>
    </w:p>
    <w:p w14:paraId="4A6B9D8D" w14:textId="6FA6F8F0" w:rsidR="002A3603" w:rsidRDefault="00627BD5">
      <w:pPr>
        <w:pStyle w:val="TOC3"/>
        <w:rPr>
          <w:rFonts w:asciiTheme="minorHAnsi" w:eastAsiaTheme="minorEastAsia" w:hAnsiTheme="minorHAnsi" w:cstheme="minorBidi"/>
          <w:smallCaps w:val="0"/>
          <w:noProof/>
          <w:lang w:eastAsia="en-GB"/>
        </w:rPr>
      </w:pPr>
      <w:hyperlink w:anchor="_Toc148711202" w:history="1">
        <w:r w:rsidR="002A3603" w:rsidRPr="00724D08">
          <w:rPr>
            <w:rStyle w:val="Hyperlink"/>
            <w:rFonts w:eastAsia="DengXian"/>
            <w:noProof/>
            <w:lang w:val="en-US" w:eastAsia="en-US"/>
          </w:rPr>
          <w:t>6.5.3</w:t>
        </w:r>
        <w:r w:rsidR="002A3603">
          <w:rPr>
            <w:rFonts w:asciiTheme="minorHAnsi" w:eastAsiaTheme="minorEastAsia" w:hAnsiTheme="minorHAnsi" w:cstheme="minorBidi"/>
            <w:smallCaps w:val="0"/>
            <w:noProof/>
            <w:lang w:eastAsia="en-GB"/>
          </w:rPr>
          <w:tab/>
        </w:r>
        <w:r w:rsidR="002A3603" w:rsidRPr="00724D08">
          <w:rPr>
            <w:rStyle w:val="Hyperlink"/>
            <w:rFonts w:eastAsia="DengXian"/>
            <w:noProof/>
            <w:lang w:val="en-US" w:eastAsia="en-US"/>
          </w:rPr>
          <w:t>Other Sources of Energy:</w:t>
        </w:r>
        <w:r w:rsidR="002A3603">
          <w:rPr>
            <w:noProof/>
            <w:webHidden/>
          </w:rPr>
          <w:tab/>
        </w:r>
        <w:r w:rsidR="002A3603">
          <w:rPr>
            <w:noProof/>
            <w:webHidden/>
          </w:rPr>
          <w:fldChar w:fldCharType="begin"/>
        </w:r>
        <w:r w:rsidR="002A3603">
          <w:rPr>
            <w:noProof/>
            <w:webHidden/>
          </w:rPr>
          <w:instrText xml:space="preserve"> PAGEREF _Toc148711202 \h </w:instrText>
        </w:r>
        <w:r w:rsidR="002A3603">
          <w:rPr>
            <w:noProof/>
            <w:webHidden/>
          </w:rPr>
        </w:r>
        <w:r w:rsidR="002A3603">
          <w:rPr>
            <w:noProof/>
            <w:webHidden/>
          </w:rPr>
          <w:fldChar w:fldCharType="separate"/>
        </w:r>
        <w:r w:rsidR="002A3603">
          <w:rPr>
            <w:noProof/>
            <w:webHidden/>
          </w:rPr>
          <w:t>6-51</w:t>
        </w:r>
        <w:r w:rsidR="002A3603">
          <w:rPr>
            <w:noProof/>
            <w:webHidden/>
          </w:rPr>
          <w:fldChar w:fldCharType="end"/>
        </w:r>
      </w:hyperlink>
    </w:p>
    <w:p w14:paraId="1D88111A" w14:textId="7D2B6B3F" w:rsidR="002A3603" w:rsidRDefault="00627BD5">
      <w:pPr>
        <w:pStyle w:val="TOC2"/>
        <w:rPr>
          <w:rFonts w:asciiTheme="minorHAnsi" w:eastAsiaTheme="minorEastAsia" w:hAnsiTheme="minorHAnsi" w:cstheme="minorBidi"/>
          <w:b w:val="0"/>
          <w:bCs w:val="0"/>
          <w:smallCaps w:val="0"/>
          <w:noProof/>
          <w:lang w:eastAsia="en-GB"/>
        </w:rPr>
      </w:pPr>
      <w:hyperlink w:anchor="_Toc148711203" w:history="1">
        <w:r w:rsidR="002A3603" w:rsidRPr="00724D08">
          <w:rPr>
            <w:rStyle w:val="Hyperlink"/>
            <w:noProof/>
          </w:rPr>
          <w:t>6.6</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Zero or No Project Alternative</w:t>
        </w:r>
        <w:r w:rsidR="002A3603">
          <w:rPr>
            <w:noProof/>
            <w:webHidden/>
          </w:rPr>
          <w:tab/>
        </w:r>
        <w:r w:rsidR="002A3603">
          <w:rPr>
            <w:noProof/>
            <w:webHidden/>
          </w:rPr>
          <w:fldChar w:fldCharType="begin"/>
        </w:r>
        <w:r w:rsidR="002A3603">
          <w:rPr>
            <w:noProof/>
            <w:webHidden/>
          </w:rPr>
          <w:instrText xml:space="preserve"> PAGEREF _Toc148711203 \h </w:instrText>
        </w:r>
        <w:r w:rsidR="002A3603">
          <w:rPr>
            <w:noProof/>
            <w:webHidden/>
          </w:rPr>
        </w:r>
        <w:r w:rsidR="002A3603">
          <w:rPr>
            <w:noProof/>
            <w:webHidden/>
          </w:rPr>
          <w:fldChar w:fldCharType="separate"/>
        </w:r>
        <w:r w:rsidR="002A3603">
          <w:rPr>
            <w:noProof/>
            <w:webHidden/>
          </w:rPr>
          <w:t>6-51</w:t>
        </w:r>
        <w:r w:rsidR="002A3603">
          <w:rPr>
            <w:noProof/>
            <w:webHidden/>
          </w:rPr>
          <w:fldChar w:fldCharType="end"/>
        </w:r>
      </w:hyperlink>
    </w:p>
    <w:p w14:paraId="0804D4FC" w14:textId="57C7EA4F" w:rsidR="002A3603" w:rsidRDefault="00627BD5">
      <w:pPr>
        <w:pStyle w:val="TOC2"/>
        <w:rPr>
          <w:rFonts w:asciiTheme="minorHAnsi" w:eastAsiaTheme="minorEastAsia" w:hAnsiTheme="minorHAnsi" w:cstheme="minorBidi"/>
          <w:b w:val="0"/>
          <w:bCs w:val="0"/>
          <w:smallCaps w:val="0"/>
          <w:noProof/>
          <w:lang w:eastAsia="en-GB"/>
        </w:rPr>
      </w:pPr>
      <w:hyperlink w:anchor="_Toc148711204" w:history="1">
        <w:r w:rsidR="002A3603" w:rsidRPr="00724D08">
          <w:rPr>
            <w:rStyle w:val="Hyperlink"/>
            <w:noProof/>
          </w:rPr>
          <w:t>6.7</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Analysis of Alternative Construction Materials and Technology</w:t>
        </w:r>
        <w:r w:rsidR="002A3603">
          <w:rPr>
            <w:noProof/>
            <w:webHidden/>
          </w:rPr>
          <w:tab/>
        </w:r>
        <w:r w:rsidR="002A3603">
          <w:rPr>
            <w:noProof/>
            <w:webHidden/>
          </w:rPr>
          <w:fldChar w:fldCharType="begin"/>
        </w:r>
        <w:r w:rsidR="002A3603">
          <w:rPr>
            <w:noProof/>
            <w:webHidden/>
          </w:rPr>
          <w:instrText xml:space="preserve"> PAGEREF _Toc148711204 \h </w:instrText>
        </w:r>
        <w:r w:rsidR="002A3603">
          <w:rPr>
            <w:noProof/>
            <w:webHidden/>
          </w:rPr>
        </w:r>
        <w:r w:rsidR="002A3603">
          <w:rPr>
            <w:noProof/>
            <w:webHidden/>
          </w:rPr>
          <w:fldChar w:fldCharType="separate"/>
        </w:r>
        <w:r w:rsidR="002A3603">
          <w:rPr>
            <w:noProof/>
            <w:webHidden/>
          </w:rPr>
          <w:t>6-52</w:t>
        </w:r>
        <w:r w:rsidR="002A3603">
          <w:rPr>
            <w:noProof/>
            <w:webHidden/>
          </w:rPr>
          <w:fldChar w:fldCharType="end"/>
        </w:r>
      </w:hyperlink>
    </w:p>
    <w:p w14:paraId="3C6B866A" w14:textId="23B473B5" w:rsidR="002A3603" w:rsidRDefault="00627BD5">
      <w:pPr>
        <w:pStyle w:val="TOC2"/>
        <w:rPr>
          <w:rFonts w:asciiTheme="minorHAnsi" w:eastAsiaTheme="minorEastAsia" w:hAnsiTheme="minorHAnsi" w:cstheme="minorBidi"/>
          <w:b w:val="0"/>
          <w:bCs w:val="0"/>
          <w:smallCaps w:val="0"/>
          <w:noProof/>
          <w:lang w:eastAsia="en-GB"/>
        </w:rPr>
      </w:pPr>
      <w:hyperlink w:anchor="_Toc148711205" w:history="1">
        <w:r w:rsidR="002A3603" w:rsidRPr="00724D08">
          <w:rPr>
            <w:rStyle w:val="Hyperlink"/>
            <w:noProof/>
          </w:rPr>
          <w:t>6.8</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Solid Waste Management Alternatives</w:t>
        </w:r>
        <w:r w:rsidR="002A3603">
          <w:rPr>
            <w:noProof/>
            <w:webHidden/>
          </w:rPr>
          <w:tab/>
        </w:r>
        <w:r w:rsidR="002A3603">
          <w:rPr>
            <w:noProof/>
            <w:webHidden/>
          </w:rPr>
          <w:fldChar w:fldCharType="begin"/>
        </w:r>
        <w:r w:rsidR="002A3603">
          <w:rPr>
            <w:noProof/>
            <w:webHidden/>
          </w:rPr>
          <w:instrText xml:space="preserve"> PAGEREF _Toc148711205 \h </w:instrText>
        </w:r>
        <w:r w:rsidR="002A3603">
          <w:rPr>
            <w:noProof/>
            <w:webHidden/>
          </w:rPr>
        </w:r>
        <w:r w:rsidR="002A3603">
          <w:rPr>
            <w:noProof/>
            <w:webHidden/>
          </w:rPr>
          <w:fldChar w:fldCharType="separate"/>
        </w:r>
        <w:r w:rsidR="002A3603">
          <w:rPr>
            <w:noProof/>
            <w:webHidden/>
          </w:rPr>
          <w:t>6-53</w:t>
        </w:r>
        <w:r w:rsidR="002A3603">
          <w:rPr>
            <w:noProof/>
            <w:webHidden/>
          </w:rPr>
          <w:fldChar w:fldCharType="end"/>
        </w:r>
      </w:hyperlink>
    </w:p>
    <w:p w14:paraId="04105333" w14:textId="4B16108B" w:rsidR="002A3603" w:rsidRDefault="00627BD5">
      <w:pPr>
        <w:pStyle w:val="TOC2"/>
        <w:rPr>
          <w:rFonts w:asciiTheme="minorHAnsi" w:eastAsiaTheme="minorEastAsia" w:hAnsiTheme="minorHAnsi" w:cstheme="minorBidi"/>
          <w:b w:val="0"/>
          <w:bCs w:val="0"/>
          <w:smallCaps w:val="0"/>
          <w:noProof/>
          <w:lang w:eastAsia="en-GB"/>
        </w:rPr>
      </w:pPr>
      <w:hyperlink w:anchor="_Toc148711206" w:history="1">
        <w:r w:rsidR="002A3603" w:rsidRPr="00724D08">
          <w:rPr>
            <w:rStyle w:val="Hyperlink"/>
            <w:noProof/>
          </w:rPr>
          <w:t>6.9</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Conclusion</w:t>
        </w:r>
        <w:r w:rsidR="002A3603">
          <w:rPr>
            <w:noProof/>
            <w:webHidden/>
          </w:rPr>
          <w:tab/>
        </w:r>
        <w:r w:rsidR="002A3603">
          <w:rPr>
            <w:noProof/>
            <w:webHidden/>
          </w:rPr>
          <w:fldChar w:fldCharType="begin"/>
        </w:r>
        <w:r w:rsidR="002A3603">
          <w:rPr>
            <w:noProof/>
            <w:webHidden/>
          </w:rPr>
          <w:instrText xml:space="preserve"> PAGEREF _Toc148711206 \h </w:instrText>
        </w:r>
        <w:r w:rsidR="002A3603">
          <w:rPr>
            <w:noProof/>
            <w:webHidden/>
          </w:rPr>
        </w:r>
        <w:r w:rsidR="002A3603">
          <w:rPr>
            <w:noProof/>
            <w:webHidden/>
          </w:rPr>
          <w:fldChar w:fldCharType="separate"/>
        </w:r>
        <w:r w:rsidR="002A3603">
          <w:rPr>
            <w:noProof/>
            <w:webHidden/>
          </w:rPr>
          <w:t>6-53</w:t>
        </w:r>
        <w:r w:rsidR="002A3603">
          <w:rPr>
            <w:noProof/>
            <w:webHidden/>
          </w:rPr>
          <w:fldChar w:fldCharType="end"/>
        </w:r>
      </w:hyperlink>
    </w:p>
    <w:p w14:paraId="015471F8" w14:textId="0CBACC98"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207" w:history="1">
        <w:r w:rsidR="002A3603" w:rsidRPr="00724D08">
          <w:rPr>
            <w:rStyle w:val="Hyperlink"/>
            <w:rFonts w:cs="Tahoma"/>
            <w:noProof/>
          </w:rPr>
          <w:t>7</w:t>
        </w:r>
        <w:r w:rsidR="002A3603">
          <w:rPr>
            <w:rFonts w:asciiTheme="minorHAnsi" w:eastAsiaTheme="minorEastAsia" w:hAnsiTheme="minorHAnsi" w:cstheme="minorBidi"/>
            <w:b w:val="0"/>
            <w:bCs w:val="0"/>
            <w:caps w:val="0"/>
            <w:noProof/>
            <w:sz w:val="22"/>
            <w:lang w:eastAsia="en-GB"/>
          </w:rPr>
          <w:tab/>
        </w:r>
        <w:r w:rsidR="002A3603" w:rsidRPr="00724D08">
          <w:rPr>
            <w:rStyle w:val="Hyperlink"/>
            <w:rFonts w:cs="Tahoma"/>
            <w:noProof/>
          </w:rPr>
          <w:t>IMPACT ASSESSMENT AND MITIGATION MEASURES</w:t>
        </w:r>
        <w:r w:rsidR="002A3603">
          <w:rPr>
            <w:noProof/>
            <w:webHidden/>
          </w:rPr>
          <w:tab/>
        </w:r>
        <w:r w:rsidR="002A3603">
          <w:rPr>
            <w:noProof/>
            <w:webHidden/>
          </w:rPr>
          <w:fldChar w:fldCharType="begin"/>
        </w:r>
        <w:r w:rsidR="002A3603">
          <w:rPr>
            <w:noProof/>
            <w:webHidden/>
          </w:rPr>
          <w:instrText xml:space="preserve"> PAGEREF _Toc148711207 \h </w:instrText>
        </w:r>
        <w:r w:rsidR="002A3603">
          <w:rPr>
            <w:noProof/>
            <w:webHidden/>
          </w:rPr>
        </w:r>
        <w:r w:rsidR="002A3603">
          <w:rPr>
            <w:noProof/>
            <w:webHidden/>
          </w:rPr>
          <w:fldChar w:fldCharType="separate"/>
        </w:r>
        <w:r w:rsidR="002A3603">
          <w:rPr>
            <w:noProof/>
            <w:webHidden/>
          </w:rPr>
          <w:t>7-54</w:t>
        </w:r>
        <w:r w:rsidR="002A3603">
          <w:rPr>
            <w:noProof/>
            <w:webHidden/>
          </w:rPr>
          <w:fldChar w:fldCharType="end"/>
        </w:r>
      </w:hyperlink>
    </w:p>
    <w:p w14:paraId="1FA4F18A" w14:textId="6B9CAB2E" w:rsidR="002A3603" w:rsidRDefault="00627BD5">
      <w:pPr>
        <w:pStyle w:val="TOC2"/>
        <w:rPr>
          <w:rFonts w:asciiTheme="minorHAnsi" w:eastAsiaTheme="minorEastAsia" w:hAnsiTheme="minorHAnsi" w:cstheme="minorBidi"/>
          <w:b w:val="0"/>
          <w:bCs w:val="0"/>
          <w:smallCaps w:val="0"/>
          <w:noProof/>
          <w:lang w:eastAsia="en-GB"/>
        </w:rPr>
      </w:pPr>
      <w:hyperlink w:anchor="_Toc148711208" w:history="1">
        <w:r w:rsidR="002A3603" w:rsidRPr="00724D08">
          <w:rPr>
            <w:rStyle w:val="Hyperlink"/>
            <w:rFonts w:cs="Tahoma"/>
            <w:noProof/>
          </w:rPr>
          <w:t>7.1</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Introduction</w:t>
        </w:r>
        <w:r w:rsidR="002A3603">
          <w:rPr>
            <w:noProof/>
            <w:webHidden/>
          </w:rPr>
          <w:tab/>
        </w:r>
        <w:r w:rsidR="002A3603">
          <w:rPr>
            <w:noProof/>
            <w:webHidden/>
          </w:rPr>
          <w:fldChar w:fldCharType="begin"/>
        </w:r>
        <w:r w:rsidR="002A3603">
          <w:rPr>
            <w:noProof/>
            <w:webHidden/>
          </w:rPr>
          <w:instrText xml:space="preserve"> PAGEREF _Toc148711208 \h </w:instrText>
        </w:r>
        <w:r w:rsidR="002A3603">
          <w:rPr>
            <w:noProof/>
            <w:webHidden/>
          </w:rPr>
        </w:r>
        <w:r w:rsidR="002A3603">
          <w:rPr>
            <w:noProof/>
            <w:webHidden/>
          </w:rPr>
          <w:fldChar w:fldCharType="separate"/>
        </w:r>
        <w:r w:rsidR="002A3603">
          <w:rPr>
            <w:noProof/>
            <w:webHidden/>
          </w:rPr>
          <w:t>7-54</w:t>
        </w:r>
        <w:r w:rsidR="002A3603">
          <w:rPr>
            <w:noProof/>
            <w:webHidden/>
          </w:rPr>
          <w:fldChar w:fldCharType="end"/>
        </w:r>
      </w:hyperlink>
    </w:p>
    <w:p w14:paraId="15D308B0" w14:textId="290E4C25" w:rsidR="002A3603" w:rsidRDefault="00627BD5">
      <w:pPr>
        <w:pStyle w:val="TOC2"/>
        <w:rPr>
          <w:rFonts w:asciiTheme="minorHAnsi" w:eastAsiaTheme="minorEastAsia" w:hAnsiTheme="minorHAnsi" w:cstheme="minorBidi"/>
          <w:b w:val="0"/>
          <w:bCs w:val="0"/>
          <w:smallCaps w:val="0"/>
          <w:noProof/>
          <w:lang w:eastAsia="en-GB"/>
        </w:rPr>
      </w:pPr>
      <w:hyperlink w:anchor="_Toc148711209" w:history="1">
        <w:r w:rsidR="002A3603" w:rsidRPr="00724D08">
          <w:rPr>
            <w:rStyle w:val="Hyperlink"/>
            <w:rFonts w:cs="Tahoma"/>
            <w:noProof/>
            <w:lang w:eastAsia="en-US"/>
          </w:rPr>
          <w:t>7.2</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lang w:eastAsia="en-US"/>
          </w:rPr>
          <w:t>Impact Assessment Methodology</w:t>
        </w:r>
        <w:r w:rsidR="002A3603">
          <w:rPr>
            <w:noProof/>
            <w:webHidden/>
          </w:rPr>
          <w:tab/>
        </w:r>
        <w:r w:rsidR="002A3603">
          <w:rPr>
            <w:noProof/>
            <w:webHidden/>
          </w:rPr>
          <w:fldChar w:fldCharType="begin"/>
        </w:r>
        <w:r w:rsidR="002A3603">
          <w:rPr>
            <w:noProof/>
            <w:webHidden/>
          </w:rPr>
          <w:instrText xml:space="preserve"> PAGEREF _Toc148711209 \h </w:instrText>
        </w:r>
        <w:r w:rsidR="002A3603">
          <w:rPr>
            <w:noProof/>
            <w:webHidden/>
          </w:rPr>
        </w:r>
        <w:r w:rsidR="002A3603">
          <w:rPr>
            <w:noProof/>
            <w:webHidden/>
          </w:rPr>
          <w:fldChar w:fldCharType="separate"/>
        </w:r>
        <w:r w:rsidR="002A3603">
          <w:rPr>
            <w:noProof/>
            <w:webHidden/>
          </w:rPr>
          <w:t>7-54</w:t>
        </w:r>
        <w:r w:rsidR="002A3603">
          <w:rPr>
            <w:noProof/>
            <w:webHidden/>
          </w:rPr>
          <w:fldChar w:fldCharType="end"/>
        </w:r>
      </w:hyperlink>
    </w:p>
    <w:p w14:paraId="5C0106D7" w14:textId="7098ABF7" w:rsidR="002A3603" w:rsidRDefault="00627BD5">
      <w:pPr>
        <w:pStyle w:val="TOC2"/>
        <w:rPr>
          <w:rFonts w:asciiTheme="minorHAnsi" w:eastAsiaTheme="minorEastAsia" w:hAnsiTheme="minorHAnsi" w:cstheme="minorBidi"/>
          <w:b w:val="0"/>
          <w:bCs w:val="0"/>
          <w:smallCaps w:val="0"/>
          <w:noProof/>
          <w:lang w:eastAsia="en-GB"/>
        </w:rPr>
      </w:pPr>
      <w:hyperlink w:anchor="_Toc148711210" w:history="1">
        <w:r w:rsidR="002A3603" w:rsidRPr="00724D08">
          <w:rPr>
            <w:rStyle w:val="Hyperlink"/>
            <w:rFonts w:cs="Tahoma"/>
            <w:noProof/>
            <w:lang w:eastAsia="en-US"/>
          </w:rPr>
          <w:t>7.3</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lang w:eastAsia="en-US"/>
          </w:rPr>
          <w:t>Defining Impact</w:t>
        </w:r>
        <w:r w:rsidR="002A3603">
          <w:rPr>
            <w:noProof/>
            <w:webHidden/>
          </w:rPr>
          <w:tab/>
        </w:r>
        <w:r w:rsidR="002A3603">
          <w:rPr>
            <w:noProof/>
            <w:webHidden/>
          </w:rPr>
          <w:fldChar w:fldCharType="begin"/>
        </w:r>
        <w:r w:rsidR="002A3603">
          <w:rPr>
            <w:noProof/>
            <w:webHidden/>
          </w:rPr>
          <w:instrText xml:space="preserve"> PAGEREF _Toc148711210 \h </w:instrText>
        </w:r>
        <w:r w:rsidR="002A3603">
          <w:rPr>
            <w:noProof/>
            <w:webHidden/>
          </w:rPr>
        </w:r>
        <w:r w:rsidR="002A3603">
          <w:rPr>
            <w:noProof/>
            <w:webHidden/>
          </w:rPr>
          <w:fldChar w:fldCharType="separate"/>
        </w:r>
        <w:r w:rsidR="002A3603">
          <w:rPr>
            <w:noProof/>
            <w:webHidden/>
          </w:rPr>
          <w:t>7-54</w:t>
        </w:r>
        <w:r w:rsidR="002A3603">
          <w:rPr>
            <w:noProof/>
            <w:webHidden/>
          </w:rPr>
          <w:fldChar w:fldCharType="end"/>
        </w:r>
      </w:hyperlink>
    </w:p>
    <w:p w14:paraId="2E703F75" w14:textId="6F61640B" w:rsidR="002A3603" w:rsidRDefault="00627BD5">
      <w:pPr>
        <w:pStyle w:val="TOC2"/>
        <w:rPr>
          <w:rFonts w:asciiTheme="minorHAnsi" w:eastAsiaTheme="minorEastAsia" w:hAnsiTheme="minorHAnsi" w:cstheme="minorBidi"/>
          <w:b w:val="0"/>
          <w:bCs w:val="0"/>
          <w:smallCaps w:val="0"/>
          <w:noProof/>
          <w:lang w:eastAsia="en-GB"/>
        </w:rPr>
      </w:pPr>
      <w:hyperlink w:anchor="_Toc148711211" w:history="1">
        <w:r w:rsidR="002A3603" w:rsidRPr="00724D08">
          <w:rPr>
            <w:rStyle w:val="Hyperlink"/>
            <w:rFonts w:cs="Tahoma"/>
            <w:noProof/>
            <w:lang w:eastAsia="en-US"/>
          </w:rPr>
          <w:t>7.4</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lang w:eastAsia="en-US"/>
          </w:rPr>
          <w:t>Assessment of Significance</w:t>
        </w:r>
        <w:r w:rsidR="002A3603">
          <w:rPr>
            <w:noProof/>
            <w:webHidden/>
          </w:rPr>
          <w:tab/>
        </w:r>
        <w:r w:rsidR="002A3603">
          <w:rPr>
            <w:noProof/>
            <w:webHidden/>
          </w:rPr>
          <w:fldChar w:fldCharType="begin"/>
        </w:r>
        <w:r w:rsidR="002A3603">
          <w:rPr>
            <w:noProof/>
            <w:webHidden/>
          </w:rPr>
          <w:instrText xml:space="preserve"> PAGEREF _Toc148711211 \h </w:instrText>
        </w:r>
        <w:r w:rsidR="002A3603">
          <w:rPr>
            <w:noProof/>
            <w:webHidden/>
          </w:rPr>
        </w:r>
        <w:r w:rsidR="002A3603">
          <w:rPr>
            <w:noProof/>
            <w:webHidden/>
          </w:rPr>
          <w:fldChar w:fldCharType="separate"/>
        </w:r>
        <w:r w:rsidR="002A3603">
          <w:rPr>
            <w:noProof/>
            <w:webHidden/>
          </w:rPr>
          <w:t>7-54</w:t>
        </w:r>
        <w:r w:rsidR="002A3603">
          <w:rPr>
            <w:noProof/>
            <w:webHidden/>
          </w:rPr>
          <w:fldChar w:fldCharType="end"/>
        </w:r>
      </w:hyperlink>
    </w:p>
    <w:p w14:paraId="233F4977" w14:textId="4171BE7C" w:rsidR="002A3603" w:rsidRDefault="00627BD5">
      <w:pPr>
        <w:pStyle w:val="TOC2"/>
        <w:rPr>
          <w:rFonts w:asciiTheme="minorHAnsi" w:eastAsiaTheme="minorEastAsia" w:hAnsiTheme="minorHAnsi" w:cstheme="minorBidi"/>
          <w:b w:val="0"/>
          <w:bCs w:val="0"/>
          <w:smallCaps w:val="0"/>
          <w:noProof/>
          <w:lang w:eastAsia="en-GB"/>
        </w:rPr>
      </w:pPr>
      <w:hyperlink w:anchor="_Toc148711212" w:history="1">
        <w:r w:rsidR="002A3603" w:rsidRPr="00724D08">
          <w:rPr>
            <w:rStyle w:val="Hyperlink"/>
            <w:rFonts w:cs="Tahoma"/>
            <w:noProof/>
            <w:lang w:eastAsia="en-US"/>
          </w:rPr>
          <w:t>7.5</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lang w:eastAsia="en-US"/>
          </w:rPr>
          <w:t>Magnitude of Impact</w:t>
        </w:r>
        <w:r w:rsidR="002A3603">
          <w:rPr>
            <w:noProof/>
            <w:webHidden/>
          </w:rPr>
          <w:tab/>
        </w:r>
        <w:r w:rsidR="002A3603">
          <w:rPr>
            <w:noProof/>
            <w:webHidden/>
          </w:rPr>
          <w:fldChar w:fldCharType="begin"/>
        </w:r>
        <w:r w:rsidR="002A3603">
          <w:rPr>
            <w:noProof/>
            <w:webHidden/>
          </w:rPr>
          <w:instrText xml:space="preserve"> PAGEREF _Toc148711212 \h </w:instrText>
        </w:r>
        <w:r w:rsidR="002A3603">
          <w:rPr>
            <w:noProof/>
            <w:webHidden/>
          </w:rPr>
        </w:r>
        <w:r w:rsidR="002A3603">
          <w:rPr>
            <w:noProof/>
            <w:webHidden/>
          </w:rPr>
          <w:fldChar w:fldCharType="separate"/>
        </w:r>
        <w:r w:rsidR="002A3603">
          <w:rPr>
            <w:noProof/>
            <w:webHidden/>
          </w:rPr>
          <w:t>7-56</w:t>
        </w:r>
        <w:r w:rsidR="002A3603">
          <w:rPr>
            <w:noProof/>
            <w:webHidden/>
          </w:rPr>
          <w:fldChar w:fldCharType="end"/>
        </w:r>
      </w:hyperlink>
    </w:p>
    <w:p w14:paraId="4DF22B87" w14:textId="7BE79F5A" w:rsidR="002A3603" w:rsidRDefault="00627BD5">
      <w:pPr>
        <w:pStyle w:val="TOC2"/>
        <w:rPr>
          <w:rFonts w:asciiTheme="minorHAnsi" w:eastAsiaTheme="minorEastAsia" w:hAnsiTheme="minorHAnsi" w:cstheme="minorBidi"/>
          <w:b w:val="0"/>
          <w:bCs w:val="0"/>
          <w:smallCaps w:val="0"/>
          <w:noProof/>
          <w:lang w:eastAsia="en-GB"/>
        </w:rPr>
      </w:pPr>
      <w:hyperlink w:anchor="_Toc148711213" w:history="1">
        <w:r w:rsidR="002A3603" w:rsidRPr="00724D08">
          <w:rPr>
            <w:rStyle w:val="Hyperlink"/>
            <w:rFonts w:cs="Tahoma"/>
            <w:noProof/>
            <w:lang w:eastAsia="en-US"/>
          </w:rPr>
          <w:t>7.6</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lang w:eastAsia="en-US"/>
          </w:rPr>
          <w:t>Sensitivity of Resources and Receptors</w:t>
        </w:r>
        <w:r w:rsidR="002A3603">
          <w:rPr>
            <w:noProof/>
            <w:webHidden/>
          </w:rPr>
          <w:tab/>
        </w:r>
        <w:r w:rsidR="002A3603">
          <w:rPr>
            <w:noProof/>
            <w:webHidden/>
          </w:rPr>
          <w:fldChar w:fldCharType="begin"/>
        </w:r>
        <w:r w:rsidR="002A3603">
          <w:rPr>
            <w:noProof/>
            <w:webHidden/>
          </w:rPr>
          <w:instrText xml:space="preserve"> PAGEREF _Toc148711213 \h </w:instrText>
        </w:r>
        <w:r w:rsidR="002A3603">
          <w:rPr>
            <w:noProof/>
            <w:webHidden/>
          </w:rPr>
        </w:r>
        <w:r w:rsidR="002A3603">
          <w:rPr>
            <w:noProof/>
            <w:webHidden/>
          </w:rPr>
          <w:fldChar w:fldCharType="separate"/>
        </w:r>
        <w:r w:rsidR="002A3603">
          <w:rPr>
            <w:noProof/>
            <w:webHidden/>
          </w:rPr>
          <w:t>7-57</w:t>
        </w:r>
        <w:r w:rsidR="002A3603">
          <w:rPr>
            <w:noProof/>
            <w:webHidden/>
          </w:rPr>
          <w:fldChar w:fldCharType="end"/>
        </w:r>
      </w:hyperlink>
    </w:p>
    <w:p w14:paraId="5E7CB6F4" w14:textId="0F399747" w:rsidR="002A3603" w:rsidRDefault="00627BD5">
      <w:pPr>
        <w:pStyle w:val="TOC2"/>
        <w:rPr>
          <w:rFonts w:asciiTheme="minorHAnsi" w:eastAsiaTheme="minorEastAsia" w:hAnsiTheme="minorHAnsi" w:cstheme="minorBidi"/>
          <w:b w:val="0"/>
          <w:bCs w:val="0"/>
          <w:smallCaps w:val="0"/>
          <w:noProof/>
          <w:lang w:eastAsia="en-GB"/>
        </w:rPr>
      </w:pPr>
      <w:hyperlink w:anchor="_Toc148711214" w:history="1">
        <w:r w:rsidR="002A3603" w:rsidRPr="00724D08">
          <w:rPr>
            <w:rStyle w:val="Hyperlink"/>
            <w:rFonts w:cs="Tahoma"/>
            <w:noProof/>
            <w:lang w:eastAsia="en-US"/>
          </w:rPr>
          <w:t>7.7</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lang w:eastAsia="en-US"/>
          </w:rPr>
          <w:t>Likelihood</w:t>
        </w:r>
        <w:r w:rsidR="002A3603">
          <w:rPr>
            <w:noProof/>
            <w:webHidden/>
          </w:rPr>
          <w:tab/>
        </w:r>
        <w:r w:rsidR="002A3603">
          <w:rPr>
            <w:noProof/>
            <w:webHidden/>
          </w:rPr>
          <w:fldChar w:fldCharType="begin"/>
        </w:r>
        <w:r w:rsidR="002A3603">
          <w:rPr>
            <w:noProof/>
            <w:webHidden/>
          </w:rPr>
          <w:instrText xml:space="preserve"> PAGEREF _Toc148711214 \h </w:instrText>
        </w:r>
        <w:r w:rsidR="002A3603">
          <w:rPr>
            <w:noProof/>
            <w:webHidden/>
          </w:rPr>
        </w:r>
        <w:r w:rsidR="002A3603">
          <w:rPr>
            <w:noProof/>
            <w:webHidden/>
          </w:rPr>
          <w:fldChar w:fldCharType="separate"/>
        </w:r>
        <w:r w:rsidR="002A3603">
          <w:rPr>
            <w:noProof/>
            <w:webHidden/>
          </w:rPr>
          <w:t>7-57</w:t>
        </w:r>
        <w:r w:rsidR="002A3603">
          <w:rPr>
            <w:noProof/>
            <w:webHidden/>
          </w:rPr>
          <w:fldChar w:fldCharType="end"/>
        </w:r>
      </w:hyperlink>
    </w:p>
    <w:p w14:paraId="71839178" w14:textId="501858DA" w:rsidR="002A3603" w:rsidRDefault="00627BD5">
      <w:pPr>
        <w:pStyle w:val="TOC2"/>
        <w:rPr>
          <w:rFonts w:asciiTheme="minorHAnsi" w:eastAsiaTheme="minorEastAsia" w:hAnsiTheme="minorHAnsi" w:cstheme="minorBidi"/>
          <w:b w:val="0"/>
          <w:bCs w:val="0"/>
          <w:smallCaps w:val="0"/>
          <w:noProof/>
          <w:lang w:eastAsia="en-GB"/>
        </w:rPr>
      </w:pPr>
      <w:hyperlink w:anchor="_Toc148711215" w:history="1">
        <w:r w:rsidR="002A3603" w:rsidRPr="00724D08">
          <w:rPr>
            <w:rStyle w:val="Hyperlink"/>
            <w:rFonts w:cs="Tahoma"/>
            <w:noProof/>
            <w:lang w:eastAsia="en-US"/>
          </w:rPr>
          <w:t>7.8</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lang w:eastAsia="en-US"/>
          </w:rPr>
          <w:t>Definition of mitigation measures</w:t>
        </w:r>
        <w:r w:rsidR="002A3603">
          <w:rPr>
            <w:noProof/>
            <w:webHidden/>
          </w:rPr>
          <w:tab/>
        </w:r>
        <w:r w:rsidR="002A3603">
          <w:rPr>
            <w:noProof/>
            <w:webHidden/>
          </w:rPr>
          <w:fldChar w:fldCharType="begin"/>
        </w:r>
        <w:r w:rsidR="002A3603">
          <w:rPr>
            <w:noProof/>
            <w:webHidden/>
          </w:rPr>
          <w:instrText xml:space="preserve"> PAGEREF _Toc148711215 \h </w:instrText>
        </w:r>
        <w:r w:rsidR="002A3603">
          <w:rPr>
            <w:noProof/>
            <w:webHidden/>
          </w:rPr>
        </w:r>
        <w:r w:rsidR="002A3603">
          <w:rPr>
            <w:noProof/>
            <w:webHidden/>
          </w:rPr>
          <w:fldChar w:fldCharType="separate"/>
        </w:r>
        <w:r w:rsidR="002A3603">
          <w:rPr>
            <w:noProof/>
            <w:webHidden/>
          </w:rPr>
          <w:t>7-58</w:t>
        </w:r>
        <w:r w:rsidR="002A3603">
          <w:rPr>
            <w:noProof/>
            <w:webHidden/>
          </w:rPr>
          <w:fldChar w:fldCharType="end"/>
        </w:r>
      </w:hyperlink>
    </w:p>
    <w:p w14:paraId="5F7098D6" w14:textId="46AA7CD4" w:rsidR="002A3603" w:rsidRDefault="00627BD5">
      <w:pPr>
        <w:pStyle w:val="TOC2"/>
        <w:rPr>
          <w:rFonts w:asciiTheme="minorHAnsi" w:eastAsiaTheme="minorEastAsia" w:hAnsiTheme="minorHAnsi" w:cstheme="minorBidi"/>
          <w:b w:val="0"/>
          <w:bCs w:val="0"/>
          <w:smallCaps w:val="0"/>
          <w:noProof/>
          <w:lang w:eastAsia="en-GB"/>
        </w:rPr>
      </w:pPr>
      <w:hyperlink w:anchor="_Toc148711216" w:history="1">
        <w:r w:rsidR="002A3603" w:rsidRPr="00724D08">
          <w:rPr>
            <w:rStyle w:val="Hyperlink"/>
            <w:rFonts w:cs="Tahoma"/>
            <w:noProof/>
            <w:lang w:eastAsia="en-US"/>
          </w:rPr>
          <w:t>7.9</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lang w:eastAsia="en-US"/>
          </w:rPr>
          <w:t>Assessing residual impacts</w:t>
        </w:r>
        <w:r w:rsidR="002A3603">
          <w:rPr>
            <w:noProof/>
            <w:webHidden/>
          </w:rPr>
          <w:tab/>
        </w:r>
        <w:r w:rsidR="002A3603">
          <w:rPr>
            <w:noProof/>
            <w:webHidden/>
          </w:rPr>
          <w:fldChar w:fldCharType="begin"/>
        </w:r>
        <w:r w:rsidR="002A3603">
          <w:rPr>
            <w:noProof/>
            <w:webHidden/>
          </w:rPr>
          <w:instrText xml:space="preserve"> PAGEREF _Toc148711216 \h </w:instrText>
        </w:r>
        <w:r w:rsidR="002A3603">
          <w:rPr>
            <w:noProof/>
            <w:webHidden/>
          </w:rPr>
        </w:r>
        <w:r w:rsidR="002A3603">
          <w:rPr>
            <w:noProof/>
            <w:webHidden/>
          </w:rPr>
          <w:fldChar w:fldCharType="separate"/>
        </w:r>
        <w:r w:rsidR="002A3603">
          <w:rPr>
            <w:noProof/>
            <w:webHidden/>
          </w:rPr>
          <w:t>7-58</w:t>
        </w:r>
        <w:r w:rsidR="002A3603">
          <w:rPr>
            <w:noProof/>
            <w:webHidden/>
          </w:rPr>
          <w:fldChar w:fldCharType="end"/>
        </w:r>
      </w:hyperlink>
    </w:p>
    <w:p w14:paraId="7DA42779" w14:textId="4D7BD04F" w:rsidR="002A3603" w:rsidRDefault="00627BD5">
      <w:pPr>
        <w:pStyle w:val="TOC2"/>
        <w:rPr>
          <w:rFonts w:asciiTheme="minorHAnsi" w:eastAsiaTheme="minorEastAsia" w:hAnsiTheme="minorHAnsi" w:cstheme="minorBidi"/>
          <w:b w:val="0"/>
          <w:bCs w:val="0"/>
          <w:smallCaps w:val="0"/>
          <w:noProof/>
          <w:lang w:eastAsia="en-GB"/>
        </w:rPr>
      </w:pPr>
      <w:hyperlink w:anchor="_Toc148711217" w:history="1">
        <w:r w:rsidR="002A3603" w:rsidRPr="00724D08">
          <w:rPr>
            <w:rStyle w:val="Hyperlink"/>
            <w:rFonts w:eastAsia="Arial"/>
            <w:noProof/>
            <w:lang w:eastAsia="en-US"/>
          </w:rPr>
          <w:t>7.10</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Arial"/>
            <w:noProof/>
            <w:lang w:eastAsia="en-US"/>
          </w:rPr>
          <w:t>KEY ENVIRONMENTAL AND SOCIAL IMPACTS- PRE-CONSTRUCTION PHASE</w:t>
        </w:r>
        <w:r w:rsidR="002A3603">
          <w:rPr>
            <w:noProof/>
            <w:webHidden/>
          </w:rPr>
          <w:tab/>
        </w:r>
        <w:r w:rsidR="002A3603">
          <w:rPr>
            <w:noProof/>
            <w:webHidden/>
          </w:rPr>
          <w:fldChar w:fldCharType="begin"/>
        </w:r>
        <w:r w:rsidR="002A3603">
          <w:rPr>
            <w:noProof/>
            <w:webHidden/>
          </w:rPr>
          <w:instrText xml:space="preserve"> PAGEREF _Toc148711217 \h </w:instrText>
        </w:r>
        <w:r w:rsidR="002A3603">
          <w:rPr>
            <w:noProof/>
            <w:webHidden/>
          </w:rPr>
        </w:r>
        <w:r w:rsidR="002A3603">
          <w:rPr>
            <w:noProof/>
            <w:webHidden/>
          </w:rPr>
          <w:fldChar w:fldCharType="separate"/>
        </w:r>
        <w:r w:rsidR="002A3603">
          <w:rPr>
            <w:noProof/>
            <w:webHidden/>
          </w:rPr>
          <w:t>7-58</w:t>
        </w:r>
        <w:r w:rsidR="002A3603">
          <w:rPr>
            <w:noProof/>
            <w:webHidden/>
          </w:rPr>
          <w:fldChar w:fldCharType="end"/>
        </w:r>
      </w:hyperlink>
    </w:p>
    <w:p w14:paraId="1D8B5614" w14:textId="404D85DB" w:rsidR="002A3603" w:rsidRDefault="00627BD5">
      <w:pPr>
        <w:pStyle w:val="TOC3"/>
        <w:rPr>
          <w:rFonts w:asciiTheme="minorHAnsi" w:eastAsiaTheme="minorEastAsia" w:hAnsiTheme="minorHAnsi" w:cstheme="minorBidi"/>
          <w:smallCaps w:val="0"/>
          <w:noProof/>
          <w:lang w:eastAsia="en-GB"/>
        </w:rPr>
      </w:pPr>
      <w:hyperlink w:anchor="_Toc148711218" w:history="1">
        <w:r w:rsidR="002A3603" w:rsidRPr="00724D08">
          <w:rPr>
            <w:rStyle w:val="Hyperlink"/>
            <w:rFonts w:eastAsia="Arial Narrow"/>
            <w:noProof/>
          </w:rPr>
          <w:t>7.10.1</w:t>
        </w:r>
        <w:r w:rsidR="002A3603">
          <w:rPr>
            <w:rFonts w:asciiTheme="minorHAnsi" w:eastAsiaTheme="minorEastAsia" w:hAnsiTheme="minorHAnsi" w:cstheme="minorBidi"/>
            <w:smallCaps w:val="0"/>
            <w:noProof/>
            <w:lang w:eastAsia="en-GB"/>
          </w:rPr>
          <w:tab/>
        </w:r>
        <w:r w:rsidR="002A3603" w:rsidRPr="00724D08">
          <w:rPr>
            <w:rStyle w:val="Hyperlink"/>
            <w:rFonts w:eastAsia="Arial Narrow"/>
            <w:noProof/>
          </w:rPr>
          <w:t>Impacts related to land acquisition</w:t>
        </w:r>
        <w:r w:rsidR="002A3603">
          <w:rPr>
            <w:noProof/>
            <w:webHidden/>
          </w:rPr>
          <w:tab/>
        </w:r>
        <w:r w:rsidR="002A3603">
          <w:rPr>
            <w:noProof/>
            <w:webHidden/>
          </w:rPr>
          <w:fldChar w:fldCharType="begin"/>
        </w:r>
        <w:r w:rsidR="002A3603">
          <w:rPr>
            <w:noProof/>
            <w:webHidden/>
          </w:rPr>
          <w:instrText xml:space="preserve"> PAGEREF _Toc148711218 \h </w:instrText>
        </w:r>
        <w:r w:rsidR="002A3603">
          <w:rPr>
            <w:noProof/>
            <w:webHidden/>
          </w:rPr>
        </w:r>
        <w:r w:rsidR="002A3603">
          <w:rPr>
            <w:noProof/>
            <w:webHidden/>
          </w:rPr>
          <w:fldChar w:fldCharType="separate"/>
        </w:r>
        <w:r w:rsidR="002A3603">
          <w:rPr>
            <w:noProof/>
            <w:webHidden/>
          </w:rPr>
          <w:t>7-58</w:t>
        </w:r>
        <w:r w:rsidR="002A3603">
          <w:rPr>
            <w:noProof/>
            <w:webHidden/>
          </w:rPr>
          <w:fldChar w:fldCharType="end"/>
        </w:r>
      </w:hyperlink>
    </w:p>
    <w:p w14:paraId="05720055" w14:textId="2C19D5DA" w:rsidR="002A3603" w:rsidRDefault="00627BD5">
      <w:pPr>
        <w:pStyle w:val="TOC3"/>
        <w:rPr>
          <w:rFonts w:asciiTheme="minorHAnsi" w:eastAsiaTheme="minorEastAsia" w:hAnsiTheme="minorHAnsi" w:cstheme="minorBidi"/>
          <w:smallCaps w:val="0"/>
          <w:noProof/>
          <w:lang w:eastAsia="en-GB"/>
        </w:rPr>
      </w:pPr>
      <w:hyperlink w:anchor="_Toc148711219" w:history="1">
        <w:r w:rsidR="002A3603" w:rsidRPr="00724D08">
          <w:rPr>
            <w:rStyle w:val="Hyperlink"/>
            <w:rFonts w:eastAsia="Arial Narrow" w:cs="Tahoma"/>
            <w:noProof/>
          </w:rPr>
          <w:t>7.10.2</w:t>
        </w:r>
        <w:r w:rsidR="002A3603">
          <w:rPr>
            <w:rFonts w:asciiTheme="minorHAnsi" w:eastAsiaTheme="minorEastAsia" w:hAnsiTheme="minorHAnsi" w:cstheme="minorBidi"/>
            <w:smallCaps w:val="0"/>
            <w:noProof/>
            <w:lang w:eastAsia="en-GB"/>
          </w:rPr>
          <w:tab/>
        </w:r>
        <w:r w:rsidR="002A3603" w:rsidRPr="00724D08">
          <w:rPr>
            <w:rStyle w:val="Hyperlink"/>
            <w:rFonts w:eastAsia="Arial Narrow" w:cs="Tahoma"/>
            <w:noProof/>
          </w:rPr>
          <w:t>Impacts related  to wayleaves acquisition</w:t>
        </w:r>
        <w:r w:rsidR="002A3603">
          <w:rPr>
            <w:noProof/>
            <w:webHidden/>
          </w:rPr>
          <w:tab/>
        </w:r>
        <w:r w:rsidR="002A3603">
          <w:rPr>
            <w:noProof/>
            <w:webHidden/>
          </w:rPr>
          <w:fldChar w:fldCharType="begin"/>
        </w:r>
        <w:r w:rsidR="002A3603">
          <w:rPr>
            <w:noProof/>
            <w:webHidden/>
          </w:rPr>
          <w:instrText xml:space="preserve"> PAGEREF _Toc148711219 \h </w:instrText>
        </w:r>
        <w:r w:rsidR="002A3603">
          <w:rPr>
            <w:noProof/>
            <w:webHidden/>
          </w:rPr>
        </w:r>
        <w:r w:rsidR="002A3603">
          <w:rPr>
            <w:noProof/>
            <w:webHidden/>
          </w:rPr>
          <w:fldChar w:fldCharType="separate"/>
        </w:r>
        <w:r w:rsidR="002A3603">
          <w:rPr>
            <w:noProof/>
            <w:webHidden/>
          </w:rPr>
          <w:t>7-59</w:t>
        </w:r>
        <w:r w:rsidR="002A3603">
          <w:rPr>
            <w:noProof/>
            <w:webHidden/>
          </w:rPr>
          <w:fldChar w:fldCharType="end"/>
        </w:r>
      </w:hyperlink>
    </w:p>
    <w:p w14:paraId="01835FCD" w14:textId="2E220C44" w:rsidR="002A3603" w:rsidRDefault="00627BD5">
      <w:pPr>
        <w:pStyle w:val="TOC3"/>
        <w:rPr>
          <w:rFonts w:asciiTheme="minorHAnsi" w:eastAsiaTheme="minorEastAsia" w:hAnsiTheme="minorHAnsi" w:cstheme="minorBidi"/>
          <w:smallCaps w:val="0"/>
          <w:noProof/>
          <w:lang w:eastAsia="en-GB"/>
        </w:rPr>
      </w:pPr>
      <w:hyperlink w:anchor="_Toc148711220" w:history="1">
        <w:r w:rsidR="002A3603" w:rsidRPr="00724D08">
          <w:rPr>
            <w:rStyle w:val="Hyperlink"/>
            <w:rFonts w:eastAsia="Arial"/>
            <w:noProof/>
            <w:lang w:eastAsia="en-US"/>
          </w:rPr>
          <w:t>7.10.3</w:t>
        </w:r>
        <w:r w:rsidR="002A3603">
          <w:rPr>
            <w:rFonts w:asciiTheme="minorHAnsi" w:eastAsiaTheme="minorEastAsia" w:hAnsiTheme="minorHAnsi" w:cstheme="minorBidi"/>
            <w:smallCaps w:val="0"/>
            <w:noProof/>
            <w:lang w:eastAsia="en-GB"/>
          </w:rPr>
          <w:tab/>
        </w:r>
        <w:r w:rsidR="002A3603" w:rsidRPr="00724D08">
          <w:rPr>
            <w:rStyle w:val="Hyperlink"/>
            <w:rFonts w:eastAsia="Arial"/>
            <w:noProof/>
            <w:lang w:eastAsia="en-US"/>
          </w:rPr>
          <w:t>Impacts related to inadequate Stakeholder identification and consultations</w:t>
        </w:r>
        <w:r w:rsidR="002A3603">
          <w:rPr>
            <w:noProof/>
            <w:webHidden/>
          </w:rPr>
          <w:tab/>
        </w:r>
        <w:r w:rsidR="002A3603">
          <w:rPr>
            <w:noProof/>
            <w:webHidden/>
          </w:rPr>
          <w:fldChar w:fldCharType="begin"/>
        </w:r>
        <w:r w:rsidR="002A3603">
          <w:rPr>
            <w:noProof/>
            <w:webHidden/>
          </w:rPr>
          <w:instrText xml:space="preserve"> PAGEREF _Toc148711220 \h </w:instrText>
        </w:r>
        <w:r w:rsidR="002A3603">
          <w:rPr>
            <w:noProof/>
            <w:webHidden/>
          </w:rPr>
        </w:r>
        <w:r w:rsidR="002A3603">
          <w:rPr>
            <w:noProof/>
            <w:webHidden/>
          </w:rPr>
          <w:fldChar w:fldCharType="separate"/>
        </w:r>
        <w:r w:rsidR="002A3603">
          <w:rPr>
            <w:noProof/>
            <w:webHidden/>
          </w:rPr>
          <w:t>7-59</w:t>
        </w:r>
        <w:r w:rsidR="002A3603">
          <w:rPr>
            <w:noProof/>
            <w:webHidden/>
          </w:rPr>
          <w:fldChar w:fldCharType="end"/>
        </w:r>
      </w:hyperlink>
    </w:p>
    <w:p w14:paraId="27FEE150" w14:textId="2659DE67" w:rsidR="002A3603" w:rsidRDefault="00627BD5">
      <w:pPr>
        <w:pStyle w:val="TOC2"/>
        <w:rPr>
          <w:rFonts w:asciiTheme="minorHAnsi" w:eastAsiaTheme="minorEastAsia" w:hAnsiTheme="minorHAnsi" w:cstheme="minorBidi"/>
          <w:b w:val="0"/>
          <w:bCs w:val="0"/>
          <w:smallCaps w:val="0"/>
          <w:noProof/>
          <w:lang w:eastAsia="en-GB"/>
        </w:rPr>
      </w:pPr>
      <w:hyperlink w:anchor="_Toc148711221" w:history="1">
        <w:r w:rsidR="002A3603" w:rsidRPr="00724D08">
          <w:rPr>
            <w:rStyle w:val="Hyperlink"/>
            <w:noProof/>
          </w:rPr>
          <w:t>7.11</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CONSTRUCTION PHASE- POSITIVE IMPACTS</w:t>
        </w:r>
        <w:r w:rsidR="002A3603">
          <w:rPr>
            <w:noProof/>
            <w:webHidden/>
          </w:rPr>
          <w:tab/>
        </w:r>
        <w:r w:rsidR="002A3603">
          <w:rPr>
            <w:noProof/>
            <w:webHidden/>
          </w:rPr>
          <w:fldChar w:fldCharType="begin"/>
        </w:r>
        <w:r w:rsidR="002A3603">
          <w:rPr>
            <w:noProof/>
            <w:webHidden/>
          </w:rPr>
          <w:instrText xml:space="preserve"> PAGEREF _Toc148711221 \h </w:instrText>
        </w:r>
        <w:r w:rsidR="002A3603">
          <w:rPr>
            <w:noProof/>
            <w:webHidden/>
          </w:rPr>
        </w:r>
        <w:r w:rsidR="002A3603">
          <w:rPr>
            <w:noProof/>
            <w:webHidden/>
          </w:rPr>
          <w:fldChar w:fldCharType="separate"/>
        </w:r>
        <w:r w:rsidR="002A3603">
          <w:rPr>
            <w:noProof/>
            <w:webHidden/>
          </w:rPr>
          <w:t>7-61</w:t>
        </w:r>
        <w:r w:rsidR="002A3603">
          <w:rPr>
            <w:noProof/>
            <w:webHidden/>
          </w:rPr>
          <w:fldChar w:fldCharType="end"/>
        </w:r>
      </w:hyperlink>
    </w:p>
    <w:p w14:paraId="7816897C" w14:textId="3B44964C" w:rsidR="002A3603" w:rsidRDefault="00627BD5">
      <w:pPr>
        <w:pStyle w:val="TOC3"/>
        <w:rPr>
          <w:rFonts w:asciiTheme="minorHAnsi" w:eastAsiaTheme="minorEastAsia" w:hAnsiTheme="minorHAnsi" w:cstheme="minorBidi"/>
          <w:smallCaps w:val="0"/>
          <w:noProof/>
          <w:lang w:eastAsia="en-GB"/>
        </w:rPr>
      </w:pPr>
      <w:hyperlink w:anchor="_Toc148711222" w:history="1">
        <w:r w:rsidR="002A3603" w:rsidRPr="00724D08">
          <w:rPr>
            <w:rStyle w:val="Hyperlink"/>
            <w:rFonts w:cs="Tahoma"/>
            <w:noProof/>
          </w:rPr>
          <w:t>7.11.1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Employment Opportunities</w:t>
        </w:r>
        <w:r w:rsidR="002A3603">
          <w:rPr>
            <w:noProof/>
            <w:webHidden/>
          </w:rPr>
          <w:tab/>
        </w:r>
        <w:r w:rsidR="002A3603">
          <w:rPr>
            <w:noProof/>
            <w:webHidden/>
          </w:rPr>
          <w:fldChar w:fldCharType="begin"/>
        </w:r>
        <w:r w:rsidR="002A3603">
          <w:rPr>
            <w:noProof/>
            <w:webHidden/>
          </w:rPr>
          <w:instrText xml:space="preserve"> PAGEREF _Toc148711222 \h </w:instrText>
        </w:r>
        <w:r w:rsidR="002A3603">
          <w:rPr>
            <w:noProof/>
            <w:webHidden/>
          </w:rPr>
        </w:r>
        <w:r w:rsidR="002A3603">
          <w:rPr>
            <w:noProof/>
            <w:webHidden/>
          </w:rPr>
          <w:fldChar w:fldCharType="separate"/>
        </w:r>
        <w:r w:rsidR="002A3603">
          <w:rPr>
            <w:noProof/>
            <w:webHidden/>
          </w:rPr>
          <w:t>7-61</w:t>
        </w:r>
        <w:r w:rsidR="002A3603">
          <w:rPr>
            <w:noProof/>
            <w:webHidden/>
          </w:rPr>
          <w:fldChar w:fldCharType="end"/>
        </w:r>
      </w:hyperlink>
    </w:p>
    <w:p w14:paraId="13A55412" w14:textId="1BE239E3" w:rsidR="002A3603" w:rsidRDefault="00627BD5">
      <w:pPr>
        <w:pStyle w:val="TOC3"/>
        <w:rPr>
          <w:rFonts w:asciiTheme="minorHAnsi" w:eastAsiaTheme="minorEastAsia" w:hAnsiTheme="minorHAnsi" w:cstheme="minorBidi"/>
          <w:smallCaps w:val="0"/>
          <w:noProof/>
          <w:lang w:eastAsia="en-GB"/>
        </w:rPr>
      </w:pPr>
      <w:hyperlink w:anchor="_Toc148711223" w:history="1">
        <w:r w:rsidR="002A3603" w:rsidRPr="00724D08">
          <w:rPr>
            <w:rStyle w:val="Hyperlink"/>
            <w:rFonts w:cs="Tahoma"/>
            <w:noProof/>
          </w:rPr>
          <w:t>7.11.2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Local Trade</w:t>
        </w:r>
        <w:r w:rsidR="002A3603">
          <w:rPr>
            <w:noProof/>
            <w:webHidden/>
          </w:rPr>
          <w:tab/>
        </w:r>
        <w:r w:rsidR="002A3603">
          <w:rPr>
            <w:noProof/>
            <w:webHidden/>
          </w:rPr>
          <w:fldChar w:fldCharType="begin"/>
        </w:r>
        <w:r w:rsidR="002A3603">
          <w:rPr>
            <w:noProof/>
            <w:webHidden/>
          </w:rPr>
          <w:instrText xml:space="preserve"> PAGEREF _Toc148711223 \h </w:instrText>
        </w:r>
        <w:r w:rsidR="002A3603">
          <w:rPr>
            <w:noProof/>
            <w:webHidden/>
          </w:rPr>
        </w:r>
        <w:r w:rsidR="002A3603">
          <w:rPr>
            <w:noProof/>
            <w:webHidden/>
          </w:rPr>
          <w:fldChar w:fldCharType="separate"/>
        </w:r>
        <w:r w:rsidR="002A3603">
          <w:rPr>
            <w:noProof/>
            <w:webHidden/>
          </w:rPr>
          <w:t>7-62</w:t>
        </w:r>
        <w:r w:rsidR="002A3603">
          <w:rPr>
            <w:noProof/>
            <w:webHidden/>
          </w:rPr>
          <w:fldChar w:fldCharType="end"/>
        </w:r>
      </w:hyperlink>
    </w:p>
    <w:p w14:paraId="4896F5B4" w14:textId="16918535" w:rsidR="002A3603" w:rsidRDefault="00627BD5">
      <w:pPr>
        <w:pStyle w:val="TOC2"/>
        <w:rPr>
          <w:rFonts w:asciiTheme="minorHAnsi" w:eastAsiaTheme="minorEastAsia" w:hAnsiTheme="minorHAnsi" w:cstheme="minorBidi"/>
          <w:b w:val="0"/>
          <w:bCs w:val="0"/>
          <w:smallCaps w:val="0"/>
          <w:noProof/>
          <w:lang w:eastAsia="en-GB"/>
        </w:rPr>
      </w:pPr>
      <w:hyperlink w:anchor="_Toc148711224" w:history="1">
        <w:r w:rsidR="002A3603" w:rsidRPr="00724D08">
          <w:rPr>
            <w:rStyle w:val="Hyperlink"/>
            <w:rFonts w:cs="Tahoma"/>
            <w:noProof/>
          </w:rPr>
          <w:t>7.12</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Construction phase -Negative IMPACTS</w:t>
        </w:r>
        <w:r w:rsidR="002A3603">
          <w:rPr>
            <w:noProof/>
            <w:webHidden/>
          </w:rPr>
          <w:tab/>
        </w:r>
        <w:r w:rsidR="002A3603">
          <w:rPr>
            <w:noProof/>
            <w:webHidden/>
          </w:rPr>
          <w:fldChar w:fldCharType="begin"/>
        </w:r>
        <w:r w:rsidR="002A3603">
          <w:rPr>
            <w:noProof/>
            <w:webHidden/>
          </w:rPr>
          <w:instrText xml:space="preserve"> PAGEREF _Toc148711224 \h </w:instrText>
        </w:r>
        <w:r w:rsidR="002A3603">
          <w:rPr>
            <w:noProof/>
            <w:webHidden/>
          </w:rPr>
        </w:r>
        <w:r w:rsidR="002A3603">
          <w:rPr>
            <w:noProof/>
            <w:webHidden/>
          </w:rPr>
          <w:fldChar w:fldCharType="separate"/>
        </w:r>
        <w:r w:rsidR="002A3603">
          <w:rPr>
            <w:noProof/>
            <w:webHidden/>
          </w:rPr>
          <w:t>7-62</w:t>
        </w:r>
        <w:r w:rsidR="002A3603">
          <w:rPr>
            <w:noProof/>
            <w:webHidden/>
          </w:rPr>
          <w:fldChar w:fldCharType="end"/>
        </w:r>
      </w:hyperlink>
    </w:p>
    <w:p w14:paraId="625CD8F3" w14:textId="0E491E24" w:rsidR="002A3603" w:rsidRDefault="00627BD5">
      <w:pPr>
        <w:pStyle w:val="TOC3"/>
        <w:rPr>
          <w:rFonts w:asciiTheme="minorHAnsi" w:eastAsiaTheme="minorEastAsia" w:hAnsiTheme="minorHAnsi" w:cstheme="minorBidi"/>
          <w:smallCaps w:val="0"/>
          <w:noProof/>
          <w:lang w:eastAsia="en-GB"/>
        </w:rPr>
      </w:pPr>
      <w:hyperlink w:anchor="_Toc148711225" w:history="1">
        <w:r w:rsidR="002A3603" w:rsidRPr="00724D08">
          <w:rPr>
            <w:rStyle w:val="Hyperlink"/>
            <w:rFonts w:cs="Tahoma"/>
            <w:noProof/>
          </w:rPr>
          <w:t>7.12.1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Change in Land Use</w:t>
        </w:r>
        <w:r w:rsidR="002A3603">
          <w:rPr>
            <w:noProof/>
            <w:webHidden/>
          </w:rPr>
          <w:tab/>
        </w:r>
        <w:r w:rsidR="002A3603">
          <w:rPr>
            <w:noProof/>
            <w:webHidden/>
          </w:rPr>
          <w:fldChar w:fldCharType="begin"/>
        </w:r>
        <w:r w:rsidR="002A3603">
          <w:rPr>
            <w:noProof/>
            <w:webHidden/>
          </w:rPr>
          <w:instrText xml:space="preserve"> PAGEREF _Toc148711225 \h </w:instrText>
        </w:r>
        <w:r w:rsidR="002A3603">
          <w:rPr>
            <w:noProof/>
            <w:webHidden/>
          </w:rPr>
        </w:r>
        <w:r w:rsidR="002A3603">
          <w:rPr>
            <w:noProof/>
            <w:webHidden/>
          </w:rPr>
          <w:fldChar w:fldCharType="separate"/>
        </w:r>
        <w:r w:rsidR="002A3603">
          <w:rPr>
            <w:noProof/>
            <w:webHidden/>
          </w:rPr>
          <w:t>7-62</w:t>
        </w:r>
        <w:r w:rsidR="002A3603">
          <w:rPr>
            <w:noProof/>
            <w:webHidden/>
          </w:rPr>
          <w:fldChar w:fldCharType="end"/>
        </w:r>
      </w:hyperlink>
    </w:p>
    <w:p w14:paraId="1EFBC4F6" w14:textId="3C6FD5F0" w:rsidR="002A3603" w:rsidRDefault="00627BD5">
      <w:pPr>
        <w:pStyle w:val="TOC3"/>
        <w:rPr>
          <w:rFonts w:asciiTheme="minorHAnsi" w:eastAsiaTheme="minorEastAsia" w:hAnsiTheme="minorHAnsi" w:cstheme="minorBidi"/>
          <w:smallCaps w:val="0"/>
          <w:noProof/>
          <w:lang w:eastAsia="en-GB"/>
        </w:rPr>
      </w:pPr>
      <w:hyperlink w:anchor="_Toc148711226" w:history="1">
        <w:r w:rsidR="002A3603" w:rsidRPr="00724D08">
          <w:rPr>
            <w:rStyle w:val="Hyperlink"/>
            <w:rFonts w:cs="Tahoma"/>
            <w:noProof/>
          </w:rPr>
          <w:t>7.12.2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Topography</w:t>
        </w:r>
        <w:r w:rsidR="002A3603">
          <w:rPr>
            <w:noProof/>
            <w:webHidden/>
          </w:rPr>
          <w:tab/>
        </w:r>
        <w:r w:rsidR="002A3603">
          <w:rPr>
            <w:noProof/>
            <w:webHidden/>
          </w:rPr>
          <w:fldChar w:fldCharType="begin"/>
        </w:r>
        <w:r w:rsidR="002A3603">
          <w:rPr>
            <w:noProof/>
            <w:webHidden/>
          </w:rPr>
          <w:instrText xml:space="preserve"> PAGEREF _Toc148711226 \h </w:instrText>
        </w:r>
        <w:r w:rsidR="002A3603">
          <w:rPr>
            <w:noProof/>
            <w:webHidden/>
          </w:rPr>
        </w:r>
        <w:r w:rsidR="002A3603">
          <w:rPr>
            <w:noProof/>
            <w:webHidden/>
          </w:rPr>
          <w:fldChar w:fldCharType="separate"/>
        </w:r>
        <w:r w:rsidR="002A3603">
          <w:rPr>
            <w:noProof/>
            <w:webHidden/>
          </w:rPr>
          <w:t>7-64</w:t>
        </w:r>
        <w:r w:rsidR="002A3603">
          <w:rPr>
            <w:noProof/>
            <w:webHidden/>
          </w:rPr>
          <w:fldChar w:fldCharType="end"/>
        </w:r>
      </w:hyperlink>
    </w:p>
    <w:p w14:paraId="3BBFCD4F" w14:textId="5DB16818" w:rsidR="002A3603" w:rsidRDefault="00627BD5">
      <w:pPr>
        <w:pStyle w:val="TOC3"/>
        <w:rPr>
          <w:rFonts w:asciiTheme="minorHAnsi" w:eastAsiaTheme="minorEastAsia" w:hAnsiTheme="minorHAnsi" w:cstheme="minorBidi"/>
          <w:smallCaps w:val="0"/>
          <w:noProof/>
          <w:lang w:eastAsia="en-GB"/>
        </w:rPr>
      </w:pPr>
      <w:hyperlink w:anchor="_Toc148711227" w:history="1">
        <w:r w:rsidR="002A3603" w:rsidRPr="00724D08">
          <w:rPr>
            <w:rStyle w:val="Hyperlink"/>
            <w:rFonts w:cs="Tahoma"/>
            <w:noProof/>
          </w:rPr>
          <w:t>7.12.3</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Soil</w:t>
        </w:r>
        <w:r w:rsidR="002A3603">
          <w:rPr>
            <w:noProof/>
            <w:webHidden/>
          </w:rPr>
          <w:tab/>
        </w:r>
        <w:r w:rsidR="002A3603">
          <w:rPr>
            <w:noProof/>
            <w:webHidden/>
          </w:rPr>
          <w:fldChar w:fldCharType="begin"/>
        </w:r>
        <w:r w:rsidR="002A3603">
          <w:rPr>
            <w:noProof/>
            <w:webHidden/>
          </w:rPr>
          <w:instrText xml:space="preserve"> PAGEREF _Toc148711227 \h </w:instrText>
        </w:r>
        <w:r w:rsidR="002A3603">
          <w:rPr>
            <w:noProof/>
            <w:webHidden/>
          </w:rPr>
        </w:r>
        <w:r w:rsidR="002A3603">
          <w:rPr>
            <w:noProof/>
            <w:webHidden/>
          </w:rPr>
          <w:fldChar w:fldCharType="separate"/>
        </w:r>
        <w:r w:rsidR="002A3603">
          <w:rPr>
            <w:noProof/>
            <w:webHidden/>
          </w:rPr>
          <w:t>7-64</w:t>
        </w:r>
        <w:r w:rsidR="002A3603">
          <w:rPr>
            <w:noProof/>
            <w:webHidden/>
          </w:rPr>
          <w:fldChar w:fldCharType="end"/>
        </w:r>
      </w:hyperlink>
    </w:p>
    <w:p w14:paraId="48343587" w14:textId="5471071F" w:rsidR="002A3603" w:rsidRDefault="00627BD5">
      <w:pPr>
        <w:pStyle w:val="TOC3"/>
        <w:rPr>
          <w:rFonts w:asciiTheme="minorHAnsi" w:eastAsiaTheme="minorEastAsia" w:hAnsiTheme="minorHAnsi" w:cstheme="minorBidi"/>
          <w:smallCaps w:val="0"/>
          <w:noProof/>
          <w:lang w:eastAsia="en-GB"/>
        </w:rPr>
      </w:pPr>
      <w:hyperlink w:anchor="_Toc148711228" w:history="1">
        <w:r w:rsidR="002A3603" w:rsidRPr="00724D08">
          <w:rPr>
            <w:rStyle w:val="Hyperlink"/>
            <w:rFonts w:cs="Tahoma"/>
            <w:noProof/>
          </w:rPr>
          <w:t>7.12.4</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Air Quality</w:t>
        </w:r>
        <w:r w:rsidR="002A3603">
          <w:rPr>
            <w:noProof/>
            <w:webHidden/>
          </w:rPr>
          <w:tab/>
        </w:r>
        <w:r w:rsidR="002A3603">
          <w:rPr>
            <w:noProof/>
            <w:webHidden/>
          </w:rPr>
          <w:fldChar w:fldCharType="begin"/>
        </w:r>
        <w:r w:rsidR="002A3603">
          <w:rPr>
            <w:noProof/>
            <w:webHidden/>
          </w:rPr>
          <w:instrText xml:space="preserve"> PAGEREF _Toc148711228 \h </w:instrText>
        </w:r>
        <w:r w:rsidR="002A3603">
          <w:rPr>
            <w:noProof/>
            <w:webHidden/>
          </w:rPr>
        </w:r>
        <w:r w:rsidR="002A3603">
          <w:rPr>
            <w:noProof/>
            <w:webHidden/>
          </w:rPr>
          <w:fldChar w:fldCharType="separate"/>
        </w:r>
        <w:r w:rsidR="002A3603">
          <w:rPr>
            <w:noProof/>
            <w:webHidden/>
          </w:rPr>
          <w:t>7-65</w:t>
        </w:r>
        <w:r w:rsidR="002A3603">
          <w:rPr>
            <w:noProof/>
            <w:webHidden/>
          </w:rPr>
          <w:fldChar w:fldCharType="end"/>
        </w:r>
      </w:hyperlink>
    </w:p>
    <w:p w14:paraId="15F6501E" w14:textId="4601191A" w:rsidR="002A3603" w:rsidRDefault="00627BD5">
      <w:pPr>
        <w:pStyle w:val="TOC3"/>
        <w:rPr>
          <w:rFonts w:asciiTheme="minorHAnsi" w:eastAsiaTheme="minorEastAsia" w:hAnsiTheme="minorHAnsi" w:cstheme="minorBidi"/>
          <w:smallCaps w:val="0"/>
          <w:noProof/>
          <w:lang w:eastAsia="en-GB"/>
        </w:rPr>
      </w:pPr>
      <w:hyperlink w:anchor="_Toc148711229" w:history="1">
        <w:r w:rsidR="002A3603" w:rsidRPr="00724D08">
          <w:rPr>
            <w:rStyle w:val="Hyperlink"/>
            <w:rFonts w:cs="Tahoma"/>
            <w:noProof/>
          </w:rPr>
          <w:t>7.12.5</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Ambient Noise</w:t>
        </w:r>
        <w:r w:rsidR="002A3603">
          <w:rPr>
            <w:noProof/>
            <w:webHidden/>
          </w:rPr>
          <w:tab/>
        </w:r>
        <w:r w:rsidR="002A3603">
          <w:rPr>
            <w:noProof/>
            <w:webHidden/>
          </w:rPr>
          <w:fldChar w:fldCharType="begin"/>
        </w:r>
        <w:r w:rsidR="002A3603">
          <w:rPr>
            <w:noProof/>
            <w:webHidden/>
          </w:rPr>
          <w:instrText xml:space="preserve"> PAGEREF _Toc148711229 \h </w:instrText>
        </w:r>
        <w:r w:rsidR="002A3603">
          <w:rPr>
            <w:noProof/>
            <w:webHidden/>
          </w:rPr>
        </w:r>
        <w:r w:rsidR="002A3603">
          <w:rPr>
            <w:noProof/>
            <w:webHidden/>
          </w:rPr>
          <w:fldChar w:fldCharType="separate"/>
        </w:r>
        <w:r w:rsidR="002A3603">
          <w:rPr>
            <w:noProof/>
            <w:webHidden/>
          </w:rPr>
          <w:t>7-66</w:t>
        </w:r>
        <w:r w:rsidR="002A3603">
          <w:rPr>
            <w:noProof/>
            <w:webHidden/>
          </w:rPr>
          <w:fldChar w:fldCharType="end"/>
        </w:r>
      </w:hyperlink>
    </w:p>
    <w:p w14:paraId="256C3ABC" w14:textId="41A36BF6" w:rsidR="002A3603" w:rsidRDefault="00627BD5">
      <w:pPr>
        <w:pStyle w:val="TOC3"/>
        <w:rPr>
          <w:rFonts w:asciiTheme="minorHAnsi" w:eastAsiaTheme="minorEastAsia" w:hAnsiTheme="minorHAnsi" w:cstheme="minorBidi"/>
          <w:smallCaps w:val="0"/>
          <w:noProof/>
          <w:lang w:eastAsia="en-GB"/>
        </w:rPr>
      </w:pPr>
      <w:hyperlink w:anchor="_Toc148711230" w:history="1">
        <w:r w:rsidR="002A3603" w:rsidRPr="00724D08">
          <w:rPr>
            <w:rStyle w:val="Hyperlink"/>
            <w:rFonts w:cs="Tahoma"/>
            <w:noProof/>
          </w:rPr>
          <w:t>7.12.6</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Assessment Criteria for Impact on Ambient Noise</w:t>
        </w:r>
        <w:r w:rsidR="002A3603">
          <w:rPr>
            <w:noProof/>
            <w:webHidden/>
          </w:rPr>
          <w:tab/>
        </w:r>
        <w:r w:rsidR="002A3603">
          <w:rPr>
            <w:noProof/>
            <w:webHidden/>
          </w:rPr>
          <w:fldChar w:fldCharType="begin"/>
        </w:r>
        <w:r w:rsidR="002A3603">
          <w:rPr>
            <w:noProof/>
            <w:webHidden/>
          </w:rPr>
          <w:instrText xml:space="preserve"> PAGEREF _Toc148711230 \h </w:instrText>
        </w:r>
        <w:r w:rsidR="002A3603">
          <w:rPr>
            <w:noProof/>
            <w:webHidden/>
          </w:rPr>
        </w:r>
        <w:r w:rsidR="002A3603">
          <w:rPr>
            <w:noProof/>
            <w:webHidden/>
          </w:rPr>
          <w:fldChar w:fldCharType="separate"/>
        </w:r>
        <w:r w:rsidR="002A3603">
          <w:rPr>
            <w:noProof/>
            <w:webHidden/>
          </w:rPr>
          <w:t>7-67</w:t>
        </w:r>
        <w:r w:rsidR="002A3603">
          <w:rPr>
            <w:noProof/>
            <w:webHidden/>
          </w:rPr>
          <w:fldChar w:fldCharType="end"/>
        </w:r>
      </w:hyperlink>
    </w:p>
    <w:p w14:paraId="4415FBBD" w14:textId="69936BFE" w:rsidR="002A3603" w:rsidRDefault="00627BD5">
      <w:pPr>
        <w:pStyle w:val="TOC3"/>
        <w:rPr>
          <w:rFonts w:asciiTheme="minorHAnsi" w:eastAsiaTheme="minorEastAsia" w:hAnsiTheme="minorHAnsi" w:cstheme="minorBidi"/>
          <w:smallCaps w:val="0"/>
          <w:noProof/>
          <w:lang w:eastAsia="en-GB"/>
        </w:rPr>
      </w:pPr>
      <w:hyperlink w:anchor="_Toc148711231" w:history="1">
        <w:r w:rsidR="002A3603" w:rsidRPr="00724D08">
          <w:rPr>
            <w:rStyle w:val="Hyperlink"/>
            <w:rFonts w:eastAsia="SimSun" w:cs="Tahoma"/>
            <w:noProof/>
          </w:rPr>
          <w:t>7.12.7</w:t>
        </w:r>
        <w:r w:rsidR="002A3603">
          <w:rPr>
            <w:rFonts w:asciiTheme="minorHAnsi" w:eastAsiaTheme="minorEastAsia" w:hAnsiTheme="minorHAnsi" w:cstheme="minorBidi"/>
            <w:smallCaps w:val="0"/>
            <w:noProof/>
            <w:lang w:eastAsia="en-GB"/>
          </w:rPr>
          <w:tab/>
        </w:r>
        <w:r w:rsidR="002A3603" w:rsidRPr="00724D08">
          <w:rPr>
            <w:rStyle w:val="Hyperlink"/>
            <w:rFonts w:eastAsia="SimSun" w:cs="Tahoma"/>
            <w:noProof/>
          </w:rPr>
          <w:t>Visual Intrusions and Changes in Landscape Impact</w:t>
        </w:r>
        <w:r w:rsidR="002A3603">
          <w:rPr>
            <w:noProof/>
            <w:webHidden/>
          </w:rPr>
          <w:tab/>
        </w:r>
        <w:r w:rsidR="002A3603">
          <w:rPr>
            <w:noProof/>
            <w:webHidden/>
          </w:rPr>
          <w:fldChar w:fldCharType="begin"/>
        </w:r>
        <w:r w:rsidR="002A3603">
          <w:rPr>
            <w:noProof/>
            <w:webHidden/>
          </w:rPr>
          <w:instrText xml:space="preserve"> PAGEREF _Toc148711231 \h </w:instrText>
        </w:r>
        <w:r w:rsidR="002A3603">
          <w:rPr>
            <w:noProof/>
            <w:webHidden/>
          </w:rPr>
        </w:r>
        <w:r w:rsidR="002A3603">
          <w:rPr>
            <w:noProof/>
            <w:webHidden/>
          </w:rPr>
          <w:fldChar w:fldCharType="separate"/>
        </w:r>
        <w:r w:rsidR="002A3603">
          <w:rPr>
            <w:noProof/>
            <w:webHidden/>
          </w:rPr>
          <w:t>7-67</w:t>
        </w:r>
        <w:r w:rsidR="002A3603">
          <w:rPr>
            <w:noProof/>
            <w:webHidden/>
          </w:rPr>
          <w:fldChar w:fldCharType="end"/>
        </w:r>
      </w:hyperlink>
    </w:p>
    <w:p w14:paraId="1A675967" w14:textId="60D32FD7" w:rsidR="002A3603" w:rsidRDefault="00627BD5">
      <w:pPr>
        <w:pStyle w:val="TOC3"/>
        <w:rPr>
          <w:rFonts w:asciiTheme="minorHAnsi" w:eastAsiaTheme="minorEastAsia" w:hAnsiTheme="minorHAnsi" w:cstheme="minorBidi"/>
          <w:smallCaps w:val="0"/>
          <w:noProof/>
          <w:lang w:eastAsia="en-GB"/>
        </w:rPr>
      </w:pPr>
      <w:hyperlink w:anchor="_Toc148711232" w:history="1">
        <w:r w:rsidR="002A3603" w:rsidRPr="00724D08">
          <w:rPr>
            <w:rStyle w:val="Hyperlink"/>
            <w:rFonts w:eastAsia="DengXian"/>
            <w:noProof/>
            <w:lang w:val="en-US" w:eastAsia="en-US"/>
          </w:rPr>
          <w:t>7.12.8</w:t>
        </w:r>
        <w:r w:rsidR="002A3603">
          <w:rPr>
            <w:rFonts w:asciiTheme="minorHAnsi" w:eastAsiaTheme="minorEastAsia" w:hAnsiTheme="minorHAnsi" w:cstheme="minorBidi"/>
            <w:smallCaps w:val="0"/>
            <w:noProof/>
            <w:lang w:eastAsia="en-GB"/>
          </w:rPr>
          <w:tab/>
        </w:r>
        <w:r w:rsidR="002A3603" w:rsidRPr="00724D08">
          <w:rPr>
            <w:rStyle w:val="Hyperlink"/>
            <w:rFonts w:eastAsia="DengXian"/>
            <w:noProof/>
            <w:lang w:val="en-US" w:eastAsia="en-US"/>
          </w:rPr>
          <w:t>Impacts on Water Resources and Water Quality</w:t>
        </w:r>
        <w:r w:rsidR="002A3603">
          <w:rPr>
            <w:noProof/>
            <w:webHidden/>
          </w:rPr>
          <w:tab/>
        </w:r>
        <w:r w:rsidR="002A3603">
          <w:rPr>
            <w:noProof/>
            <w:webHidden/>
          </w:rPr>
          <w:fldChar w:fldCharType="begin"/>
        </w:r>
        <w:r w:rsidR="002A3603">
          <w:rPr>
            <w:noProof/>
            <w:webHidden/>
          </w:rPr>
          <w:instrText xml:space="preserve"> PAGEREF _Toc148711232 \h </w:instrText>
        </w:r>
        <w:r w:rsidR="002A3603">
          <w:rPr>
            <w:noProof/>
            <w:webHidden/>
          </w:rPr>
        </w:r>
        <w:r w:rsidR="002A3603">
          <w:rPr>
            <w:noProof/>
            <w:webHidden/>
          </w:rPr>
          <w:fldChar w:fldCharType="separate"/>
        </w:r>
        <w:r w:rsidR="002A3603">
          <w:rPr>
            <w:noProof/>
            <w:webHidden/>
          </w:rPr>
          <w:t>7-69</w:t>
        </w:r>
        <w:r w:rsidR="002A3603">
          <w:rPr>
            <w:noProof/>
            <w:webHidden/>
          </w:rPr>
          <w:fldChar w:fldCharType="end"/>
        </w:r>
      </w:hyperlink>
    </w:p>
    <w:p w14:paraId="09DD92CC" w14:textId="65802D3F" w:rsidR="002A3603" w:rsidRDefault="00627BD5">
      <w:pPr>
        <w:pStyle w:val="TOC2"/>
        <w:rPr>
          <w:rFonts w:asciiTheme="minorHAnsi" w:eastAsiaTheme="minorEastAsia" w:hAnsiTheme="minorHAnsi" w:cstheme="minorBidi"/>
          <w:b w:val="0"/>
          <w:bCs w:val="0"/>
          <w:smallCaps w:val="0"/>
          <w:noProof/>
          <w:lang w:eastAsia="en-GB"/>
        </w:rPr>
      </w:pPr>
      <w:hyperlink w:anchor="_Toc148711233" w:history="1">
        <w:r w:rsidR="002A3603" w:rsidRPr="00724D08">
          <w:rPr>
            <w:rStyle w:val="Hyperlink"/>
            <w:rFonts w:cs="Tahoma"/>
            <w:noProof/>
          </w:rPr>
          <w:t>7.13</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Key Social Impacts – Construction Phase</w:t>
        </w:r>
        <w:r w:rsidR="002A3603">
          <w:rPr>
            <w:noProof/>
            <w:webHidden/>
          </w:rPr>
          <w:tab/>
        </w:r>
        <w:r w:rsidR="002A3603">
          <w:rPr>
            <w:noProof/>
            <w:webHidden/>
          </w:rPr>
          <w:fldChar w:fldCharType="begin"/>
        </w:r>
        <w:r w:rsidR="002A3603">
          <w:rPr>
            <w:noProof/>
            <w:webHidden/>
          </w:rPr>
          <w:instrText xml:space="preserve"> PAGEREF _Toc148711233 \h </w:instrText>
        </w:r>
        <w:r w:rsidR="002A3603">
          <w:rPr>
            <w:noProof/>
            <w:webHidden/>
          </w:rPr>
        </w:r>
        <w:r w:rsidR="002A3603">
          <w:rPr>
            <w:noProof/>
            <w:webHidden/>
          </w:rPr>
          <w:fldChar w:fldCharType="separate"/>
        </w:r>
        <w:r w:rsidR="002A3603">
          <w:rPr>
            <w:noProof/>
            <w:webHidden/>
          </w:rPr>
          <w:t>7-70</w:t>
        </w:r>
        <w:r w:rsidR="002A3603">
          <w:rPr>
            <w:noProof/>
            <w:webHidden/>
          </w:rPr>
          <w:fldChar w:fldCharType="end"/>
        </w:r>
      </w:hyperlink>
    </w:p>
    <w:p w14:paraId="14554F70" w14:textId="3D3DC2B3" w:rsidR="002A3603" w:rsidRDefault="00627BD5">
      <w:pPr>
        <w:pStyle w:val="TOC3"/>
        <w:rPr>
          <w:rFonts w:asciiTheme="minorHAnsi" w:eastAsiaTheme="minorEastAsia" w:hAnsiTheme="minorHAnsi" w:cstheme="minorBidi"/>
          <w:smallCaps w:val="0"/>
          <w:noProof/>
          <w:lang w:eastAsia="en-GB"/>
        </w:rPr>
      </w:pPr>
      <w:hyperlink w:anchor="_Toc148711234" w:history="1">
        <w:r w:rsidR="002A3603" w:rsidRPr="00724D08">
          <w:rPr>
            <w:rStyle w:val="Hyperlink"/>
            <w:rFonts w:cs="Tahoma"/>
            <w:noProof/>
          </w:rPr>
          <w:t>7.13.1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Occupational Health and Safety</w:t>
        </w:r>
        <w:r w:rsidR="002A3603">
          <w:rPr>
            <w:noProof/>
            <w:webHidden/>
          </w:rPr>
          <w:tab/>
        </w:r>
        <w:r w:rsidR="002A3603">
          <w:rPr>
            <w:noProof/>
            <w:webHidden/>
          </w:rPr>
          <w:fldChar w:fldCharType="begin"/>
        </w:r>
        <w:r w:rsidR="002A3603">
          <w:rPr>
            <w:noProof/>
            <w:webHidden/>
          </w:rPr>
          <w:instrText xml:space="preserve"> PAGEREF _Toc148711234 \h </w:instrText>
        </w:r>
        <w:r w:rsidR="002A3603">
          <w:rPr>
            <w:noProof/>
            <w:webHidden/>
          </w:rPr>
        </w:r>
        <w:r w:rsidR="002A3603">
          <w:rPr>
            <w:noProof/>
            <w:webHidden/>
          </w:rPr>
          <w:fldChar w:fldCharType="separate"/>
        </w:r>
        <w:r w:rsidR="002A3603">
          <w:rPr>
            <w:noProof/>
            <w:webHidden/>
          </w:rPr>
          <w:t>7-70</w:t>
        </w:r>
        <w:r w:rsidR="002A3603">
          <w:rPr>
            <w:noProof/>
            <w:webHidden/>
          </w:rPr>
          <w:fldChar w:fldCharType="end"/>
        </w:r>
      </w:hyperlink>
    </w:p>
    <w:p w14:paraId="27D53F6D" w14:textId="65BAA565" w:rsidR="002A3603" w:rsidRDefault="00627BD5">
      <w:pPr>
        <w:pStyle w:val="TOC3"/>
        <w:rPr>
          <w:rFonts w:asciiTheme="minorHAnsi" w:eastAsiaTheme="minorEastAsia" w:hAnsiTheme="minorHAnsi" w:cstheme="minorBidi"/>
          <w:smallCaps w:val="0"/>
          <w:noProof/>
          <w:lang w:eastAsia="en-GB"/>
        </w:rPr>
      </w:pPr>
      <w:hyperlink w:anchor="_Toc148711235" w:history="1">
        <w:r w:rsidR="002A3603" w:rsidRPr="00724D08">
          <w:rPr>
            <w:rStyle w:val="Hyperlink"/>
            <w:rFonts w:cs="Tahoma"/>
            <w:noProof/>
          </w:rPr>
          <w:t>7.13.2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Community Health and Safety</w:t>
        </w:r>
        <w:r w:rsidR="002A3603">
          <w:rPr>
            <w:noProof/>
            <w:webHidden/>
          </w:rPr>
          <w:tab/>
        </w:r>
        <w:r w:rsidR="002A3603">
          <w:rPr>
            <w:noProof/>
            <w:webHidden/>
          </w:rPr>
          <w:fldChar w:fldCharType="begin"/>
        </w:r>
        <w:r w:rsidR="002A3603">
          <w:rPr>
            <w:noProof/>
            <w:webHidden/>
          </w:rPr>
          <w:instrText xml:space="preserve"> PAGEREF _Toc148711235 \h </w:instrText>
        </w:r>
        <w:r w:rsidR="002A3603">
          <w:rPr>
            <w:noProof/>
            <w:webHidden/>
          </w:rPr>
        </w:r>
        <w:r w:rsidR="002A3603">
          <w:rPr>
            <w:noProof/>
            <w:webHidden/>
          </w:rPr>
          <w:fldChar w:fldCharType="separate"/>
        </w:r>
        <w:r w:rsidR="002A3603">
          <w:rPr>
            <w:noProof/>
            <w:webHidden/>
          </w:rPr>
          <w:t>7-72</w:t>
        </w:r>
        <w:r w:rsidR="002A3603">
          <w:rPr>
            <w:noProof/>
            <w:webHidden/>
          </w:rPr>
          <w:fldChar w:fldCharType="end"/>
        </w:r>
      </w:hyperlink>
    </w:p>
    <w:p w14:paraId="3AEEF3DE" w14:textId="7BA47692" w:rsidR="002A3603" w:rsidRDefault="00627BD5">
      <w:pPr>
        <w:pStyle w:val="TOC3"/>
        <w:rPr>
          <w:rFonts w:asciiTheme="minorHAnsi" w:eastAsiaTheme="minorEastAsia" w:hAnsiTheme="minorHAnsi" w:cstheme="minorBidi"/>
          <w:smallCaps w:val="0"/>
          <w:noProof/>
          <w:lang w:eastAsia="en-GB"/>
        </w:rPr>
      </w:pPr>
      <w:hyperlink w:anchor="_Toc148711236" w:history="1">
        <w:r w:rsidR="002A3603" w:rsidRPr="00724D08">
          <w:rPr>
            <w:rStyle w:val="Hyperlink"/>
            <w:rFonts w:cs="Tahoma"/>
            <w:noProof/>
          </w:rPr>
          <w:t>7.13.3</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Impacts related to Labour Influx</w:t>
        </w:r>
        <w:r w:rsidR="002A3603">
          <w:rPr>
            <w:noProof/>
            <w:webHidden/>
          </w:rPr>
          <w:tab/>
        </w:r>
        <w:r w:rsidR="002A3603">
          <w:rPr>
            <w:noProof/>
            <w:webHidden/>
          </w:rPr>
          <w:fldChar w:fldCharType="begin"/>
        </w:r>
        <w:r w:rsidR="002A3603">
          <w:rPr>
            <w:noProof/>
            <w:webHidden/>
          </w:rPr>
          <w:instrText xml:space="preserve"> PAGEREF _Toc148711236 \h </w:instrText>
        </w:r>
        <w:r w:rsidR="002A3603">
          <w:rPr>
            <w:noProof/>
            <w:webHidden/>
          </w:rPr>
        </w:r>
        <w:r w:rsidR="002A3603">
          <w:rPr>
            <w:noProof/>
            <w:webHidden/>
          </w:rPr>
          <w:fldChar w:fldCharType="separate"/>
        </w:r>
        <w:r w:rsidR="002A3603">
          <w:rPr>
            <w:noProof/>
            <w:webHidden/>
          </w:rPr>
          <w:t>7-73</w:t>
        </w:r>
        <w:r w:rsidR="002A3603">
          <w:rPr>
            <w:noProof/>
            <w:webHidden/>
          </w:rPr>
          <w:fldChar w:fldCharType="end"/>
        </w:r>
      </w:hyperlink>
    </w:p>
    <w:p w14:paraId="7C0E591F" w14:textId="46194907" w:rsidR="002A3603" w:rsidRDefault="00627BD5">
      <w:pPr>
        <w:pStyle w:val="TOC3"/>
        <w:rPr>
          <w:rFonts w:asciiTheme="minorHAnsi" w:eastAsiaTheme="minorEastAsia" w:hAnsiTheme="minorHAnsi" w:cstheme="minorBidi"/>
          <w:smallCaps w:val="0"/>
          <w:noProof/>
          <w:lang w:eastAsia="en-GB"/>
        </w:rPr>
      </w:pPr>
      <w:hyperlink w:anchor="_Toc148711237" w:history="1">
        <w:r w:rsidR="002A3603" w:rsidRPr="00724D08">
          <w:rPr>
            <w:rStyle w:val="Hyperlink"/>
            <w:rFonts w:eastAsia="DengXian"/>
            <w:noProof/>
            <w:lang w:val="en-US" w:eastAsia="en-US"/>
          </w:rPr>
          <w:t>7.13.4</w:t>
        </w:r>
        <w:r w:rsidR="002A3603">
          <w:rPr>
            <w:rFonts w:asciiTheme="minorHAnsi" w:eastAsiaTheme="minorEastAsia" w:hAnsiTheme="minorHAnsi" w:cstheme="minorBidi"/>
            <w:smallCaps w:val="0"/>
            <w:noProof/>
            <w:lang w:eastAsia="en-GB"/>
          </w:rPr>
          <w:tab/>
        </w:r>
        <w:r w:rsidR="002A3603" w:rsidRPr="00724D08">
          <w:rPr>
            <w:rStyle w:val="Hyperlink"/>
            <w:rFonts w:eastAsia="DengXian"/>
            <w:noProof/>
            <w:lang w:val="en-US" w:eastAsia="en-US"/>
          </w:rPr>
          <w:t>Increase in competition for scarce resources and strain on public utilities</w:t>
        </w:r>
        <w:r w:rsidR="002A3603">
          <w:rPr>
            <w:noProof/>
            <w:webHidden/>
          </w:rPr>
          <w:tab/>
        </w:r>
        <w:r w:rsidR="002A3603">
          <w:rPr>
            <w:noProof/>
            <w:webHidden/>
          </w:rPr>
          <w:fldChar w:fldCharType="begin"/>
        </w:r>
        <w:r w:rsidR="002A3603">
          <w:rPr>
            <w:noProof/>
            <w:webHidden/>
          </w:rPr>
          <w:instrText xml:space="preserve"> PAGEREF _Toc148711237 \h </w:instrText>
        </w:r>
        <w:r w:rsidR="002A3603">
          <w:rPr>
            <w:noProof/>
            <w:webHidden/>
          </w:rPr>
        </w:r>
        <w:r w:rsidR="002A3603">
          <w:rPr>
            <w:noProof/>
            <w:webHidden/>
          </w:rPr>
          <w:fldChar w:fldCharType="separate"/>
        </w:r>
        <w:r w:rsidR="002A3603">
          <w:rPr>
            <w:noProof/>
            <w:webHidden/>
          </w:rPr>
          <w:t>7-74</w:t>
        </w:r>
        <w:r w:rsidR="002A3603">
          <w:rPr>
            <w:noProof/>
            <w:webHidden/>
          </w:rPr>
          <w:fldChar w:fldCharType="end"/>
        </w:r>
      </w:hyperlink>
    </w:p>
    <w:p w14:paraId="4D7DF36C" w14:textId="06C41F2A" w:rsidR="002A3603" w:rsidRDefault="00627BD5">
      <w:pPr>
        <w:pStyle w:val="TOC3"/>
        <w:rPr>
          <w:rFonts w:asciiTheme="minorHAnsi" w:eastAsiaTheme="minorEastAsia" w:hAnsiTheme="minorHAnsi" w:cstheme="minorBidi"/>
          <w:smallCaps w:val="0"/>
          <w:noProof/>
          <w:lang w:eastAsia="en-GB"/>
        </w:rPr>
      </w:pPr>
      <w:hyperlink w:anchor="_Toc148711238" w:history="1">
        <w:r w:rsidR="002A3603" w:rsidRPr="00724D08">
          <w:rPr>
            <w:rStyle w:val="Hyperlink"/>
            <w:rFonts w:cs="Tahoma"/>
            <w:noProof/>
          </w:rPr>
          <w:t>7.13.5</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Child labour</w:t>
        </w:r>
        <w:r w:rsidR="002A3603">
          <w:rPr>
            <w:noProof/>
            <w:webHidden/>
          </w:rPr>
          <w:tab/>
        </w:r>
        <w:r w:rsidR="002A3603">
          <w:rPr>
            <w:noProof/>
            <w:webHidden/>
          </w:rPr>
          <w:fldChar w:fldCharType="begin"/>
        </w:r>
        <w:r w:rsidR="002A3603">
          <w:rPr>
            <w:noProof/>
            <w:webHidden/>
          </w:rPr>
          <w:instrText xml:space="preserve"> PAGEREF _Toc148711238 \h </w:instrText>
        </w:r>
        <w:r w:rsidR="002A3603">
          <w:rPr>
            <w:noProof/>
            <w:webHidden/>
          </w:rPr>
        </w:r>
        <w:r w:rsidR="002A3603">
          <w:rPr>
            <w:noProof/>
            <w:webHidden/>
          </w:rPr>
          <w:fldChar w:fldCharType="separate"/>
        </w:r>
        <w:r w:rsidR="002A3603">
          <w:rPr>
            <w:noProof/>
            <w:webHidden/>
          </w:rPr>
          <w:t>7-74</w:t>
        </w:r>
        <w:r w:rsidR="002A3603">
          <w:rPr>
            <w:noProof/>
            <w:webHidden/>
          </w:rPr>
          <w:fldChar w:fldCharType="end"/>
        </w:r>
      </w:hyperlink>
    </w:p>
    <w:p w14:paraId="73F04522" w14:textId="2D6F33BB" w:rsidR="002A3603" w:rsidRDefault="00627BD5">
      <w:pPr>
        <w:pStyle w:val="TOC3"/>
        <w:rPr>
          <w:rFonts w:asciiTheme="minorHAnsi" w:eastAsiaTheme="minorEastAsia" w:hAnsiTheme="minorHAnsi" w:cstheme="minorBidi"/>
          <w:smallCaps w:val="0"/>
          <w:noProof/>
          <w:lang w:eastAsia="en-GB"/>
        </w:rPr>
      </w:pPr>
      <w:hyperlink w:anchor="_Toc148711239" w:history="1">
        <w:r w:rsidR="002A3603" w:rsidRPr="00724D08">
          <w:rPr>
            <w:rStyle w:val="Hyperlink"/>
            <w:rFonts w:cs="Tahoma"/>
            <w:noProof/>
          </w:rPr>
          <w:t>7.13.6</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Impacts on Cultural Heritage</w:t>
        </w:r>
        <w:r w:rsidR="002A3603">
          <w:rPr>
            <w:noProof/>
            <w:webHidden/>
          </w:rPr>
          <w:tab/>
        </w:r>
        <w:r w:rsidR="002A3603">
          <w:rPr>
            <w:noProof/>
            <w:webHidden/>
          </w:rPr>
          <w:fldChar w:fldCharType="begin"/>
        </w:r>
        <w:r w:rsidR="002A3603">
          <w:rPr>
            <w:noProof/>
            <w:webHidden/>
          </w:rPr>
          <w:instrText xml:space="preserve"> PAGEREF _Toc148711239 \h </w:instrText>
        </w:r>
        <w:r w:rsidR="002A3603">
          <w:rPr>
            <w:noProof/>
            <w:webHidden/>
          </w:rPr>
        </w:r>
        <w:r w:rsidR="002A3603">
          <w:rPr>
            <w:noProof/>
            <w:webHidden/>
          </w:rPr>
          <w:fldChar w:fldCharType="separate"/>
        </w:r>
        <w:r w:rsidR="002A3603">
          <w:rPr>
            <w:noProof/>
            <w:webHidden/>
          </w:rPr>
          <w:t>7-75</w:t>
        </w:r>
        <w:r w:rsidR="002A3603">
          <w:rPr>
            <w:noProof/>
            <w:webHidden/>
          </w:rPr>
          <w:fldChar w:fldCharType="end"/>
        </w:r>
      </w:hyperlink>
    </w:p>
    <w:p w14:paraId="63990D74" w14:textId="34548A5B" w:rsidR="002A3603" w:rsidRDefault="00627BD5">
      <w:pPr>
        <w:pStyle w:val="TOC3"/>
        <w:rPr>
          <w:rFonts w:asciiTheme="minorHAnsi" w:eastAsiaTheme="minorEastAsia" w:hAnsiTheme="minorHAnsi" w:cstheme="minorBidi"/>
          <w:smallCaps w:val="0"/>
          <w:noProof/>
          <w:lang w:eastAsia="en-GB"/>
        </w:rPr>
      </w:pPr>
      <w:hyperlink w:anchor="_Toc148711240" w:history="1">
        <w:r w:rsidR="002A3603" w:rsidRPr="00724D08">
          <w:rPr>
            <w:rStyle w:val="Hyperlink"/>
            <w:rFonts w:cs="Tahoma"/>
            <w:noProof/>
          </w:rPr>
          <w:t>7.13.7</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Gender Based Violence, SEA &amp; SH</w:t>
        </w:r>
        <w:r w:rsidR="002A3603">
          <w:rPr>
            <w:noProof/>
            <w:webHidden/>
          </w:rPr>
          <w:tab/>
        </w:r>
        <w:r w:rsidR="002A3603">
          <w:rPr>
            <w:noProof/>
            <w:webHidden/>
          </w:rPr>
          <w:fldChar w:fldCharType="begin"/>
        </w:r>
        <w:r w:rsidR="002A3603">
          <w:rPr>
            <w:noProof/>
            <w:webHidden/>
          </w:rPr>
          <w:instrText xml:space="preserve"> PAGEREF _Toc148711240 \h </w:instrText>
        </w:r>
        <w:r w:rsidR="002A3603">
          <w:rPr>
            <w:noProof/>
            <w:webHidden/>
          </w:rPr>
        </w:r>
        <w:r w:rsidR="002A3603">
          <w:rPr>
            <w:noProof/>
            <w:webHidden/>
          </w:rPr>
          <w:fldChar w:fldCharType="separate"/>
        </w:r>
        <w:r w:rsidR="002A3603">
          <w:rPr>
            <w:noProof/>
            <w:webHidden/>
          </w:rPr>
          <w:t>7-76</w:t>
        </w:r>
        <w:r w:rsidR="002A3603">
          <w:rPr>
            <w:noProof/>
            <w:webHidden/>
          </w:rPr>
          <w:fldChar w:fldCharType="end"/>
        </w:r>
      </w:hyperlink>
    </w:p>
    <w:p w14:paraId="01A60EC2" w14:textId="2DB9E37D" w:rsidR="002A3603" w:rsidRDefault="00627BD5">
      <w:pPr>
        <w:pStyle w:val="TOC3"/>
        <w:rPr>
          <w:rFonts w:asciiTheme="minorHAnsi" w:eastAsiaTheme="minorEastAsia" w:hAnsiTheme="minorHAnsi" w:cstheme="minorBidi"/>
          <w:smallCaps w:val="0"/>
          <w:noProof/>
          <w:lang w:eastAsia="en-GB"/>
        </w:rPr>
      </w:pPr>
      <w:hyperlink w:anchor="_Toc148711241" w:history="1">
        <w:r w:rsidR="002A3603" w:rsidRPr="00724D08">
          <w:rPr>
            <w:rStyle w:val="Hyperlink"/>
            <w:rFonts w:cs="Tahoma"/>
            <w:noProof/>
          </w:rPr>
          <w:t>7.13.8</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Exclusion of VMGs, Vulnerable Individuals and Households</w:t>
        </w:r>
        <w:r w:rsidR="002A3603">
          <w:rPr>
            <w:noProof/>
            <w:webHidden/>
          </w:rPr>
          <w:tab/>
        </w:r>
        <w:r w:rsidR="002A3603">
          <w:rPr>
            <w:noProof/>
            <w:webHidden/>
          </w:rPr>
          <w:fldChar w:fldCharType="begin"/>
        </w:r>
        <w:r w:rsidR="002A3603">
          <w:rPr>
            <w:noProof/>
            <w:webHidden/>
          </w:rPr>
          <w:instrText xml:space="preserve"> PAGEREF _Toc148711241 \h </w:instrText>
        </w:r>
        <w:r w:rsidR="002A3603">
          <w:rPr>
            <w:noProof/>
            <w:webHidden/>
          </w:rPr>
        </w:r>
        <w:r w:rsidR="002A3603">
          <w:rPr>
            <w:noProof/>
            <w:webHidden/>
          </w:rPr>
          <w:fldChar w:fldCharType="separate"/>
        </w:r>
        <w:r w:rsidR="002A3603">
          <w:rPr>
            <w:noProof/>
            <w:webHidden/>
          </w:rPr>
          <w:t>7-77</w:t>
        </w:r>
        <w:r w:rsidR="002A3603">
          <w:rPr>
            <w:noProof/>
            <w:webHidden/>
          </w:rPr>
          <w:fldChar w:fldCharType="end"/>
        </w:r>
      </w:hyperlink>
    </w:p>
    <w:p w14:paraId="5A90E65E" w14:textId="7CB53ED0" w:rsidR="002A3603" w:rsidRDefault="00627BD5">
      <w:pPr>
        <w:pStyle w:val="TOC3"/>
        <w:rPr>
          <w:rFonts w:asciiTheme="minorHAnsi" w:eastAsiaTheme="minorEastAsia" w:hAnsiTheme="minorHAnsi" w:cstheme="minorBidi"/>
          <w:smallCaps w:val="0"/>
          <w:noProof/>
          <w:lang w:eastAsia="en-GB"/>
        </w:rPr>
      </w:pPr>
      <w:hyperlink w:anchor="_Toc148711242" w:history="1">
        <w:r w:rsidR="002A3603" w:rsidRPr="00724D08">
          <w:rPr>
            <w:rStyle w:val="Hyperlink"/>
            <w:rFonts w:cs="Tahoma"/>
            <w:noProof/>
          </w:rPr>
          <w:t>7.13.9</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Risk of Communicable Diseases; HIV/AIDS</w:t>
        </w:r>
        <w:r w:rsidR="002A3603">
          <w:rPr>
            <w:noProof/>
            <w:webHidden/>
          </w:rPr>
          <w:tab/>
        </w:r>
        <w:r w:rsidR="002A3603">
          <w:rPr>
            <w:noProof/>
            <w:webHidden/>
          </w:rPr>
          <w:fldChar w:fldCharType="begin"/>
        </w:r>
        <w:r w:rsidR="002A3603">
          <w:rPr>
            <w:noProof/>
            <w:webHidden/>
          </w:rPr>
          <w:instrText xml:space="preserve"> PAGEREF _Toc148711242 \h </w:instrText>
        </w:r>
        <w:r w:rsidR="002A3603">
          <w:rPr>
            <w:noProof/>
            <w:webHidden/>
          </w:rPr>
        </w:r>
        <w:r w:rsidR="002A3603">
          <w:rPr>
            <w:noProof/>
            <w:webHidden/>
          </w:rPr>
          <w:fldChar w:fldCharType="separate"/>
        </w:r>
        <w:r w:rsidR="002A3603">
          <w:rPr>
            <w:noProof/>
            <w:webHidden/>
          </w:rPr>
          <w:t>7-78</w:t>
        </w:r>
        <w:r w:rsidR="002A3603">
          <w:rPr>
            <w:noProof/>
            <w:webHidden/>
          </w:rPr>
          <w:fldChar w:fldCharType="end"/>
        </w:r>
      </w:hyperlink>
    </w:p>
    <w:p w14:paraId="03E27F57" w14:textId="5975D3F0" w:rsidR="002A3603" w:rsidRDefault="00627BD5">
      <w:pPr>
        <w:pStyle w:val="TOC3"/>
        <w:rPr>
          <w:rFonts w:asciiTheme="minorHAnsi" w:eastAsiaTheme="minorEastAsia" w:hAnsiTheme="minorHAnsi" w:cstheme="minorBidi"/>
          <w:smallCaps w:val="0"/>
          <w:noProof/>
          <w:lang w:eastAsia="en-GB"/>
        </w:rPr>
      </w:pPr>
      <w:hyperlink w:anchor="_Toc148711243" w:history="1">
        <w:r w:rsidR="002A3603" w:rsidRPr="00724D08">
          <w:rPr>
            <w:rStyle w:val="Hyperlink"/>
            <w:rFonts w:eastAsia="DengXian"/>
            <w:noProof/>
            <w:lang w:val="en-US" w:eastAsia="en-US"/>
          </w:rPr>
          <w:t>7.13.10</w:t>
        </w:r>
        <w:r w:rsidR="002A3603">
          <w:rPr>
            <w:rFonts w:asciiTheme="minorHAnsi" w:eastAsiaTheme="minorEastAsia" w:hAnsiTheme="minorHAnsi" w:cstheme="minorBidi"/>
            <w:smallCaps w:val="0"/>
            <w:noProof/>
            <w:lang w:eastAsia="en-GB"/>
          </w:rPr>
          <w:tab/>
        </w:r>
        <w:r w:rsidR="002A3603" w:rsidRPr="00724D08">
          <w:rPr>
            <w:rStyle w:val="Hyperlink"/>
            <w:rFonts w:eastAsia="DengXian"/>
            <w:noProof/>
            <w:lang w:val="en-US" w:eastAsia="en-US"/>
          </w:rPr>
          <w:t>Increased Water Demand</w:t>
        </w:r>
        <w:r w:rsidR="002A3603">
          <w:rPr>
            <w:noProof/>
            <w:webHidden/>
          </w:rPr>
          <w:tab/>
        </w:r>
        <w:r w:rsidR="002A3603">
          <w:rPr>
            <w:noProof/>
            <w:webHidden/>
          </w:rPr>
          <w:fldChar w:fldCharType="begin"/>
        </w:r>
        <w:r w:rsidR="002A3603">
          <w:rPr>
            <w:noProof/>
            <w:webHidden/>
          </w:rPr>
          <w:instrText xml:space="preserve"> PAGEREF _Toc148711243 \h </w:instrText>
        </w:r>
        <w:r w:rsidR="002A3603">
          <w:rPr>
            <w:noProof/>
            <w:webHidden/>
          </w:rPr>
        </w:r>
        <w:r w:rsidR="002A3603">
          <w:rPr>
            <w:noProof/>
            <w:webHidden/>
          </w:rPr>
          <w:fldChar w:fldCharType="separate"/>
        </w:r>
        <w:r w:rsidR="002A3603">
          <w:rPr>
            <w:noProof/>
            <w:webHidden/>
          </w:rPr>
          <w:t>7-79</w:t>
        </w:r>
        <w:r w:rsidR="002A3603">
          <w:rPr>
            <w:noProof/>
            <w:webHidden/>
          </w:rPr>
          <w:fldChar w:fldCharType="end"/>
        </w:r>
      </w:hyperlink>
    </w:p>
    <w:p w14:paraId="233BEDB8" w14:textId="5ACC0938" w:rsidR="002A3603" w:rsidRDefault="00627BD5">
      <w:pPr>
        <w:pStyle w:val="TOC3"/>
        <w:rPr>
          <w:rFonts w:asciiTheme="minorHAnsi" w:eastAsiaTheme="minorEastAsia" w:hAnsiTheme="minorHAnsi" w:cstheme="minorBidi"/>
          <w:smallCaps w:val="0"/>
          <w:noProof/>
          <w:lang w:eastAsia="en-GB"/>
        </w:rPr>
      </w:pPr>
      <w:hyperlink w:anchor="_Toc148711244" w:history="1">
        <w:r w:rsidR="002A3603" w:rsidRPr="00724D08">
          <w:rPr>
            <w:rStyle w:val="Hyperlink"/>
            <w:rFonts w:eastAsia="DengXian" w:cs="Tahoma"/>
            <w:noProof/>
            <w:lang w:val="en-US" w:eastAsia="en-US"/>
          </w:rPr>
          <w:t>7.13.11</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Energy Consumption</w:t>
        </w:r>
        <w:r w:rsidR="002A3603">
          <w:rPr>
            <w:noProof/>
            <w:webHidden/>
          </w:rPr>
          <w:tab/>
        </w:r>
        <w:r w:rsidR="002A3603">
          <w:rPr>
            <w:noProof/>
            <w:webHidden/>
          </w:rPr>
          <w:fldChar w:fldCharType="begin"/>
        </w:r>
        <w:r w:rsidR="002A3603">
          <w:rPr>
            <w:noProof/>
            <w:webHidden/>
          </w:rPr>
          <w:instrText xml:space="preserve"> PAGEREF _Toc148711244 \h </w:instrText>
        </w:r>
        <w:r w:rsidR="002A3603">
          <w:rPr>
            <w:noProof/>
            <w:webHidden/>
          </w:rPr>
        </w:r>
        <w:r w:rsidR="002A3603">
          <w:rPr>
            <w:noProof/>
            <w:webHidden/>
          </w:rPr>
          <w:fldChar w:fldCharType="separate"/>
        </w:r>
        <w:r w:rsidR="002A3603">
          <w:rPr>
            <w:noProof/>
            <w:webHidden/>
          </w:rPr>
          <w:t>7-79</w:t>
        </w:r>
        <w:r w:rsidR="002A3603">
          <w:rPr>
            <w:noProof/>
            <w:webHidden/>
          </w:rPr>
          <w:fldChar w:fldCharType="end"/>
        </w:r>
      </w:hyperlink>
    </w:p>
    <w:p w14:paraId="4D1B7FC3" w14:textId="0CB3A74F" w:rsidR="002A3603" w:rsidRDefault="00627BD5">
      <w:pPr>
        <w:pStyle w:val="TOC2"/>
        <w:rPr>
          <w:rFonts w:asciiTheme="minorHAnsi" w:eastAsiaTheme="minorEastAsia" w:hAnsiTheme="minorHAnsi" w:cstheme="minorBidi"/>
          <w:b w:val="0"/>
          <w:bCs w:val="0"/>
          <w:smallCaps w:val="0"/>
          <w:noProof/>
          <w:lang w:eastAsia="en-GB"/>
        </w:rPr>
      </w:pPr>
      <w:hyperlink w:anchor="_Toc148711245" w:history="1">
        <w:r w:rsidR="002A3603" w:rsidRPr="00724D08">
          <w:rPr>
            <w:rStyle w:val="Hyperlink"/>
            <w:rFonts w:cs="Tahoma"/>
            <w:noProof/>
          </w:rPr>
          <w:t>7.14</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Operation phase - Positive Impacts</w:t>
        </w:r>
        <w:r w:rsidR="002A3603">
          <w:rPr>
            <w:noProof/>
            <w:webHidden/>
          </w:rPr>
          <w:tab/>
        </w:r>
        <w:r w:rsidR="002A3603">
          <w:rPr>
            <w:noProof/>
            <w:webHidden/>
          </w:rPr>
          <w:fldChar w:fldCharType="begin"/>
        </w:r>
        <w:r w:rsidR="002A3603">
          <w:rPr>
            <w:noProof/>
            <w:webHidden/>
          </w:rPr>
          <w:instrText xml:space="preserve"> PAGEREF _Toc148711245 \h </w:instrText>
        </w:r>
        <w:r w:rsidR="002A3603">
          <w:rPr>
            <w:noProof/>
            <w:webHidden/>
          </w:rPr>
        </w:r>
        <w:r w:rsidR="002A3603">
          <w:rPr>
            <w:noProof/>
            <w:webHidden/>
          </w:rPr>
          <w:fldChar w:fldCharType="separate"/>
        </w:r>
        <w:r w:rsidR="002A3603">
          <w:rPr>
            <w:noProof/>
            <w:webHidden/>
          </w:rPr>
          <w:t>7-80</w:t>
        </w:r>
        <w:r w:rsidR="002A3603">
          <w:rPr>
            <w:noProof/>
            <w:webHidden/>
          </w:rPr>
          <w:fldChar w:fldCharType="end"/>
        </w:r>
      </w:hyperlink>
    </w:p>
    <w:p w14:paraId="33014677" w14:textId="683ECC71" w:rsidR="002A3603" w:rsidRDefault="00627BD5">
      <w:pPr>
        <w:pStyle w:val="TOC3"/>
        <w:rPr>
          <w:rFonts w:asciiTheme="minorHAnsi" w:eastAsiaTheme="minorEastAsia" w:hAnsiTheme="minorHAnsi" w:cstheme="minorBidi"/>
          <w:smallCaps w:val="0"/>
          <w:noProof/>
          <w:lang w:eastAsia="en-GB"/>
        </w:rPr>
      </w:pPr>
      <w:hyperlink w:anchor="_Toc148711246" w:history="1">
        <w:r w:rsidR="002A3603" w:rsidRPr="00724D08">
          <w:rPr>
            <w:rStyle w:val="Hyperlink"/>
            <w:noProof/>
          </w:rPr>
          <w:t>7.14.1</w:t>
        </w:r>
        <w:r w:rsidR="002A3603">
          <w:rPr>
            <w:rFonts w:asciiTheme="minorHAnsi" w:eastAsiaTheme="minorEastAsia" w:hAnsiTheme="minorHAnsi" w:cstheme="minorBidi"/>
            <w:smallCaps w:val="0"/>
            <w:noProof/>
            <w:lang w:eastAsia="en-GB"/>
          </w:rPr>
          <w:tab/>
        </w:r>
        <w:r w:rsidR="002A3603" w:rsidRPr="00724D08">
          <w:rPr>
            <w:rStyle w:val="Hyperlink"/>
            <w:noProof/>
          </w:rPr>
          <w:t>Impact on Local Economy and Employment</w:t>
        </w:r>
        <w:r w:rsidR="002A3603">
          <w:rPr>
            <w:noProof/>
            <w:webHidden/>
          </w:rPr>
          <w:tab/>
        </w:r>
        <w:r w:rsidR="002A3603">
          <w:rPr>
            <w:noProof/>
            <w:webHidden/>
          </w:rPr>
          <w:fldChar w:fldCharType="begin"/>
        </w:r>
        <w:r w:rsidR="002A3603">
          <w:rPr>
            <w:noProof/>
            <w:webHidden/>
          </w:rPr>
          <w:instrText xml:space="preserve"> PAGEREF _Toc148711246 \h </w:instrText>
        </w:r>
        <w:r w:rsidR="002A3603">
          <w:rPr>
            <w:noProof/>
            <w:webHidden/>
          </w:rPr>
        </w:r>
        <w:r w:rsidR="002A3603">
          <w:rPr>
            <w:noProof/>
            <w:webHidden/>
          </w:rPr>
          <w:fldChar w:fldCharType="separate"/>
        </w:r>
        <w:r w:rsidR="002A3603">
          <w:rPr>
            <w:noProof/>
            <w:webHidden/>
          </w:rPr>
          <w:t>7-80</w:t>
        </w:r>
        <w:r w:rsidR="002A3603">
          <w:rPr>
            <w:noProof/>
            <w:webHidden/>
          </w:rPr>
          <w:fldChar w:fldCharType="end"/>
        </w:r>
      </w:hyperlink>
    </w:p>
    <w:p w14:paraId="52F908EA" w14:textId="1605A585" w:rsidR="002A3603" w:rsidRDefault="00627BD5">
      <w:pPr>
        <w:pStyle w:val="TOC3"/>
        <w:rPr>
          <w:rFonts w:asciiTheme="minorHAnsi" w:eastAsiaTheme="minorEastAsia" w:hAnsiTheme="minorHAnsi" w:cstheme="minorBidi"/>
          <w:smallCaps w:val="0"/>
          <w:noProof/>
          <w:lang w:eastAsia="en-GB"/>
        </w:rPr>
      </w:pPr>
      <w:hyperlink w:anchor="_Toc148711247" w:history="1">
        <w:r w:rsidR="002A3603" w:rsidRPr="00724D08">
          <w:rPr>
            <w:rStyle w:val="Hyperlink"/>
            <w:rFonts w:eastAsia="DengXian" w:cs="Tahoma"/>
            <w:noProof/>
            <w:lang w:val="en-US" w:eastAsia="en-US"/>
          </w:rPr>
          <w:t>7.14.2</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Improvement of Local and National Economy</w:t>
        </w:r>
        <w:r w:rsidR="002A3603">
          <w:rPr>
            <w:noProof/>
            <w:webHidden/>
          </w:rPr>
          <w:tab/>
        </w:r>
        <w:r w:rsidR="002A3603">
          <w:rPr>
            <w:noProof/>
            <w:webHidden/>
          </w:rPr>
          <w:fldChar w:fldCharType="begin"/>
        </w:r>
        <w:r w:rsidR="002A3603">
          <w:rPr>
            <w:noProof/>
            <w:webHidden/>
          </w:rPr>
          <w:instrText xml:space="preserve"> PAGEREF _Toc148711247 \h </w:instrText>
        </w:r>
        <w:r w:rsidR="002A3603">
          <w:rPr>
            <w:noProof/>
            <w:webHidden/>
          </w:rPr>
        </w:r>
        <w:r w:rsidR="002A3603">
          <w:rPr>
            <w:noProof/>
            <w:webHidden/>
          </w:rPr>
          <w:fldChar w:fldCharType="separate"/>
        </w:r>
        <w:r w:rsidR="002A3603">
          <w:rPr>
            <w:noProof/>
            <w:webHidden/>
          </w:rPr>
          <w:t>7-80</w:t>
        </w:r>
        <w:r w:rsidR="002A3603">
          <w:rPr>
            <w:noProof/>
            <w:webHidden/>
          </w:rPr>
          <w:fldChar w:fldCharType="end"/>
        </w:r>
      </w:hyperlink>
    </w:p>
    <w:p w14:paraId="36D7D000" w14:textId="6A30ED3E" w:rsidR="002A3603" w:rsidRDefault="00627BD5">
      <w:pPr>
        <w:pStyle w:val="TOC3"/>
        <w:rPr>
          <w:rFonts w:asciiTheme="minorHAnsi" w:eastAsiaTheme="minorEastAsia" w:hAnsiTheme="minorHAnsi" w:cstheme="minorBidi"/>
          <w:smallCaps w:val="0"/>
          <w:noProof/>
          <w:lang w:eastAsia="en-GB"/>
        </w:rPr>
      </w:pPr>
      <w:hyperlink w:anchor="_Toc148711248" w:history="1">
        <w:r w:rsidR="002A3603" w:rsidRPr="00724D08">
          <w:rPr>
            <w:rStyle w:val="Hyperlink"/>
            <w:rFonts w:eastAsia="DengXian" w:cs="Tahoma"/>
            <w:noProof/>
            <w:lang w:val="en-US" w:eastAsia="en-US"/>
          </w:rPr>
          <w:t>7.14.3</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Education improvement</w:t>
        </w:r>
        <w:r w:rsidR="002A3603">
          <w:rPr>
            <w:noProof/>
            <w:webHidden/>
          </w:rPr>
          <w:tab/>
        </w:r>
        <w:r w:rsidR="002A3603">
          <w:rPr>
            <w:noProof/>
            <w:webHidden/>
          </w:rPr>
          <w:fldChar w:fldCharType="begin"/>
        </w:r>
        <w:r w:rsidR="002A3603">
          <w:rPr>
            <w:noProof/>
            <w:webHidden/>
          </w:rPr>
          <w:instrText xml:space="preserve"> PAGEREF _Toc148711248 \h </w:instrText>
        </w:r>
        <w:r w:rsidR="002A3603">
          <w:rPr>
            <w:noProof/>
            <w:webHidden/>
          </w:rPr>
        </w:r>
        <w:r w:rsidR="002A3603">
          <w:rPr>
            <w:noProof/>
            <w:webHidden/>
          </w:rPr>
          <w:fldChar w:fldCharType="separate"/>
        </w:r>
        <w:r w:rsidR="002A3603">
          <w:rPr>
            <w:noProof/>
            <w:webHidden/>
          </w:rPr>
          <w:t>7-81</w:t>
        </w:r>
        <w:r w:rsidR="002A3603">
          <w:rPr>
            <w:noProof/>
            <w:webHidden/>
          </w:rPr>
          <w:fldChar w:fldCharType="end"/>
        </w:r>
      </w:hyperlink>
    </w:p>
    <w:p w14:paraId="1053656C" w14:textId="59EB3188" w:rsidR="002A3603" w:rsidRDefault="00627BD5">
      <w:pPr>
        <w:pStyle w:val="TOC3"/>
        <w:rPr>
          <w:rFonts w:asciiTheme="minorHAnsi" w:eastAsiaTheme="minorEastAsia" w:hAnsiTheme="minorHAnsi" w:cstheme="minorBidi"/>
          <w:smallCaps w:val="0"/>
          <w:noProof/>
          <w:lang w:eastAsia="en-GB"/>
        </w:rPr>
      </w:pPr>
      <w:hyperlink w:anchor="_Toc148711249" w:history="1">
        <w:r w:rsidR="002A3603" w:rsidRPr="00724D08">
          <w:rPr>
            <w:rStyle w:val="Hyperlink"/>
            <w:rFonts w:eastAsia="DengXian" w:cs="Tahoma"/>
            <w:noProof/>
            <w:lang w:val="en-US" w:eastAsia="en-US"/>
          </w:rPr>
          <w:t>7.14.4</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Health Benefits of the Project</w:t>
        </w:r>
        <w:r w:rsidR="002A3603">
          <w:rPr>
            <w:noProof/>
            <w:webHidden/>
          </w:rPr>
          <w:tab/>
        </w:r>
        <w:r w:rsidR="002A3603">
          <w:rPr>
            <w:noProof/>
            <w:webHidden/>
          </w:rPr>
          <w:fldChar w:fldCharType="begin"/>
        </w:r>
        <w:r w:rsidR="002A3603">
          <w:rPr>
            <w:noProof/>
            <w:webHidden/>
          </w:rPr>
          <w:instrText xml:space="preserve"> PAGEREF _Toc148711249 \h </w:instrText>
        </w:r>
        <w:r w:rsidR="002A3603">
          <w:rPr>
            <w:noProof/>
            <w:webHidden/>
          </w:rPr>
        </w:r>
        <w:r w:rsidR="002A3603">
          <w:rPr>
            <w:noProof/>
            <w:webHidden/>
          </w:rPr>
          <w:fldChar w:fldCharType="separate"/>
        </w:r>
        <w:r w:rsidR="002A3603">
          <w:rPr>
            <w:noProof/>
            <w:webHidden/>
          </w:rPr>
          <w:t>7-81</w:t>
        </w:r>
        <w:r w:rsidR="002A3603">
          <w:rPr>
            <w:noProof/>
            <w:webHidden/>
          </w:rPr>
          <w:fldChar w:fldCharType="end"/>
        </w:r>
      </w:hyperlink>
    </w:p>
    <w:p w14:paraId="6A669668" w14:textId="694AD647" w:rsidR="002A3603" w:rsidRDefault="00627BD5">
      <w:pPr>
        <w:pStyle w:val="TOC3"/>
        <w:rPr>
          <w:rFonts w:asciiTheme="minorHAnsi" w:eastAsiaTheme="minorEastAsia" w:hAnsiTheme="minorHAnsi" w:cstheme="minorBidi"/>
          <w:smallCaps w:val="0"/>
          <w:noProof/>
          <w:lang w:eastAsia="en-GB"/>
        </w:rPr>
      </w:pPr>
      <w:hyperlink w:anchor="_Toc148711250" w:history="1">
        <w:r w:rsidR="002A3603" w:rsidRPr="00724D08">
          <w:rPr>
            <w:rStyle w:val="Hyperlink"/>
            <w:rFonts w:eastAsia="DengXian" w:cs="Tahoma"/>
            <w:noProof/>
            <w:lang w:val="en-US" w:eastAsia="en-US"/>
          </w:rPr>
          <w:t>7.14.5</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Improved Standard of Living</w:t>
        </w:r>
        <w:r w:rsidR="002A3603">
          <w:rPr>
            <w:noProof/>
            <w:webHidden/>
          </w:rPr>
          <w:tab/>
        </w:r>
        <w:r w:rsidR="002A3603">
          <w:rPr>
            <w:noProof/>
            <w:webHidden/>
          </w:rPr>
          <w:fldChar w:fldCharType="begin"/>
        </w:r>
        <w:r w:rsidR="002A3603">
          <w:rPr>
            <w:noProof/>
            <w:webHidden/>
          </w:rPr>
          <w:instrText xml:space="preserve"> PAGEREF _Toc148711250 \h </w:instrText>
        </w:r>
        <w:r w:rsidR="002A3603">
          <w:rPr>
            <w:noProof/>
            <w:webHidden/>
          </w:rPr>
        </w:r>
        <w:r w:rsidR="002A3603">
          <w:rPr>
            <w:noProof/>
            <w:webHidden/>
          </w:rPr>
          <w:fldChar w:fldCharType="separate"/>
        </w:r>
        <w:r w:rsidR="002A3603">
          <w:rPr>
            <w:noProof/>
            <w:webHidden/>
          </w:rPr>
          <w:t>7-81</w:t>
        </w:r>
        <w:r w:rsidR="002A3603">
          <w:rPr>
            <w:noProof/>
            <w:webHidden/>
          </w:rPr>
          <w:fldChar w:fldCharType="end"/>
        </w:r>
      </w:hyperlink>
    </w:p>
    <w:p w14:paraId="7CA4FA21" w14:textId="583CBBB9" w:rsidR="002A3603" w:rsidRDefault="00627BD5">
      <w:pPr>
        <w:pStyle w:val="TOC3"/>
        <w:rPr>
          <w:rFonts w:asciiTheme="minorHAnsi" w:eastAsiaTheme="minorEastAsia" w:hAnsiTheme="minorHAnsi" w:cstheme="minorBidi"/>
          <w:smallCaps w:val="0"/>
          <w:noProof/>
          <w:lang w:eastAsia="en-GB"/>
        </w:rPr>
      </w:pPr>
      <w:hyperlink w:anchor="_Toc148711251" w:history="1">
        <w:r w:rsidR="002A3603" w:rsidRPr="00724D08">
          <w:rPr>
            <w:rStyle w:val="Hyperlink"/>
            <w:rFonts w:eastAsia="DengXian" w:cs="Tahoma"/>
            <w:noProof/>
            <w:lang w:val="en-US" w:eastAsia="en-US"/>
          </w:rPr>
          <w:t>7.14.6</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Improved Security</w:t>
        </w:r>
        <w:r w:rsidR="002A3603">
          <w:rPr>
            <w:noProof/>
            <w:webHidden/>
          </w:rPr>
          <w:tab/>
        </w:r>
        <w:r w:rsidR="002A3603">
          <w:rPr>
            <w:noProof/>
            <w:webHidden/>
          </w:rPr>
          <w:fldChar w:fldCharType="begin"/>
        </w:r>
        <w:r w:rsidR="002A3603">
          <w:rPr>
            <w:noProof/>
            <w:webHidden/>
          </w:rPr>
          <w:instrText xml:space="preserve"> PAGEREF _Toc148711251 \h </w:instrText>
        </w:r>
        <w:r w:rsidR="002A3603">
          <w:rPr>
            <w:noProof/>
            <w:webHidden/>
          </w:rPr>
        </w:r>
        <w:r w:rsidR="002A3603">
          <w:rPr>
            <w:noProof/>
            <w:webHidden/>
          </w:rPr>
          <w:fldChar w:fldCharType="separate"/>
        </w:r>
        <w:r w:rsidR="002A3603">
          <w:rPr>
            <w:noProof/>
            <w:webHidden/>
          </w:rPr>
          <w:t>7-82</w:t>
        </w:r>
        <w:r w:rsidR="002A3603">
          <w:rPr>
            <w:noProof/>
            <w:webHidden/>
          </w:rPr>
          <w:fldChar w:fldCharType="end"/>
        </w:r>
      </w:hyperlink>
    </w:p>
    <w:p w14:paraId="601CC8D6" w14:textId="4C122161" w:rsidR="002A3603" w:rsidRDefault="00627BD5">
      <w:pPr>
        <w:pStyle w:val="TOC3"/>
        <w:rPr>
          <w:rFonts w:asciiTheme="minorHAnsi" w:eastAsiaTheme="minorEastAsia" w:hAnsiTheme="minorHAnsi" w:cstheme="minorBidi"/>
          <w:smallCaps w:val="0"/>
          <w:noProof/>
          <w:lang w:eastAsia="en-GB"/>
        </w:rPr>
      </w:pPr>
      <w:hyperlink w:anchor="_Toc148711252" w:history="1">
        <w:r w:rsidR="002A3603" w:rsidRPr="00724D08">
          <w:rPr>
            <w:rStyle w:val="Hyperlink"/>
            <w:rFonts w:eastAsia="DengXian" w:cs="Tahoma"/>
            <w:noProof/>
            <w:lang w:val="en-US" w:eastAsia="en-US"/>
          </w:rPr>
          <w:t>7.14.7</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Communications</w:t>
        </w:r>
        <w:r w:rsidR="002A3603">
          <w:rPr>
            <w:noProof/>
            <w:webHidden/>
          </w:rPr>
          <w:tab/>
        </w:r>
        <w:r w:rsidR="002A3603">
          <w:rPr>
            <w:noProof/>
            <w:webHidden/>
          </w:rPr>
          <w:fldChar w:fldCharType="begin"/>
        </w:r>
        <w:r w:rsidR="002A3603">
          <w:rPr>
            <w:noProof/>
            <w:webHidden/>
          </w:rPr>
          <w:instrText xml:space="preserve"> PAGEREF _Toc148711252 \h </w:instrText>
        </w:r>
        <w:r w:rsidR="002A3603">
          <w:rPr>
            <w:noProof/>
            <w:webHidden/>
          </w:rPr>
        </w:r>
        <w:r w:rsidR="002A3603">
          <w:rPr>
            <w:noProof/>
            <w:webHidden/>
          </w:rPr>
          <w:fldChar w:fldCharType="separate"/>
        </w:r>
        <w:r w:rsidR="002A3603">
          <w:rPr>
            <w:noProof/>
            <w:webHidden/>
          </w:rPr>
          <w:t>7-82</w:t>
        </w:r>
        <w:r w:rsidR="002A3603">
          <w:rPr>
            <w:noProof/>
            <w:webHidden/>
          </w:rPr>
          <w:fldChar w:fldCharType="end"/>
        </w:r>
      </w:hyperlink>
    </w:p>
    <w:p w14:paraId="4B519587" w14:textId="426EB408" w:rsidR="002A3603" w:rsidRDefault="00627BD5">
      <w:pPr>
        <w:pStyle w:val="TOC2"/>
        <w:rPr>
          <w:rFonts w:asciiTheme="minorHAnsi" w:eastAsiaTheme="minorEastAsia" w:hAnsiTheme="minorHAnsi" w:cstheme="minorBidi"/>
          <w:b w:val="0"/>
          <w:bCs w:val="0"/>
          <w:smallCaps w:val="0"/>
          <w:noProof/>
          <w:lang w:eastAsia="en-GB"/>
        </w:rPr>
      </w:pPr>
      <w:hyperlink w:anchor="_Toc148711253" w:history="1">
        <w:r w:rsidR="002A3603" w:rsidRPr="00724D08">
          <w:rPr>
            <w:rStyle w:val="Hyperlink"/>
            <w:noProof/>
          </w:rPr>
          <w:t>7.15</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Operation phase – Key negative environmental Impacts</w:t>
        </w:r>
        <w:r w:rsidR="002A3603">
          <w:rPr>
            <w:noProof/>
            <w:webHidden/>
          </w:rPr>
          <w:tab/>
        </w:r>
        <w:r w:rsidR="002A3603">
          <w:rPr>
            <w:noProof/>
            <w:webHidden/>
          </w:rPr>
          <w:fldChar w:fldCharType="begin"/>
        </w:r>
        <w:r w:rsidR="002A3603">
          <w:rPr>
            <w:noProof/>
            <w:webHidden/>
          </w:rPr>
          <w:instrText xml:space="preserve"> PAGEREF _Toc148711253 \h </w:instrText>
        </w:r>
        <w:r w:rsidR="002A3603">
          <w:rPr>
            <w:noProof/>
            <w:webHidden/>
          </w:rPr>
        </w:r>
        <w:r w:rsidR="002A3603">
          <w:rPr>
            <w:noProof/>
            <w:webHidden/>
          </w:rPr>
          <w:fldChar w:fldCharType="separate"/>
        </w:r>
        <w:r w:rsidR="002A3603">
          <w:rPr>
            <w:noProof/>
            <w:webHidden/>
          </w:rPr>
          <w:t>7-82</w:t>
        </w:r>
        <w:r w:rsidR="002A3603">
          <w:rPr>
            <w:noProof/>
            <w:webHidden/>
          </w:rPr>
          <w:fldChar w:fldCharType="end"/>
        </w:r>
      </w:hyperlink>
    </w:p>
    <w:p w14:paraId="13E24971" w14:textId="0890D2AA" w:rsidR="002A3603" w:rsidRDefault="00627BD5">
      <w:pPr>
        <w:pStyle w:val="TOC3"/>
        <w:rPr>
          <w:rFonts w:asciiTheme="minorHAnsi" w:eastAsiaTheme="minorEastAsia" w:hAnsiTheme="minorHAnsi" w:cstheme="minorBidi"/>
          <w:smallCaps w:val="0"/>
          <w:noProof/>
          <w:lang w:eastAsia="en-GB"/>
        </w:rPr>
      </w:pPr>
      <w:hyperlink w:anchor="_Toc148711254" w:history="1">
        <w:r w:rsidR="002A3603" w:rsidRPr="00724D08">
          <w:rPr>
            <w:rStyle w:val="Hyperlink"/>
            <w:rFonts w:cs="Tahoma"/>
            <w:noProof/>
          </w:rPr>
          <w:t>7.15.1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Soil</w:t>
        </w:r>
        <w:r w:rsidR="002A3603">
          <w:rPr>
            <w:noProof/>
            <w:webHidden/>
          </w:rPr>
          <w:tab/>
        </w:r>
        <w:r w:rsidR="002A3603">
          <w:rPr>
            <w:noProof/>
            <w:webHidden/>
          </w:rPr>
          <w:fldChar w:fldCharType="begin"/>
        </w:r>
        <w:r w:rsidR="002A3603">
          <w:rPr>
            <w:noProof/>
            <w:webHidden/>
          </w:rPr>
          <w:instrText xml:space="preserve"> PAGEREF _Toc148711254 \h </w:instrText>
        </w:r>
        <w:r w:rsidR="002A3603">
          <w:rPr>
            <w:noProof/>
            <w:webHidden/>
          </w:rPr>
        </w:r>
        <w:r w:rsidR="002A3603">
          <w:rPr>
            <w:noProof/>
            <w:webHidden/>
          </w:rPr>
          <w:fldChar w:fldCharType="separate"/>
        </w:r>
        <w:r w:rsidR="002A3603">
          <w:rPr>
            <w:noProof/>
            <w:webHidden/>
          </w:rPr>
          <w:t>7-82</w:t>
        </w:r>
        <w:r w:rsidR="002A3603">
          <w:rPr>
            <w:noProof/>
            <w:webHidden/>
          </w:rPr>
          <w:fldChar w:fldCharType="end"/>
        </w:r>
      </w:hyperlink>
    </w:p>
    <w:p w14:paraId="6B282F04" w14:textId="525748EA" w:rsidR="002A3603" w:rsidRDefault="00627BD5">
      <w:pPr>
        <w:pStyle w:val="TOC3"/>
        <w:rPr>
          <w:rFonts w:asciiTheme="minorHAnsi" w:eastAsiaTheme="minorEastAsia" w:hAnsiTheme="minorHAnsi" w:cstheme="minorBidi"/>
          <w:smallCaps w:val="0"/>
          <w:noProof/>
          <w:lang w:eastAsia="en-GB"/>
        </w:rPr>
      </w:pPr>
      <w:hyperlink w:anchor="_Toc148711255" w:history="1">
        <w:r w:rsidR="002A3603" w:rsidRPr="00724D08">
          <w:rPr>
            <w:rStyle w:val="Hyperlink"/>
            <w:rFonts w:cs="Tahoma"/>
            <w:noProof/>
          </w:rPr>
          <w:t>7.15.2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Water Environment</w:t>
        </w:r>
        <w:r w:rsidR="002A3603">
          <w:rPr>
            <w:noProof/>
            <w:webHidden/>
          </w:rPr>
          <w:tab/>
        </w:r>
        <w:r w:rsidR="002A3603">
          <w:rPr>
            <w:noProof/>
            <w:webHidden/>
          </w:rPr>
          <w:fldChar w:fldCharType="begin"/>
        </w:r>
        <w:r w:rsidR="002A3603">
          <w:rPr>
            <w:noProof/>
            <w:webHidden/>
          </w:rPr>
          <w:instrText xml:space="preserve"> PAGEREF _Toc148711255 \h </w:instrText>
        </w:r>
        <w:r w:rsidR="002A3603">
          <w:rPr>
            <w:noProof/>
            <w:webHidden/>
          </w:rPr>
        </w:r>
        <w:r w:rsidR="002A3603">
          <w:rPr>
            <w:noProof/>
            <w:webHidden/>
          </w:rPr>
          <w:fldChar w:fldCharType="separate"/>
        </w:r>
        <w:r w:rsidR="002A3603">
          <w:rPr>
            <w:noProof/>
            <w:webHidden/>
          </w:rPr>
          <w:t>7-84</w:t>
        </w:r>
        <w:r w:rsidR="002A3603">
          <w:rPr>
            <w:noProof/>
            <w:webHidden/>
          </w:rPr>
          <w:fldChar w:fldCharType="end"/>
        </w:r>
      </w:hyperlink>
    </w:p>
    <w:p w14:paraId="7FA0AAC7" w14:textId="7879431A" w:rsidR="002A3603" w:rsidRDefault="00627BD5">
      <w:pPr>
        <w:pStyle w:val="TOC3"/>
        <w:rPr>
          <w:rFonts w:asciiTheme="minorHAnsi" w:eastAsiaTheme="minorEastAsia" w:hAnsiTheme="minorHAnsi" w:cstheme="minorBidi"/>
          <w:smallCaps w:val="0"/>
          <w:noProof/>
          <w:lang w:eastAsia="en-GB"/>
        </w:rPr>
      </w:pPr>
      <w:hyperlink w:anchor="_Toc148711256" w:history="1">
        <w:r w:rsidR="002A3603" w:rsidRPr="00724D08">
          <w:rPr>
            <w:rStyle w:val="Hyperlink"/>
            <w:noProof/>
          </w:rPr>
          <w:t>7.15.3</w:t>
        </w:r>
        <w:r w:rsidR="002A3603">
          <w:rPr>
            <w:rFonts w:asciiTheme="minorHAnsi" w:eastAsiaTheme="minorEastAsia" w:hAnsiTheme="minorHAnsi" w:cstheme="minorBidi"/>
            <w:smallCaps w:val="0"/>
            <w:noProof/>
            <w:lang w:eastAsia="en-GB"/>
          </w:rPr>
          <w:tab/>
        </w:r>
        <w:r w:rsidR="002A3603" w:rsidRPr="00724D08">
          <w:rPr>
            <w:rStyle w:val="Hyperlink"/>
            <w:noProof/>
          </w:rPr>
          <w:t>Waste Generation and management</w:t>
        </w:r>
        <w:r w:rsidR="002A3603">
          <w:rPr>
            <w:noProof/>
            <w:webHidden/>
          </w:rPr>
          <w:tab/>
        </w:r>
        <w:r w:rsidR="002A3603">
          <w:rPr>
            <w:noProof/>
            <w:webHidden/>
          </w:rPr>
          <w:fldChar w:fldCharType="begin"/>
        </w:r>
        <w:r w:rsidR="002A3603">
          <w:rPr>
            <w:noProof/>
            <w:webHidden/>
          </w:rPr>
          <w:instrText xml:space="preserve"> PAGEREF _Toc148711256 \h </w:instrText>
        </w:r>
        <w:r w:rsidR="002A3603">
          <w:rPr>
            <w:noProof/>
            <w:webHidden/>
          </w:rPr>
        </w:r>
        <w:r w:rsidR="002A3603">
          <w:rPr>
            <w:noProof/>
            <w:webHidden/>
          </w:rPr>
          <w:fldChar w:fldCharType="separate"/>
        </w:r>
        <w:r w:rsidR="002A3603">
          <w:rPr>
            <w:noProof/>
            <w:webHidden/>
          </w:rPr>
          <w:t>7-85</w:t>
        </w:r>
        <w:r w:rsidR="002A3603">
          <w:rPr>
            <w:noProof/>
            <w:webHidden/>
          </w:rPr>
          <w:fldChar w:fldCharType="end"/>
        </w:r>
      </w:hyperlink>
    </w:p>
    <w:p w14:paraId="51C49E16" w14:textId="0D7521EA" w:rsidR="002A3603" w:rsidRDefault="00627BD5">
      <w:pPr>
        <w:pStyle w:val="TOC3"/>
        <w:rPr>
          <w:rFonts w:asciiTheme="minorHAnsi" w:eastAsiaTheme="minorEastAsia" w:hAnsiTheme="minorHAnsi" w:cstheme="minorBidi"/>
          <w:smallCaps w:val="0"/>
          <w:noProof/>
          <w:lang w:eastAsia="en-GB"/>
        </w:rPr>
      </w:pPr>
      <w:hyperlink w:anchor="_Toc148711257" w:history="1">
        <w:r w:rsidR="002A3603" w:rsidRPr="00724D08">
          <w:rPr>
            <w:rStyle w:val="Hyperlink"/>
            <w:rFonts w:eastAsia="DengXian" w:cs="Tahoma"/>
            <w:noProof/>
            <w:lang w:val="en-US" w:eastAsia="en-US"/>
          </w:rPr>
          <w:t>7.15.4</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Fire Outbreaks</w:t>
        </w:r>
        <w:r w:rsidR="002A3603">
          <w:rPr>
            <w:noProof/>
            <w:webHidden/>
          </w:rPr>
          <w:tab/>
        </w:r>
        <w:r w:rsidR="002A3603">
          <w:rPr>
            <w:noProof/>
            <w:webHidden/>
          </w:rPr>
          <w:fldChar w:fldCharType="begin"/>
        </w:r>
        <w:r w:rsidR="002A3603">
          <w:rPr>
            <w:noProof/>
            <w:webHidden/>
          </w:rPr>
          <w:instrText xml:space="preserve"> PAGEREF _Toc148711257 \h </w:instrText>
        </w:r>
        <w:r w:rsidR="002A3603">
          <w:rPr>
            <w:noProof/>
            <w:webHidden/>
          </w:rPr>
        </w:r>
        <w:r w:rsidR="002A3603">
          <w:rPr>
            <w:noProof/>
            <w:webHidden/>
          </w:rPr>
          <w:fldChar w:fldCharType="separate"/>
        </w:r>
        <w:r w:rsidR="002A3603">
          <w:rPr>
            <w:noProof/>
            <w:webHidden/>
          </w:rPr>
          <w:t>7-86</w:t>
        </w:r>
        <w:r w:rsidR="002A3603">
          <w:rPr>
            <w:noProof/>
            <w:webHidden/>
          </w:rPr>
          <w:fldChar w:fldCharType="end"/>
        </w:r>
      </w:hyperlink>
    </w:p>
    <w:p w14:paraId="7EF18D54" w14:textId="587B8629" w:rsidR="002A3603" w:rsidRDefault="00627BD5">
      <w:pPr>
        <w:pStyle w:val="TOC3"/>
        <w:rPr>
          <w:rFonts w:asciiTheme="minorHAnsi" w:eastAsiaTheme="minorEastAsia" w:hAnsiTheme="minorHAnsi" w:cstheme="minorBidi"/>
          <w:smallCaps w:val="0"/>
          <w:noProof/>
          <w:lang w:eastAsia="en-GB"/>
        </w:rPr>
      </w:pPr>
      <w:hyperlink w:anchor="_Toc148711258" w:history="1">
        <w:r w:rsidR="002A3603" w:rsidRPr="00724D08">
          <w:rPr>
            <w:rStyle w:val="Hyperlink"/>
            <w:rFonts w:cs="Tahoma"/>
            <w:noProof/>
          </w:rPr>
          <w:t>7.15.5</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Water quality and demand</w:t>
        </w:r>
        <w:r w:rsidR="002A3603">
          <w:rPr>
            <w:noProof/>
            <w:webHidden/>
          </w:rPr>
          <w:tab/>
        </w:r>
        <w:r w:rsidR="002A3603">
          <w:rPr>
            <w:noProof/>
            <w:webHidden/>
          </w:rPr>
          <w:fldChar w:fldCharType="begin"/>
        </w:r>
        <w:r w:rsidR="002A3603">
          <w:rPr>
            <w:noProof/>
            <w:webHidden/>
          </w:rPr>
          <w:instrText xml:space="preserve"> PAGEREF _Toc148711258 \h </w:instrText>
        </w:r>
        <w:r w:rsidR="002A3603">
          <w:rPr>
            <w:noProof/>
            <w:webHidden/>
          </w:rPr>
        </w:r>
        <w:r w:rsidR="002A3603">
          <w:rPr>
            <w:noProof/>
            <w:webHidden/>
          </w:rPr>
          <w:fldChar w:fldCharType="separate"/>
        </w:r>
        <w:r w:rsidR="002A3603">
          <w:rPr>
            <w:noProof/>
            <w:webHidden/>
          </w:rPr>
          <w:t>7-86</w:t>
        </w:r>
        <w:r w:rsidR="002A3603">
          <w:rPr>
            <w:noProof/>
            <w:webHidden/>
          </w:rPr>
          <w:fldChar w:fldCharType="end"/>
        </w:r>
      </w:hyperlink>
    </w:p>
    <w:p w14:paraId="13C7B978" w14:textId="43244E2C" w:rsidR="002A3603" w:rsidRDefault="00627BD5">
      <w:pPr>
        <w:pStyle w:val="TOC3"/>
        <w:rPr>
          <w:rFonts w:asciiTheme="minorHAnsi" w:eastAsiaTheme="minorEastAsia" w:hAnsiTheme="minorHAnsi" w:cstheme="minorBidi"/>
          <w:smallCaps w:val="0"/>
          <w:noProof/>
          <w:lang w:eastAsia="en-GB"/>
        </w:rPr>
      </w:pPr>
      <w:hyperlink w:anchor="_Toc148711259" w:history="1">
        <w:r w:rsidR="002A3603" w:rsidRPr="00724D08">
          <w:rPr>
            <w:rStyle w:val="Hyperlink"/>
            <w:rFonts w:eastAsia="DengXian" w:cs="Tahoma"/>
            <w:noProof/>
            <w:lang w:val="en-US" w:eastAsia="en-US"/>
          </w:rPr>
          <w:t>7.15.6</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Increased Oil Consumption</w:t>
        </w:r>
        <w:r w:rsidR="002A3603">
          <w:rPr>
            <w:noProof/>
            <w:webHidden/>
          </w:rPr>
          <w:tab/>
        </w:r>
        <w:r w:rsidR="002A3603">
          <w:rPr>
            <w:noProof/>
            <w:webHidden/>
          </w:rPr>
          <w:fldChar w:fldCharType="begin"/>
        </w:r>
        <w:r w:rsidR="002A3603">
          <w:rPr>
            <w:noProof/>
            <w:webHidden/>
          </w:rPr>
          <w:instrText xml:space="preserve"> PAGEREF _Toc148711259 \h </w:instrText>
        </w:r>
        <w:r w:rsidR="002A3603">
          <w:rPr>
            <w:noProof/>
            <w:webHidden/>
          </w:rPr>
        </w:r>
        <w:r w:rsidR="002A3603">
          <w:rPr>
            <w:noProof/>
            <w:webHidden/>
          </w:rPr>
          <w:fldChar w:fldCharType="separate"/>
        </w:r>
        <w:r w:rsidR="002A3603">
          <w:rPr>
            <w:noProof/>
            <w:webHidden/>
          </w:rPr>
          <w:t>7-87</w:t>
        </w:r>
        <w:r w:rsidR="002A3603">
          <w:rPr>
            <w:noProof/>
            <w:webHidden/>
          </w:rPr>
          <w:fldChar w:fldCharType="end"/>
        </w:r>
      </w:hyperlink>
    </w:p>
    <w:p w14:paraId="7022DE13" w14:textId="2BD27C58" w:rsidR="002A3603" w:rsidRDefault="00627BD5">
      <w:pPr>
        <w:pStyle w:val="TOC3"/>
        <w:rPr>
          <w:rFonts w:asciiTheme="minorHAnsi" w:eastAsiaTheme="minorEastAsia" w:hAnsiTheme="minorHAnsi" w:cstheme="minorBidi"/>
          <w:smallCaps w:val="0"/>
          <w:noProof/>
          <w:lang w:eastAsia="en-GB"/>
        </w:rPr>
      </w:pPr>
      <w:hyperlink w:anchor="_Toc148711260" w:history="1">
        <w:r w:rsidR="002A3603" w:rsidRPr="00724D08">
          <w:rPr>
            <w:rStyle w:val="Hyperlink"/>
            <w:rFonts w:eastAsia="DengXian" w:cs="Tahoma"/>
            <w:noProof/>
            <w:lang w:val="en-US" w:eastAsia="en-US"/>
          </w:rPr>
          <w:t>7.15.7</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Increased Storm Water Flow</w:t>
        </w:r>
        <w:r w:rsidR="002A3603">
          <w:rPr>
            <w:noProof/>
            <w:webHidden/>
          </w:rPr>
          <w:tab/>
        </w:r>
        <w:r w:rsidR="002A3603">
          <w:rPr>
            <w:noProof/>
            <w:webHidden/>
          </w:rPr>
          <w:fldChar w:fldCharType="begin"/>
        </w:r>
        <w:r w:rsidR="002A3603">
          <w:rPr>
            <w:noProof/>
            <w:webHidden/>
          </w:rPr>
          <w:instrText xml:space="preserve"> PAGEREF _Toc148711260 \h </w:instrText>
        </w:r>
        <w:r w:rsidR="002A3603">
          <w:rPr>
            <w:noProof/>
            <w:webHidden/>
          </w:rPr>
        </w:r>
        <w:r w:rsidR="002A3603">
          <w:rPr>
            <w:noProof/>
            <w:webHidden/>
          </w:rPr>
          <w:fldChar w:fldCharType="separate"/>
        </w:r>
        <w:r w:rsidR="002A3603">
          <w:rPr>
            <w:noProof/>
            <w:webHidden/>
          </w:rPr>
          <w:t>7-87</w:t>
        </w:r>
        <w:r w:rsidR="002A3603">
          <w:rPr>
            <w:noProof/>
            <w:webHidden/>
          </w:rPr>
          <w:fldChar w:fldCharType="end"/>
        </w:r>
      </w:hyperlink>
    </w:p>
    <w:p w14:paraId="04AE6290" w14:textId="7E2B8542" w:rsidR="002A3603" w:rsidRDefault="00627BD5">
      <w:pPr>
        <w:pStyle w:val="TOC3"/>
        <w:rPr>
          <w:rFonts w:asciiTheme="minorHAnsi" w:eastAsiaTheme="minorEastAsia" w:hAnsiTheme="minorHAnsi" w:cstheme="minorBidi"/>
          <w:smallCaps w:val="0"/>
          <w:noProof/>
          <w:lang w:eastAsia="en-GB"/>
        </w:rPr>
      </w:pPr>
      <w:hyperlink w:anchor="_Toc148711261" w:history="1">
        <w:r w:rsidR="002A3603" w:rsidRPr="00724D08">
          <w:rPr>
            <w:rStyle w:val="Hyperlink"/>
            <w:rFonts w:cs="Tahoma"/>
            <w:noProof/>
          </w:rPr>
          <w:t>7.15.8</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Noise, Vibration and EMF</w:t>
        </w:r>
        <w:r w:rsidR="002A3603">
          <w:rPr>
            <w:noProof/>
            <w:webHidden/>
          </w:rPr>
          <w:tab/>
        </w:r>
        <w:r w:rsidR="002A3603">
          <w:rPr>
            <w:noProof/>
            <w:webHidden/>
          </w:rPr>
          <w:fldChar w:fldCharType="begin"/>
        </w:r>
        <w:r w:rsidR="002A3603">
          <w:rPr>
            <w:noProof/>
            <w:webHidden/>
          </w:rPr>
          <w:instrText xml:space="preserve"> PAGEREF _Toc148711261 \h </w:instrText>
        </w:r>
        <w:r w:rsidR="002A3603">
          <w:rPr>
            <w:noProof/>
            <w:webHidden/>
          </w:rPr>
        </w:r>
        <w:r w:rsidR="002A3603">
          <w:rPr>
            <w:noProof/>
            <w:webHidden/>
          </w:rPr>
          <w:fldChar w:fldCharType="separate"/>
        </w:r>
        <w:r w:rsidR="002A3603">
          <w:rPr>
            <w:noProof/>
            <w:webHidden/>
          </w:rPr>
          <w:t>7-88</w:t>
        </w:r>
        <w:r w:rsidR="002A3603">
          <w:rPr>
            <w:noProof/>
            <w:webHidden/>
          </w:rPr>
          <w:fldChar w:fldCharType="end"/>
        </w:r>
      </w:hyperlink>
    </w:p>
    <w:p w14:paraId="3107D1E8" w14:textId="498AFCE1" w:rsidR="002A3603" w:rsidRDefault="00627BD5">
      <w:pPr>
        <w:pStyle w:val="TOC3"/>
        <w:rPr>
          <w:rFonts w:asciiTheme="minorHAnsi" w:eastAsiaTheme="minorEastAsia" w:hAnsiTheme="minorHAnsi" w:cstheme="minorBidi"/>
          <w:smallCaps w:val="0"/>
          <w:noProof/>
          <w:lang w:eastAsia="en-GB"/>
        </w:rPr>
      </w:pPr>
      <w:hyperlink w:anchor="_Toc148711262" w:history="1">
        <w:r w:rsidR="002A3603" w:rsidRPr="00724D08">
          <w:rPr>
            <w:rStyle w:val="Hyperlink"/>
            <w:rFonts w:cs="Tahoma"/>
            <w:noProof/>
          </w:rPr>
          <w:t>7.15.9</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Landscape and Visual Impacts</w:t>
        </w:r>
        <w:r w:rsidR="002A3603">
          <w:rPr>
            <w:noProof/>
            <w:webHidden/>
          </w:rPr>
          <w:tab/>
        </w:r>
        <w:r w:rsidR="002A3603">
          <w:rPr>
            <w:noProof/>
            <w:webHidden/>
          </w:rPr>
          <w:fldChar w:fldCharType="begin"/>
        </w:r>
        <w:r w:rsidR="002A3603">
          <w:rPr>
            <w:noProof/>
            <w:webHidden/>
          </w:rPr>
          <w:instrText xml:space="preserve"> PAGEREF _Toc148711262 \h </w:instrText>
        </w:r>
        <w:r w:rsidR="002A3603">
          <w:rPr>
            <w:noProof/>
            <w:webHidden/>
          </w:rPr>
        </w:r>
        <w:r w:rsidR="002A3603">
          <w:rPr>
            <w:noProof/>
            <w:webHidden/>
          </w:rPr>
          <w:fldChar w:fldCharType="separate"/>
        </w:r>
        <w:r w:rsidR="002A3603">
          <w:rPr>
            <w:noProof/>
            <w:webHidden/>
          </w:rPr>
          <w:t>7-88</w:t>
        </w:r>
        <w:r w:rsidR="002A3603">
          <w:rPr>
            <w:noProof/>
            <w:webHidden/>
          </w:rPr>
          <w:fldChar w:fldCharType="end"/>
        </w:r>
      </w:hyperlink>
    </w:p>
    <w:p w14:paraId="140C6F7A" w14:textId="71B34605" w:rsidR="002A3603" w:rsidRDefault="00627BD5">
      <w:pPr>
        <w:pStyle w:val="TOC3"/>
        <w:rPr>
          <w:rFonts w:asciiTheme="minorHAnsi" w:eastAsiaTheme="minorEastAsia" w:hAnsiTheme="minorHAnsi" w:cstheme="minorBidi"/>
          <w:smallCaps w:val="0"/>
          <w:noProof/>
          <w:lang w:eastAsia="en-GB"/>
        </w:rPr>
      </w:pPr>
      <w:hyperlink w:anchor="_Toc148711263" w:history="1">
        <w:r w:rsidR="002A3603" w:rsidRPr="00724D08">
          <w:rPr>
            <w:rStyle w:val="Hyperlink"/>
            <w:rFonts w:cs="Tahoma"/>
            <w:noProof/>
          </w:rPr>
          <w:t>7.15.10</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Collision and Electrical hazards from Distribution Infrastructure</w:t>
        </w:r>
        <w:r w:rsidR="002A3603">
          <w:rPr>
            <w:noProof/>
            <w:webHidden/>
          </w:rPr>
          <w:tab/>
        </w:r>
        <w:r w:rsidR="002A3603">
          <w:rPr>
            <w:noProof/>
            <w:webHidden/>
          </w:rPr>
          <w:fldChar w:fldCharType="begin"/>
        </w:r>
        <w:r w:rsidR="002A3603">
          <w:rPr>
            <w:noProof/>
            <w:webHidden/>
          </w:rPr>
          <w:instrText xml:space="preserve"> PAGEREF _Toc148711263 \h </w:instrText>
        </w:r>
        <w:r w:rsidR="002A3603">
          <w:rPr>
            <w:noProof/>
            <w:webHidden/>
          </w:rPr>
        </w:r>
        <w:r w:rsidR="002A3603">
          <w:rPr>
            <w:noProof/>
            <w:webHidden/>
          </w:rPr>
          <w:fldChar w:fldCharType="separate"/>
        </w:r>
        <w:r w:rsidR="002A3603">
          <w:rPr>
            <w:noProof/>
            <w:webHidden/>
          </w:rPr>
          <w:t>7-89</w:t>
        </w:r>
        <w:r w:rsidR="002A3603">
          <w:rPr>
            <w:noProof/>
            <w:webHidden/>
          </w:rPr>
          <w:fldChar w:fldCharType="end"/>
        </w:r>
      </w:hyperlink>
    </w:p>
    <w:p w14:paraId="3C1D45A8" w14:textId="4E8F4442" w:rsidR="002A3603" w:rsidRDefault="00627BD5">
      <w:pPr>
        <w:pStyle w:val="TOC3"/>
        <w:rPr>
          <w:rFonts w:asciiTheme="minorHAnsi" w:eastAsiaTheme="minorEastAsia" w:hAnsiTheme="minorHAnsi" w:cstheme="minorBidi"/>
          <w:smallCaps w:val="0"/>
          <w:noProof/>
          <w:lang w:eastAsia="en-GB"/>
        </w:rPr>
      </w:pPr>
      <w:hyperlink w:anchor="_Toc148711264" w:history="1">
        <w:r w:rsidR="002A3603" w:rsidRPr="00724D08">
          <w:rPr>
            <w:rStyle w:val="Hyperlink"/>
            <w:rFonts w:eastAsia="DengXian" w:cs="Tahoma"/>
            <w:noProof/>
            <w:lang w:val="en-US" w:eastAsia="en-US"/>
          </w:rPr>
          <w:t>7.15.11</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Dust emissions</w:t>
        </w:r>
        <w:r w:rsidR="002A3603">
          <w:rPr>
            <w:noProof/>
            <w:webHidden/>
          </w:rPr>
          <w:tab/>
        </w:r>
        <w:r w:rsidR="002A3603">
          <w:rPr>
            <w:noProof/>
            <w:webHidden/>
          </w:rPr>
          <w:fldChar w:fldCharType="begin"/>
        </w:r>
        <w:r w:rsidR="002A3603">
          <w:rPr>
            <w:noProof/>
            <w:webHidden/>
          </w:rPr>
          <w:instrText xml:space="preserve"> PAGEREF _Toc148711264 \h </w:instrText>
        </w:r>
        <w:r w:rsidR="002A3603">
          <w:rPr>
            <w:noProof/>
            <w:webHidden/>
          </w:rPr>
        </w:r>
        <w:r w:rsidR="002A3603">
          <w:rPr>
            <w:noProof/>
            <w:webHidden/>
          </w:rPr>
          <w:fldChar w:fldCharType="separate"/>
        </w:r>
        <w:r w:rsidR="002A3603">
          <w:rPr>
            <w:noProof/>
            <w:webHidden/>
          </w:rPr>
          <w:t>7-89</w:t>
        </w:r>
        <w:r w:rsidR="002A3603">
          <w:rPr>
            <w:noProof/>
            <w:webHidden/>
          </w:rPr>
          <w:fldChar w:fldCharType="end"/>
        </w:r>
      </w:hyperlink>
    </w:p>
    <w:p w14:paraId="4A06098F" w14:textId="668A9942" w:rsidR="002A3603" w:rsidRDefault="00627BD5">
      <w:pPr>
        <w:pStyle w:val="TOC3"/>
        <w:rPr>
          <w:rFonts w:asciiTheme="minorHAnsi" w:eastAsiaTheme="minorEastAsia" w:hAnsiTheme="minorHAnsi" w:cstheme="minorBidi"/>
          <w:smallCaps w:val="0"/>
          <w:noProof/>
          <w:lang w:eastAsia="en-GB"/>
        </w:rPr>
      </w:pPr>
      <w:hyperlink w:anchor="_Toc148711265" w:history="1">
        <w:r w:rsidR="002A3603" w:rsidRPr="00724D08">
          <w:rPr>
            <w:rStyle w:val="Hyperlink"/>
            <w:rFonts w:eastAsia="DengXian" w:cs="Tahoma"/>
            <w:noProof/>
            <w:lang w:eastAsia="en-US"/>
          </w:rPr>
          <w:t>7.15.12</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eastAsia="en-US"/>
          </w:rPr>
          <w:t>Vehicle exhaust emissions</w:t>
        </w:r>
        <w:r w:rsidR="002A3603">
          <w:rPr>
            <w:noProof/>
            <w:webHidden/>
          </w:rPr>
          <w:tab/>
        </w:r>
        <w:r w:rsidR="002A3603">
          <w:rPr>
            <w:noProof/>
            <w:webHidden/>
          </w:rPr>
          <w:fldChar w:fldCharType="begin"/>
        </w:r>
        <w:r w:rsidR="002A3603">
          <w:rPr>
            <w:noProof/>
            <w:webHidden/>
          </w:rPr>
          <w:instrText xml:space="preserve"> PAGEREF _Toc148711265 \h </w:instrText>
        </w:r>
        <w:r w:rsidR="002A3603">
          <w:rPr>
            <w:noProof/>
            <w:webHidden/>
          </w:rPr>
        </w:r>
        <w:r w:rsidR="002A3603">
          <w:rPr>
            <w:noProof/>
            <w:webHidden/>
          </w:rPr>
          <w:fldChar w:fldCharType="separate"/>
        </w:r>
        <w:r w:rsidR="002A3603">
          <w:rPr>
            <w:noProof/>
            <w:webHidden/>
          </w:rPr>
          <w:t>7-89</w:t>
        </w:r>
        <w:r w:rsidR="002A3603">
          <w:rPr>
            <w:noProof/>
            <w:webHidden/>
          </w:rPr>
          <w:fldChar w:fldCharType="end"/>
        </w:r>
      </w:hyperlink>
    </w:p>
    <w:p w14:paraId="64A99062" w14:textId="67C85578" w:rsidR="002A3603" w:rsidRDefault="00627BD5">
      <w:pPr>
        <w:pStyle w:val="TOC2"/>
        <w:rPr>
          <w:rFonts w:asciiTheme="minorHAnsi" w:eastAsiaTheme="minorEastAsia" w:hAnsiTheme="minorHAnsi" w:cstheme="minorBidi"/>
          <w:b w:val="0"/>
          <w:bCs w:val="0"/>
          <w:smallCaps w:val="0"/>
          <w:noProof/>
          <w:lang w:eastAsia="en-GB"/>
        </w:rPr>
      </w:pPr>
      <w:hyperlink w:anchor="_Toc148711266" w:history="1">
        <w:r w:rsidR="002A3603" w:rsidRPr="00724D08">
          <w:rPr>
            <w:rStyle w:val="Hyperlink"/>
            <w:rFonts w:cs="Tahoma"/>
            <w:noProof/>
          </w:rPr>
          <w:t>7.16</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Operations Phase - Key Social Impacts</w:t>
        </w:r>
        <w:r w:rsidR="002A3603">
          <w:rPr>
            <w:noProof/>
            <w:webHidden/>
          </w:rPr>
          <w:tab/>
        </w:r>
        <w:r w:rsidR="002A3603">
          <w:rPr>
            <w:noProof/>
            <w:webHidden/>
          </w:rPr>
          <w:fldChar w:fldCharType="begin"/>
        </w:r>
        <w:r w:rsidR="002A3603">
          <w:rPr>
            <w:noProof/>
            <w:webHidden/>
          </w:rPr>
          <w:instrText xml:space="preserve"> PAGEREF _Toc148711266 \h </w:instrText>
        </w:r>
        <w:r w:rsidR="002A3603">
          <w:rPr>
            <w:noProof/>
            <w:webHidden/>
          </w:rPr>
        </w:r>
        <w:r w:rsidR="002A3603">
          <w:rPr>
            <w:noProof/>
            <w:webHidden/>
          </w:rPr>
          <w:fldChar w:fldCharType="separate"/>
        </w:r>
        <w:r w:rsidR="002A3603">
          <w:rPr>
            <w:noProof/>
            <w:webHidden/>
          </w:rPr>
          <w:t>7-90</w:t>
        </w:r>
        <w:r w:rsidR="002A3603">
          <w:rPr>
            <w:noProof/>
            <w:webHidden/>
          </w:rPr>
          <w:fldChar w:fldCharType="end"/>
        </w:r>
      </w:hyperlink>
    </w:p>
    <w:p w14:paraId="5814ECD9" w14:textId="60838FD1" w:rsidR="002A3603" w:rsidRDefault="00627BD5">
      <w:pPr>
        <w:pStyle w:val="TOC3"/>
        <w:rPr>
          <w:rFonts w:asciiTheme="minorHAnsi" w:eastAsiaTheme="minorEastAsia" w:hAnsiTheme="minorHAnsi" w:cstheme="minorBidi"/>
          <w:smallCaps w:val="0"/>
          <w:noProof/>
          <w:lang w:eastAsia="en-GB"/>
        </w:rPr>
      </w:pPr>
      <w:hyperlink w:anchor="_Toc148711267" w:history="1">
        <w:r w:rsidR="002A3603" w:rsidRPr="00724D08">
          <w:rPr>
            <w:rStyle w:val="Hyperlink"/>
            <w:rFonts w:cs="Tahoma"/>
            <w:noProof/>
          </w:rPr>
          <w:t>7.16.1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Occupational Safety and Health</w:t>
        </w:r>
        <w:r w:rsidR="002A3603">
          <w:rPr>
            <w:noProof/>
            <w:webHidden/>
          </w:rPr>
          <w:tab/>
        </w:r>
        <w:r w:rsidR="002A3603">
          <w:rPr>
            <w:noProof/>
            <w:webHidden/>
          </w:rPr>
          <w:fldChar w:fldCharType="begin"/>
        </w:r>
        <w:r w:rsidR="002A3603">
          <w:rPr>
            <w:noProof/>
            <w:webHidden/>
          </w:rPr>
          <w:instrText xml:space="preserve"> PAGEREF _Toc148711267 \h </w:instrText>
        </w:r>
        <w:r w:rsidR="002A3603">
          <w:rPr>
            <w:noProof/>
            <w:webHidden/>
          </w:rPr>
        </w:r>
        <w:r w:rsidR="002A3603">
          <w:rPr>
            <w:noProof/>
            <w:webHidden/>
          </w:rPr>
          <w:fldChar w:fldCharType="separate"/>
        </w:r>
        <w:r w:rsidR="002A3603">
          <w:rPr>
            <w:noProof/>
            <w:webHidden/>
          </w:rPr>
          <w:t>7-90</w:t>
        </w:r>
        <w:r w:rsidR="002A3603">
          <w:rPr>
            <w:noProof/>
            <w:webHidden/>
          </w:rPr>
          <w:fldChar w:fldCharType="end"/>
        </w:r>
      </w:hyperlink>
    </w:p>
    <w:p w14:paraId="35CF143A" w14:textId="766339BE" w:rsidR="002A3603" w:rsidRDefault="00627BD5">
      <w:pPr>
        <w:pStyle w:val="TOC3"/>
        <w:rPr>
          <w:rFonts w:asciiTheme="minorHAnsi" w:eastAsiaTheme="minorEastAsia" w:hAnsiTheme="minorHAnsi" w:cstheme="minorBidi"/>
          <w:smallCaps w:val="0"/>
          <w:noProof/>
          <w:lang w:eastAsia="en-GB"/>
        </w:rPr>
      </w:pPr>
      <w:hyperlink w:anchor="_Toc148711268" w:history="1">
        <w:r w:rsidR="002A3603" w:rsidRPr="00724D08">
          <w:rPr>
            <w:rStyle w:val="Hyperlink"/>
            <w:rFonts w:cs="Tahoma"/>
            <w:noProof/>
          </w:rPr>
          <w:t>7.16.2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Community Safety and Health</w:t>
        </w:r>
        <w:r w:rsidR="002A3603">
          <w:rPr>
            <w:noProof/>
            <w:webHidden/>
          </w:rPr>
          <w:tab/>
        </w:r>
        <w:r w:rsidR="002A3603">
          <w:rPr>
            <w:noProof/>
            <w:webHidden/>
          </w:rPr>
          <w:fldChar w:fldCharType="begin"/>
        </w:r>
        <w:r w:rsidR="002A3603">
          <w:rPr>
            <w:noProof/>
            <w:webHidden/>
          </w:rPr>
          <w:instrText xml:space="preserve"> PAGEREF _Toc148711268 \h </w:instrText>
        </w:r>
        <w:r w:rsidR="002A3603">
          <w:rPr>
            <w:noProof/>
            <w:webHidden/>
          </w:rPr>
        </w:r>
        <w:r w:rsidR="002A3603">
          <w:rPr>
            <w:noProof/>
            <w:webHidden/>
          </w:rPr>
          <w:fldChar w:fldCharType="separate"/>
        </w:r>
        <w:r w:rsidR="002A3603">
          <w:rPr>
            <w:noProof/>
            <w:webHidden/>
          </w:rPr>
          <w:t>7-91</w:t>
        </w:r>
        <w:r w:rsidR="002A3603">
          <w:rPr>
            <w:noProof/>
            <w:webHidden/>
          </w:rPr>
          <w:fldChar w:fldCharType="end"/>
        </w:r>
      </w:hyperlink>
    </w:p>
    <w:p w14:paraId="6447D547" w14:textId="5F55DDE3" w:rsidR="002A3603" w:rsidRDefault="00627BD5">
      <w:pPr>
        <w:pStyle w:val="TOC3"/>
        <w:rPr>
          <w:rFonts w:asciiTheme="minorHAnsi" w:eastAsiaTheme="minorEastAsia" w:hAnsiTheme="minorHAnsi" w:cstheme="minorBidi"/>
          <w:smallCaps w:val="0"/>
          <w:noProof/>
          <w:lang w:eastAsia="en-GB"/>
        </w:rPr>
      </w:pPr>
      <w:hyperlink w:anchor="_Toc148711269" w:history="1">
        <w:r w:rsidR="002A3603" w:rsidRPr="00724D08">
          <w:rPr>
            <w:rStyle w:val="Hyperlink"/>
            <w:rFonts w:cs="Tahoma"/>
            <w:noProof/>
          </w:rPr>
          <w:t>7.16.3</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Gender Based Violence, SEA &amp; SH</w:t>
        </w:r>
        <w:r w:rsidR="002A3603">
          <w:rPr>
            <w:noProof/>
            <w:webHidden/>
          </w:rPr>
          <w:tab/>
        </w:r>
        <w:r w:rsidR="002A3603">
          <w:rPr>
            <w:noProof/>
            <w:webHidden/>
          </w:rPr>
          <w:fldChar w:fldCharType="begin"/>
        </w:r>
        <w:r w:rsidR="002A3603">
          <w:rPr>
            <w:noProof/>
            <w:webHidden/>
          </w:rPr>
          <w:instrText xml:space="preserve"> PAGEREF _Toc148711269 \h </w:instrText>
        </w:r>
        <w:r w:rsidR="002A3603">
          <w:rPr>
            <w:noProof/>
            <w:webHidden/>
          </w:rPr>
        </w:r>
        <w:r w:rsidR="002A3603">
          <w:rPr>
            <w:noProof/>
            <w:webHidden/>
          </w:rPr>
          <w:fldChar w:fldCharType="separate"/>
        </w:r>
        <w:r w:rsidR="002A3603">
          <w:rPr>
            <w:noProof/>
            <w:webHidden/>
          </w:rPr>
          <w:t>7-91</w:t>
        </w:r>
        <w:r w:rsidR="002A3603">
          <w:rPr>
            <w:noProof/>
            <w:webHidden/>
          </w:rPr>
          <w:fldChar w:fldCharType="end"/>
        </w:r>
      </w:hyperlink>
    </w:p>
    <w:p w14:paraId="32CDE753" w14:textId="489C1A81" w:rsidR="002A3603" w:rsidRDefault="00627BD5">
      <w:pPr>
        <w:pStyle w:val="TOC3"/>
        <w:rPr>
          <w:rFonts w:asciiTheme="minorHAnsi" w:eastAsiaTheme="minorEastAsia" w:hAnsiTheme="minorHAnsi" w:cstheme="minorBidi"/>
          <w:smallCaps w:val="0"/>
          <w:noProof/>
          <w:lang w:eastAsia="en-GB"/>
        </w:rPr>
      </w:pPr>
      <w:hyperlink w:anchor="_Toc148711270" w:history="1">
        <w:r w:rsidR="002A3603" w:rsidRPr="00724D08">
          <w:rPr>
            <w:rStyle w:val="Hyperlink"/>
            <w:rFonts w:cs="Tahoma"/>
            <w:noProof/>
          </w:rPr>
          <w:t>7.16.4</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Exclusion of VMGs, Vulnerable Individuals and Households</w:t>
        </w:r>
        <w:r w:rsidR="002A3603">
          <w:rPr>
            <w:noProof/>
            <w:webHidden/>
          </w:rPr>
          <w:tab/>
        </w:r>
        <w:r w:rsidR="002A3603">
          <w:rPr>
            <w:noProof/>
            <w:webHidden/>
          </w:rPr>
          <w:fldChar w:fldCharType="begin"/>
        </w:r>
        <w:r w:rsidR="002A3603">
          <w:rPr>
            <w:noProof/>
            <w:webHidden/>
          </w:rPr>
          <w:instrText xml:space="preserve"> PAGEREF _Toc148711270 \h </w:instrText>
        </w:r>
        <w:r w:rsidR="002A3603">
          <w:rPr>
            <w:noProof/>
            <w:webHidden/>
          </w:rPr>
        </w:r>
        <w:r w:rsidR="002A3603">
          <w:rPr>
            <w:noProof/>
            <w:webHidden/>
          </w:rPr>
          <w:fldChar w:fldCharType="separate"/>
        </w:r>
        <w:r w:rsidR="002A3603">
          <w:rPr>
            <w:noProof/>
            <w:webHidden/>
          </w:rPr>
          <w:t>7-92</w:t>
        </w:r>
        <w:r w:rsidR="002A3603">
          <w:rPr>
            <w:noProof/>
            <w:webHidden/>
          </w:rPr>
          <w:fldChar w:fldCharType="end"/>
        </w:r>
      </w:hyperlink>
    </w:p>
    <w:p w14:paraId="20302F86" w14:textId="64169D86" w:rsidR="002A3603" w:rsidRDefault="00627BD5">
      <w:pPr>
        <w:pStyle w:val="TOC3"/>
        <w:rPr>
          <w:rFonts w:asciiTheme="minorHAnsi" w:eastAsiaTheme="minorEastAsia" w:hAnsiTheme="minorHAnsi" w:cstheme="minorBidi"/>
          <w:smallCaps w:val="0"/>
          <w:noProof/>
          <w:lang w:eastAsia="en-GB"/>
        </w:rPr>
      </w:pPr>
      <w:hyperlink w:anchor="_Toc148711271" w:history="1">
        <w:r w:rsidR="002A3603" w:rsidRPr="00724D08">
          <w:rPr>
            <w:rStyle w:val="Hyperlink"/>
            <w:rFonts w:cs="Tahoma"/>
            <w:noProof/>
          </w:rPr>
          <w:t>7.16.5</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Risk of Communicable Diseases</w:t>
        </w:r>
        <w:r w:rsidR="002A3603">
          <w:rPr>
            <w:noProof/>
            <w:webHidden/>
          </w:rPr>
          <w:tab/>
        </w:r>
        <w:r w:rsidR="002A3603">
          <w:rPr>
            <w:noProof/>
            <w:webHidden/>
          </w:rPr>
          <w:fldChar w:fldCharType="begin"/>
        </w:r>
        <w:r w:rsidR="002A3603">
          <w:rPr>
            <w:noProof/>
            <w:webHidden/>
          </w:rPr>
          <w:instrText xml:space="preserve"> PAGEREF _Toc148711271 \h </w:instrText>
        </w:r>
        <w:r w:rsidR="002A3603">
          <w:rPr>
            <w:noProof/>
            <w:webHidden/>
          </w:rPr>
        </w:r>
        <w:r w:rsidR="002A3603">
          <w:rPr>
            <w:noProof/>
            <w:webHidden/>
          </w:rPr>
          <w:fldChar w:fldCharType="separate"/>
        </w:r>
        <w:r w:rsidR="002A3603">
          <w:rPr>
            <w:noProof/>
            <w:webHidden/>
          </w:rPr>
          <w:t>7-93</w:t>
        </w:r>
        <w:r w:rsidR="002A3603">
          <w:rPr>
            <w:noProof/>
            <w:webHidden/>
          </w:rPr>
          <w:fldChar w:fldCharType="end"/>
        </w:r>
      </w:hyperlink>
    </w:p>
    <w:p w14:paraId="739BEF62" w14:textId="2EE21323" w:rsidR="002A3603" w:rsidRDefault="00627BD5">
      <w:pPr>
        <w:pStyle w:val="TOC3"/>
        <w:rPr>
          <w:rFonts w:asciiTheme="minorHAnsi" w:eastAsiaTheme="minorEastAsia" w:hAnsiTheme="minorHAnsi" w:cstheme="minorBidi"/>
          <w:smallCaps w:val="0"/>
          <w:noProof/>
          <w:lang w:eastAsia="en-GB"/>
        </w:rPr>
      </w:pPr>
      <w:hyperlink w:anchor="_Toc148711272" w:history="1">
        <w:r w:rsidR="002A3603" w:rsidRPr="00724D08">
          <w:rPr>
            <w:rStyle w:val="Hyperlink"/>
            <w:rFonts w:eastAsia="DengXian" w:cs="Tahoma"/>
            <w:noProof/>
            <w:lang w:val="en-US" w:eastAsia="en-US"/>
          </w:rPr>
          <w:t>7.16.6</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Risks related to poor or inadequate stakeholder engagement (Conflict)</w:t>
        </w:r>
        <w:r w:rsidR="002A3603">
          <w:rPr>
            <w:noProof/>
            <w:webHidden/>
          </w:rPr>
          <w:tab/>
        </w:r>
        <w:r w:rsidR="002A3603">
          <w:rPr>
            <w:noProof/>
            <w:webHidden/>
          </w:rPr>
          <w:fldChar w:fldCharType="begin"/>
        </w:r>
        <w:r w:rsidR="002A3603">
          <w:rPr>
            <w:noProof/>
            <w:webHidden/>
          </w:rPr>
          <w:instrText xml:space="preserve"> PAGEREF _Toc148711272 \h </w:instrText>
        </w:r>
        <w:r w:rsidR="002A3603">
          <w:rPr>
            <w:noProof/>
            <w:webHidden/>
          </w:rPr>
        </w:r>
        <w:r w:rsidR="002A3603">
          <w:rPr>
            <w:noProof/>
            <w:webHidden/>
          </w:rPr>
          <w:fldChar w:fldCharType="separate"/>
        </w:r>
        <w:r w:rsidR="002A3603">
          <w:rPr>
            <w:noProof/>
            <w:webHidden/>
          </w:rPr>
          <w:t>7-94</w:t>
        </w:r>
        <w:r w:rsidR="002A3603">
          <w:rPr>
            <w:noProof/>
            <w:webHidden/>
          </w:rPr>
          <w:fldChar w:fldCharType="end"/>
        </w:r>
      </w:hyperlink>
    </w:p>
    <w:p w14:paraId="403B7C49" w14:textId="49DED740" w:rsidR="002A3603" w:rsidRDefault="00627BD5">
      <w:pPr>
        <w:pStyle w:val="TOC2"/>
        <w:rPr>
          <w:rFonts w:asciiTheme="minorHAnsi" w:eastAsiaTheme="minorEastAsia" w:hAnsiTheme="minorHAnsi" w:cstheme="minorBidi"/>
          <w:b w:val="0"/>
          <w:bCs w:val="0"/>
          <w:smallCaps w:val="0"/>
          <w:noProof/>
          <w:lang w:eastAsia="en-GB"/>
        </w:rPr>
      </w:pPr>
      <w:hyperlink w:anchor="_Toc148711273" w:history="1">
        <w:r w:rsidR="002A3603" w:rsidRPr="00724D08">
          <w:rPr>
            <w:rStyle w:val="Hyperlink"/>
            <w:rFonts w:eastAsia="DengXian"/>
            <w:noProof/>
            <w:lang w:val="en-US" w:eastAsia="en-US"/>
          </w:rPr>
          <w:t>7.17</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DengXian"/>
            <w:noProof/>
            <w:lang w:val="en-US" w:eastAsia="en-US"/>
          </w:rPr>
          <w:t>Decommissioning Phase- Positive Impacts</w:t>
        </w:r>
        <w:r w:rsidR="002A3603">
          <w:rPr>
            <w:noProof/>
            <w:webHidden/>
          </w:rPr>
          <w:tab/>
        </w:r>
        <w:r w:rsidR="002A3603">
          <w:rPr>
            <w:noProof/>
            <w:webHidden/>
          </w:rPr>
          <w:fldChar w:fldCharType="begin"/>
        </w:r>
        <w:r w:rsidR="002A3603">
          <w:rPr>
            <w:noProof/>
            <w:webHidden/>
          </w:rPr>
          <w:instrText xml:space="preserve"> PAGEREF _Toc148711273 \h </w:instrText>
        </w:r>
        <w:r w:rsidR="002A3603">
          <w:rPr>
            <w:noProof/>
            <w:webHidden/>
          </w:rPr>
        </w:r>
        <w:r w:rsidR="002A3603">
          <w:rPr>
            <w:noProof/>
            <w:webHidden/>
          </w:rPr>
          <w:fldChar w:fldCharType="separate"/>
        </w:r>
        <w:r w:rsidR="002A3603">
          <w:rPr>
            <w:noProof/>
            <w:webHidden/>
          </w:rPr>
          <w:t>7-94</w:t>
        </w:r>
        <w:r w:rsidR="002A3603">
          <w:rPr>
            <w:noProof/>
            <w:webHidden/>
          </w:rPr>
          <w:fldChar w:fldCharType="end"/>
        </w:r>
      </w:hyperlink>
    </w:p>
    <w:p w14:paraId="451BD5C2" w14:textId="2522EE3B" w:rsidR="002A3603" w:rsidRDefault="00627BD5">
      <w:pPr>
        <w:pStyle w:val="TOC3"/>
        <w:rPr>
          <w:rFonts w:asciiTheme="minorHAnsi" w:eastAsiaTheme="minorEastAsia" w:hAnsiTheme="minorHAnsi" w:cstheme="minorBidi"/>
          <w:smallCaps w:val="0"/>
          <w:noProof/>
          <w:lang w:eastAsia="en-GB"/>
        </w:rPr>
      </w:pPr>
      <w:hyperlink w:anchor="_Toc148711274" w:history="1">
        <w:r w:rsidR="002A3603" w:rsidRPr="00724D08">
          <w:rPr>
            <w:rStyle w:val="Hyperlink"/>
            <w:rFonts w:eastAsia="DengXian" w:cs="Tahoma"/>
            <w:noProof/>
            <w:lang w:val="en-US" w:eastAsia="en-US"/>
          </w:rPr>
          <w:t>7.17.1</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Employment Opportunities</w:t>
        </w:r>
        <w:r w:rsidR="002A3603">
          <w:rPr>
            <w:noProof/>
            <w:webHidden/>
          </w:rPr>
          <w:tab/>
        </w:r>
        <w:r w:rsidR="002A3603">
          <w:rPr>
            <w:noProof/>
            <w:webHidden/>
          </w:rPr>
          <w:fldChar w:fldCharType="begin"/>
        </w:r>
        <w:r w:rsidR="002A3603">
          <w:rPr>
            <w:noProof/>
            <w:webHidden/>
          </w:rPr>
          <w:instrText xml:space="preserve"> PAGEREF _Toc148711274 \h </w:instrText>
        </w:r>
        <w:r w:rsidR="002A3603">
          <w:rPr>
            <w:noProof/>
            <w:webHidden/>
          </w:rPr>
        </w:r>
        <w:r w:rsidR="002A3603">
          <w:rPr>
            <w:noProof/>
            <w:webHidden/>
          </w:rPr>
          <w:fldChar w:fldCharType="separate"/>
        </w:r>
        <w:r w:rsidR="002A3603">
          <w:rPr>
            <w:noProof/>
            <w:webHidden/>
          </w:rPr>
          <w:t>7-94</w:t>
        </w:r>
        <w:r w:rsidR="002A3603">
          <w:rPr>
            <w:noProof/>
            <w:webHidden/>
          </w:rPr>
          <w:fldChar w:fldCharType="end"/>
        </w:r>
      </w:hyperlink>
    </w:p>
    <w:p w14:paraId="57E45A21" w14:textId="2EDA11F5" w:rsidR="002A3603" w:rsidRDefault="00627BD5">
      <w:pPr>
        <w:pStyle w:val="TOC3"/>
        <w:rPr>
          <w:rFonts w:asciiTheme="minorHAnsi" w:eastAsiaTheme="minorEastAsia" w:hAnsiTheme="minorHAnsi" w:cstheme="minorBidi"/>
          <w:smallCaps w:val="0"/>
          <w:noProof/>
          <w:lang w:eastAsia="en-GB"/>
        </w:rPr>
      </w:pPr>
      <w:hyperlink w:anchor="_Toc148711275" w:history="1">
        <w:r w:rsidR="002A3603" w:rsidRPr="00724D08">
          <w:rPr>
            <w:rStyle w:val="Hyperlink"/>
            <w:rFonts w:eastAsia="DengXian" w:cs="Tahoma"/>
            <w:noProof/>
            <w:lang w:val="en-US" w:eastAsia="en-US"/>
          </w:rPr>
          <w:t>7.17.2</w:t>
        </w:r>
        <w:r w:rsidR="002A3603">
          <w:rPr>
            <w:rFonts w:asciiTheme="minorHAnsi" w:eastAsiaTheme="minorEastAsia" w:hAnsiTheme="minorHAnsi" w:cstheme="minorBidi"/>
            <w:smallCaps w:val="0"/>
            <w:noProof/>
            <w:lang w:eastAsia="en-GB"/>
          </w:rPr>
          <w:tab/>
        </w:r>
        <w:r w:rsidR="002A3603" w:rsidRPr="00724D08">
          <w:rPr>
            <w:rStyle w:val="Hyperlink"/>
            <w:rFonts w:eastAsia="DengXian" w:cs="Tahoma"/>
            <w:noProof/>
            <w:lang w:val="en-US" w:eastAsia="en-US"/>
          </w:rPr>
          <w:t>Site Rehabilitation</w:t>
        </w:r>
        <w:r w:rsidR="002A3603">
          <w:rPr>
            <w:noProof/>
            <w:webHidden/>
          </w:rPr>
          <w:tab/>
        </w:r>
        <w:r w:rsidR="002A3603">
          <w:rPr>
            <w:noProof/>
            <w:webHidden/>
          </w:rPr>
          <w:fldChar w:fldCharType="begin"/>
        </w:r>
        <w:r w:rsidR="002A3603">
          <w:rPr>
            <w:noProof/>
            <w:webHidden/>
          </w:rPr>
          <w:instrText xml:space="preserve"> PAGEREF _Toc148711275 \h </w:instrText>
        </w:r>
        <w:r w:rsidR="002A3603">
          <w:rPr>
            <w:noProof/>
            <w:webHidden/>
          </w:rPr>
        </w:r>
        <w:r w:rsidR="002A3603">
          <w:rPr>
            <w:noProof/>
            <w:webHidden/>
          </w:rPr>
          <w:fldChar w:fldCharType="separate"/>
        </w:r>
        <w:r w:rsidR="002A3603">
          <w:rPr>
            <w:noProof/>
            <w:webHidden/>
          </w:rPr>
          <w:t>7-94</w:t>
        </w:r>
        <w:r w:rsidR="002A3603">
          <w:rPr>
            <w:noProof/>
            <w:webHidden/>
          </w:rPr>
          <w:fldChar w:fldCharType="end"/>
        </w:r>
      </w:hyperlink>
    </w:p>
    <w:p w14:paraId="6E6277FB" w14:textId="08E36C57" w:rsidR="002A3603" w:rsidRDefault="00627BD5">
      <w:pPr>
        <w:pStyle w:val="TOC2"/>
        <w:rPr>
          <w:rFonts w:asciiTheme="minorHAnsi" w:eastAsiaTheme="minorEastAsia" w:hAnsiTheme="minorHAnsi" w:cstheme="minorBidi"/>
          <w:b w:val="0"/>
          <w:bCs w:val="0"/>
          <w:smallCaps w:val="0"/>
          <w:noProof/>
          <w:lang w:eastAsia="en-GB"/>
        </w:rPr>
      </w:pPr>
      <w:hyperlink w:anchor="_Toc148711276" w:history="1">
        <w:r w:rsidR="002A3603" w:rsidRPr="00724D08">
          <w:rPr>
            <w:rStyle w:val="Hyperlink"/>
            <w:rFonts w:cs="Tahoma"/>
            <w:noProof/>
          </w:rPr>
          <w:t>7.18</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Decommissioning Phase -negative impacts</w:t>
        </w:r>
        <w:r w:rsidR="002A3603">
          <w:rPr>
            <w:noProof/>
            <w:webHidden/>
          </w:rPr>
          <w:tab/>
        </w:r>
        <w:r w:rsidR="002A3603">
          <w:rPr>
            <w:noProof/>
            <w:webHidden/>
          </w:rPr>
          <w:fldChar w:fldCharType="begin"/>
        </w:r>
        <w:r w:rsidR="002A3603">
          <w:rPr>
            <w:noProof/>
            <w:webHidden/>
          </w:rPr>
          <w:instrText xml:space="preserve"> PAGEREF _Toc148711276 \h </w:instrText>
        </w:r>
        <w:r w:rsidR="002A3603">
          <w:rPr>
            <w:noProof/>
            <w:webHidden/>
          </w:rPr>
        </w:r>
        <w:r w:rsidR="002A3603">
          <w:rPr>
            <w:noProof/>
            <w:webHidden/>
          </w:rPr>
          <w:fldChar w:fldCharType="separate"/>
        </w:r>
        <w:r w:rsidR="002A3603">
          <w:rPr>
            <w:noProof/>
            <w:webHidden/>
          </w:rPr>
          <w:t>7-94</w:t>
        </w:r>
        <w:r w:rsidR="002A3603">
          <w:rPr>
            <w:noProof/>
            <w:webHidden/>
          </w:rPr>
          <w:fldChar w:fldCharType="end"/>
        </w:r>
      </w:hyperlink>
    </w:p>
    <w:p w14:paraId="52A1C9C6" w14:textId="1FFDAA2D" w:rsidR="002A3603" w:rsidRDefault="00627BD5">
      <w:pPr>
        <w:pStyle w:val="TOC3"/>
        <w:rPr>
          <w:rFonts w:asciiTheme="minorHAnsi" w:eastAsiaTheme="minorEastAsia" w:hAnsiTheme="minorHAnsi" w:cstheme="minorBidi"/>
          <w:smallCaps w:val="0"/>
          <w:noProof/>
          <w:lang w:eastAsia="en-GB"/>
        </w:rPr>
      </w:pPr>
      <w:hyperlink w:anchor="_Toc148711277" w:history="1">
        <w:r w:rsidR="002A3603" w:rsidRPr="00724D08">
          <w:rPr>
            <w:rStyle w:val="Hyperlink"/>
            <w:rFonts w:cs="Tahoma"/>
            <w:noProof/>
          </w:rPr>
          <w:t>7.18.1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Soil</w:t>
        </w:r>
        <w:r w:rsidR="002A3603">
          <w:rPr>
            <w:noProof/>
            <w:webHidden/>
          </w:rPr>
          <w:tab/>
        </w:r>
        <w:r w:rsidR="002A3603">
          <w:rPr>
            <w:noProof/>
            <w:webHidden/>
          </w:rPr>
          <w:fldChar w:fldCharType="begin"/>
        </w:r>
        <w:r w:rsidR="002A3603">
          <w:rPr>
            <w:noProof/>
            <w:webHidden/>
          </w:rPr>
          <w:instrText xml:space="preserve"> PAGEREF _Toc148711277 \h </w:instrText>
        </w:r>
        <w:r w:rsidR="002A3603">
          <w:rPr>
            <w:noProof/>
            <w:webHidden/>
          </w:rPr>
        </w:r>
        <w:r w:rsidR="002A3603">
          <w:rPr>
            <w:noProof/>
            <w:webHidden/>
          </w:rPr>
          <w:fldChar w:fldCharType="separate"/>
        </w:r>
        <w:r w:rsidR="002A3603">
          <w:rPr>
            <w:noProof/>
            <w:webHidden/>
          </w:rPr>
          <w:t>7-95</w:t>
        </w:r>
        <w:r w:rsidR="002A3603">
          <w:rPr>
            <w:noProof/>
            <w:webHidden/>
          </w:rPr>
          <w:fldChar w:fldCharType="end"/>
        </w:r>
      </w:hyperlink>
    </w:p>
    <w:p w14:paraId="23C698DB" w14:textId="6611A09C" w:rsidR="002A3603" w:rsidRDefault="00627BD5">
      <w:pPr>
        <w:pStyle w:val="TOC3"/>
        <w:rPr>
          <w:rFonts w:asciiTheme="minorHAnsi" w:eastAsiaTheme="minorEastAsia" w:hAnsiTheme="minorHAnsi" w:cstheme="minorBidi"/>
          <w:smallCaps w:val="0"/>
          <w:noProof/>
          <w:lang w:eastAsia="en-GB"/>
        </w:rPr>
      </w:pPr>
      <w:hyperlink w:anchor="_Toc148711278" w:history="1">
        <w:r w:rsidR="002A3603" w:rsidRPr="00724D08">
          <w:rPr>
            <w:rStyle w:val="Hyperlink"/>
            <w:rFonts w:cs="Tahoma"/>
            <w:noProof/>
          </w:rPr>
          <w:t>7.18.2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Air Quality</w:t>
        </w:r>
        <w:r w:rsidR="002A3603">
          <w:rPr>
            <w:noProof/>
            <w:webHidden/>
          </w:rPr>
          <w:tab/>
        </w:r>
        <w:r w:rsidR="002A3603">
          <w:rPr>
            <w:noProof/>
            <w:webHidden/>
          </w:rPr>
          <w:fldChar w:fldCharType="begin"/>
        </w:r>
        <w:r w:rsidR="002A3603">
          <w:rPr>
            <w:noProof/>
            <w:webHidden/>
          </w:rPr>
          <w:instrText xml:space="preserve"> PAGEREF _Toc148711278 \h </w:instrText>
        </w:r>
        <w:r w:rsidR="002A3603">
          <w:rPr>
            <w:noProof/>
            <w:webHidden/>
          </w:rPr>
        </w:r>
        <w:r w:rsidR="002A3603">
          <w:rPr>
            <w:noProof/>
            <w:webHidden/>
          </w:rPr>
          <w:fldChar w:fldCharType="separate"/>
        </w:r>
        <w:r w:rsidR="002A3603">
          <w:rPr>
            <w:noProof/>
            <w:webHidden/>
          </w:rPr>
          <w:t>7-95</w:t>
        </w:r>
        <w:r w:rsidR="002A3603">
          <w:rPr>
            <w:noProof/>
            <w:webHidden/>
          </w:rPr>
          <w:fldChar w:fldCharType="end"/>
        </w:r>
      </w:hyperlink>
    </w:p>
    <w:p w14:paraId="14E2E0EE" w14:textId="2B5DED22" w:rsidR="002A3603" w:rsidRDefault="00627BD5">
      <w:pPr>
        <w:pStyle w:val="TOC3"/>
        <w:rPr>
          <w:rFonts w:asciiTheme="minorHAnsi" w:eastAsiaTheme="minorEastAsia" w:hAnsiTheme="minorHAnsi" w:cstheme="minorBidi"/>
          <w:smallCaps w:val="0"/>
          <w:noProof/>
          <w:lang w:eastAsia="en-GB"/>
        </w:rPr>
      </w:pPr>
      <w:hyperlink w:anchor="_Toc148711279" w:history="1">
        <w:r w:rsidR="002A3603" w:rsidRPr="00724D08">
          <w:rPr>
            <w:rStyle w:val="Hyperlink"/>
            <w:rFonts w:cs="Tahoma"/>
            <w:noProof/>
          </w:rPr>
          <w:t>7.18.3</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Ambient Noise</w:t>
        </w:r>
        <w:r w:rsidR="002A3603">
          <w:rPr>
            <w:noProof/>
            <w:webHidden/>
          </w:rPr>
          <w:tab/>
        </w:r>
        <w:r w:rsidR="002A3603">
          <w:rPr>
            <w:noProof/>
            <w:webHidden/>
          </w:rPr>
          <w:fldChar w:fldCharType="begin"/>
        </w:r>
        <w:r w:rsidR="002A3603">
          <w:rPr>
            <w:noProof/>
            <w:webHidden/>
          </w:rPr>
          <w:instrText xml:space="preserve"> PAGEREF _Toc148711279 \h </w:instrText>
        </w:r>
        <w:r w:rsidR="002A3603">
          <w:rPr>
            <w:noProof/>
            <w:webHidden/>
          </w:rPr>
        </w:r>
        <w:r w:rsidR="002A3603">
          <w:rPr>
            <w:noProof/>
            <w:webHidden/>
          </w:rPr>
          <w:fldChar w:fldCharType="separate"/>
        </w:r>
        <w:r w:rsidR="002A3603">
          <w:rPr>
            <w:noProof/>
            <w:webHidden/>
          </w:rPr>
          <w:t>7-96</w:t>
        </w:r>
        <w:r w:rsidR="002A3603">
          <w:rPr>
            <w:noProof/>
            <w:webHidden/>
          </w:rPr>
          <w:fldChar w:fldCharType="end"/>
        </w:r>
      </w:hyperlink>
    </w:p>
    <w:p w14:paraId="5EDBB5FE" w14:textId="1766C583" w:rsidR="002A3603" w:rsidRDefault="00627BD5">
      <w:pPr>
        <w:pStyle w:val="TOC3"/>
        <w:rPr>
          <w:rFonts w:asciiTheme="minorHAnsi" w:eastAsiaTheme="minorEastAsia" w:hAnsiTheme="minorHAnsi" w:cstheme="minorBidi"/>
          <w:smallCaps w:val="0"/>
          <w:noProof/>
          <w:lang w:eastAsia="en-GB"/>
        </w:rPr>
      </w:pPr>
      <w:hyperlink w:anchor="_Toc148711280" w:history="1">
        <w:r w:rsidR="002A3603" w:rsidRPr="00724D08">
          <w:rPr>
            <w:rStyle w:val="Hyperlink"/>
            <w:rFonts w:cs="Tahoma"/>
            <w:noProof/>
            <w:lang w:val="en-US" w:eastAsia="en-US"/>
          </w:rPr>
          <w:t>7.18.4</w:t>
        </w:r>
        <w:r w:rsidR="002A3603">
          <w:rPr>
            <w:rFonts w:asciiTheme="minorHAnsi" w:eastAsiaTheme="minorEastAsia" w:hAnsiTheme="minorHAnsi" w:cstheme="minorBidi"/>
            <w:smallCaps w:val="0"/>
            <w:noProof/>
            <w:lang w:eastAsia="en-GB"/>
          </w:rPr>
          <w:tab/>
        </w:r>
        <w:r w:rsidR="002A3603" w:rsidRPr="00724D08">
          <w:rPr>
            <w:rStyle w:val="Hyperlink"/>
            <w:rFonts w:cs="Tahoma"/>
            <w:noProof/>
            <w:lang w:val="en-US" w:eastAsia="en-US"/>
          </w:rPr>
          <w:t>Impacts on Waste Generation and Soil Contamination</w:t>
        </w:r>
        <w:r w:rsidR="002A3603">
          <w:rPr>
            <w:noProof/>
            <w:webHidden/>
          </w:rPr>
          <w:tab/>
        </w:r>
        <w:r w:rsidR="002A3603">
          <w:rPr>
            <w:noProof/>
            <w:webHidden/>
          </w:rPr>
          <w:fldChar w:fldCharType="begin"/>
        </w:r>
        <w:r w:rsidR="002A3603">
          <w:rPr>
            <w:noProof/>
            <w:webHidden/>
          </w:rPr>
          <w:instrText xml:space="preserve"> PAGEREF _Toc148711280 \h </w:instrText>
        </w:r>
        <w:r w:rsidR="002A3603">
          <w:rPr>
            <w:noProof/>
            <w:webHidden/>
          </w:rPr>
        </w:r>
        <w:r w:rsidR="002A3603">
          <w:rPr>
            <w:noProof/>
            <w:webHidden/>
          </w:rPr>
          <w:fldChar w:fldCharType="separate"/>
        </w:r>
        <w:r w:rsidR="002A3603">
          <w:rPr>
            <w:noProof/>
            <w:webHidden/>
          </w:rPr>
          <w:t>7-97</w:t>
        </w:r>
        <w:r w:rsidR="002A3603">
          <w:rPr>
            <w:noProof/>
            <w:webHidden/>
          </w:rPr>
          <w:fldChar w:fldCharType="end"/>
        </w:r>
      </w:hyperlink>
    </w:p>
    <w:p w14:paraId="2DE1BF92" w14:textId="014A60D2" w:rsidR="002A3603" w:rsidRDefault="00627BD5">
      <w:pPr>
        <w:pStyle w:val="TOC2"/>
        <w:rPr>
          <w:rFonts w:asciiTheme="minorHAnsi" w:eastAsiaTheme="minorEastAsia" w:hAnsiTheme="minorHAnsi" w:cstheme="minorBidi"/>
          <w:b w:val="0"/>
          <w:bCs w:val="0"/>
          <w:smallCaps w:val="0"/>
          <w:noProof/>
          <w:lang w:eastAsia="en-GB"/>
        </w:rPr>
      </w:pPr>
      <w:hyperlink w:anchor="_Toc148711281" w:history="1">
        <w:r w:rsidR="002A3603" w:rsidRPr="00724D08">
          <w:rPr>
            <w:rStyle w:val="Hyperlink"/>
            <w:noProof/>
          </w:rPr>
          <w:t>7.19</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Decommissioning Phase - Key Social Impacts</w:t>
        </w:r>
        <w:r w:rsidR="002A3603">
          <w:rPr>
            <w:noProof/>
            <w:webHidden/>
          </w:rPr>
          <w:tab/>
        </w:r>
        <w:r w:rsidR="002A3603">
          <w:rPr>
            <w:noProof/>
            <w:webHidden/>
          </w:rPr>
          <w:fldChar w:fldCharType="begin"/>
        </w:r>
        <w:r w:rsidR="002A3603">
          <w:rPr>
            <w:noProof/>
            <w:webHidden/>
          </w:rPr>
          <w:instrText xml:space="preserve"> PAGEREF _Toc148711281 \h </w:instrText>
        </w:r>
        <w:r w:rsidR="002A3603">
          <w:rPr>
            <w:noProof/>
            <w:webHidden/>
          </w:rPr>
        </w:r>
        <w:r w:rsidR="002A3603">
          <w:rPr>
            <w:noProof/>
            <w:webHidden/>
          </w:rPr>
          <w:fldChar w:fldCharType="separate"/>
        </w:r>
        <w:r w:rsidR="002A3603">
          <w:rPr>
            <w:noProof/>
            <w:webHidden/>
          </w:rPr>
          <w:t>7-97</w:t>
        </w:r>
        <w:r w:rsidR="002A3603">
          <w:rPr>
            <w:noProof/>
            <w:webHidden/>
          </w:rPr>
          <w:fldChar w:fldCharType="end"/>
        </w:r>
      </w:hyperlink>
    </w:p>
    <w:p w14:paraId="487F05E7" w14:textId="240AAA69" w:rsidR="002A3603" w:rsidRDefault="00627BD5">
      <w:pPr>
        <w:pStyle w:val="TOC3"/>
        <w:rPr>
          <w:rFonts w:asciiTheme="minorHAnsi" w:eastAsiaTheme="minorEastAsia" w:hAnsiTheme="minorHAnsi" w:cstheme="minorBidi"/>
          <w:smallCaps w:val="0"/>
          <w:noProof/>
          <w:lang w:eastAsia="en-GB"/>
        </w:rPr>
      </w:pPr>
      <w:hyperlink w:anchor="_Toc148711282" w:history="1">
        <w:r w:rsidR="002A3603" w:rsidRPr="00724D08">
          <w:rPr>
            <w:rStyle w:val="Hyperlink"/>
            <w:rFonts w:cs="Tahoma"/>
            <w:b/>
            <w:noProof/>
            <w:kern w:val="28"/>
          </w:rPr>
          <w:t>7.19.1  Impact on Economy and Employment</w:t>
        </w:r>
        <w:r w:rsidR="002A3603">
          <w:rPr>
            <w:noProof/>
            <w:webHidden/>
          </w:rPr>
          <w:tab/>
        </w:r>
        <w:r w:rsidR="002A3603">
          <w:rPr>
            <w:noProof/>
            <w:webHidden/>
          </w:rPr>
          <w:fldChar w:fldCharType="begin"/>
        </w:r>
        <w:r w:rsidR="002A3603">
          <w:rPr>
            <w:noProof/>
            <w:webHidden/>
          </w:rPr>
          <w:instrText xml:space="preserve"> PAGEREF _Toc148711282 \h </w:instrText>
        </w:r>
        <w:r w:rsidR="002A3603">
          <w:rPr>
            <w:noProof/>
            <w:webHidden/>
          </w:rPr>
        </w:r>
        <w:r w:rsidR="002A3603">
          <w:rPr>
            <w:noProof/>
            <w:webHidden/>
          </w:rPr>
          <w:fldChar w:fldCharType="separate"/>
        </w:r>
        <w:r w:rsidR="002A3603">
          <w:rPr>
            <w:noProof/>
            <w:webHidden/>
          </w:rPr>
          <w:t>7-97</w:t>
        </w:r>
        <w:r w:rsidR="002A3603">
          <w:rPr>
            <w:noProof/>
            <w:webHidden/>
          </w:rPr>
          <w:fldChar w:fldCharType="end"/>
        </w:r>
      </w:hyperlink>
    </w:p>
    <w:p w14:paraId="4C123BCB" w14:textId="1B9FBB8A" w:rsidR="002A3603" w:rsidRDefault="00627BD5">
      <w:pPr>
        <w:pStyle w:val="TOC3"/>
        <w:rPr>
          <w:rFonts w:asciiTheme="minorHAnsi" w:eastAsiaTheme="minorEastAsia" w:hAnsiTheme="minorHAnsi" w:cstheme="minorBidi"/>
          <w:smallCaps w:val="0"/>
          <w:noProof/>
          <w:lang w:eastAsia="en-GB"/>
        </w:rPr>
      </w:pPr>
      <w:hyperlink w:anchor="_Toc148711283" w:history="1">
        <w:r w:rsidR="002A3603" w:rsidRPr="00724D08">
          <w:rPr>
            <w:rStyle w:val="Hyperlink"/>
            <w:rFonts w:cs="Tahoma"/>
            <w:noProof/>
          </w:rPr>
          <w:t>7.19.2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Impact on Occupational Health and Safety</w:t>
        </w:r>
        <w:r w:rsidR="002A3603">
          <w:rPr>
            <w:noProof/>
            <w:webHidden/>
          </w:rPr>
          <w:tab/>
        </w:r>
        <w:r w:rsidR="002A3603">
          <w:rPr>
            <w:noProof/>
            <w:webHidden/>
          </w:rPr>
          <w:fldChar w:fldCharType="begin"/>
        </w:r>
        <w:r w:rsidR="002A3603">
          <w:rPr>
            <w:noProof/>
            <w:webHidden/>
          </w:rPr>
          <w:instrText xml:space="preserve"> PAGEREF _Toc148711283 \h </w:instrText>
        </w:r>
        <w:r w:rsidR="002A3603">
          <w:rPr>
            <w:noProof/>
            <w:webHidden/>
          </w:rPr>
        </w:r>
        <w:r w:rsidR="002A3603">
          <w:rPr>
            <w:noProof/>
            <w:webHidden/>
          </w:rPr>
          <w:fldChar w:fldCharType="separate"/>
        </w:r>
        <w:r w:rsidR="002A3603">
          <w:rPr>
            <w:noProof/>
            <w:webHidden/>
          </w:rPr>
          <w:t>7-98</w:t>
        </w:r>
        <w:r w:rsidR="002A3603">
          <w:rPr>
            <w:noProof/>
            <w:webHidden/>
          </w:rPr>
          <w:fldChar w:fldCharType="end"/>
        </w:r>
      </w:hyperlink>
    </w:p>
    <w:p w14:paraId="728CC285" w14:textId="00B7F340" w:rsidR="002A3603" w:rsidRDefault="00627BD5">
      <w:pPr>
        <w:pStyle w:val="TOC3"/>
        <w:rPr>
          <w:rFonts w:asciiTheme="minorHAnsi" w:eastAsiaTheme="minorEastAsia" w:hAnsiTheme="minorHAnsi" w:cstheme="minorBidi"/>
          <w:smallCaps w:val="0"/>
          <w:noProof/>
          <w:lang w:eastAsia="en-GB"/>
        </w:rPr>
      </w:pPr>
      <w:hyperlink w:anchor="_Toc148711284" w:history="1">
        <w:r w:rsidR="002A3603" w:rsidRPr="00724D08">
          <w:rPr>
            <w:rStyle w:val="Hyperlink"/>
            <w:rFonts w:cs="Tahoma"/>
            <w:noProof/>
          </w:rPr>
          <w:t>7.19.3</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Gender Based Violence, SEA &amp; SH</w:t>
        </w:r>
        <w:r w:rsidR="002A3603">
          <w:rPr>
            <w:noProof/>
            <w:webHidden/>
          </w:rPr>
          <w:tab/>
        </w:r>
        <w:r w:rsidR="002A3603">
          <w:rPr>
            <w:noProof/>
            <w:webHidden/>
          </w:rPr>
          <w:fldChar w:fldCharType="begin"/>
        </w:r>
        <w:r w:rsidR="002A3603">
          <w:rPr>
            <w:noProof/>
            <w:webHidden/>
          </w:rPr>
          <w:instrText xml:space="preserve"> PAGEREF _Toc148711284 \h </w:instrText>
        </w:r>
        <w:r w:rsidR="002A3603">
          <w:rPr>
            <w:noProof/>
            <w:webHidden/>
          </w:rPr>
        </w:r>
        <w:r w:rsidR="002A3603">
          <w:rPr>
            <w:noProof/>
            <w:webHidden/>
          </w:rPr>
          <w:fldChar w:fldCharType="separate"/>
        </w:r>
        <w:r w:rsidR="002A3603">
          <w:rPr>
            <w:noProof/>
            <w:webHidden/>
          </w:rPr>
          <w:t>7-99</w:t>
        </w:r>
        <w:r w:rsidR="002A3603">
          <w:rPr>
            <w:noProof/>
            <w:webHidden/>
          </w:rPr>
          <w:fldChar w:fldCharType="end"/>
        </w:r>
      </w:hyperlink>
    </w:p>
    <w:p w14:paraId="1D0F581D" w14:textId="03CAB33C" w:rsidR="002A3603" w:rsidRDefault="00627BD5">
      <w:pPr>
        <w:pStyle w:val="TOC3"/>
        <w:rPr>
          <w:rFonts w:asciiTheme="minorHAnsi" w:eastAsiaTheme="minorEastAsia" w:hAnsiTheme="minorHAnsi" w:cstheme="minorBidi"/>
          <w:smallCaps w:val="0"/>
          <w:noProof/>
          <w:lang w:eastAsia="en-GB"/>
        </w:rPr>
      </w:pPr>
      <w:hyperlink w:anchor="_Toc148711285" w:history="1">
        <w:r w:rsidR="002A3603" w:rsidRPr="00724D08">
          <w:rPr>
            <w:rStyle w:val="Hyperlink"/>
            <w:rFonts w:cs="Tahoma"/>
            <w:noProof/>
          </w:rPr>
          <w:t>7.19.4</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Exclusion of VMGs, Vulnerable Individuals and Households</w:t>
        </w:r>
        <w:r w:rsidR="002A3603">
          <w:rPr>
            <w:noProof/>
            <w:webHidden/>
          </w:rPr>
          <w:tab/>
        </w:r>
        <w:r w:rsidR="002A3603">
          <w:rPr>
            <w:noProof/>
            <w:webHidden/>
          </w:rPr>
          <w:fldChar w:fldCharType="begin"/>
        </w:r>
        <w:r w:rsidR="002A3603">
          <w:rPr>
            <w:noProof/>
            <w:webHidden/>
          </w:rPr>
          <w:instrText xml:space="preserve"> PAGEREF _Toc148711285 \h </w:instrText>
        </w:r>
        <w:r w:rsidR="002A3603">
          <w:rPr>
            <w:noProof/>
            <w:webHidden/>
          </w:rPr>
        </w:r>
        <w:r w:rsidR="002A3603">
          <w:rPr>
            <w:noProof/>
            <w:webHidden/>
          </w:rPr>
          <w:fldChar w:fldCharType="separate"/>
        </w:r>
        <w:r w:rsidR="002A3603">
          <w:rPr>
            <w:noProof/>
            <w:webHidden/>
          </w:rPr>
          <w:t>7-100</w:t>
        </w:r>
        <w:r w:rsidR="002A3603">
          <w:rPr>
            <w:noProof/>
            <w:webHidden/>
          </w:rPr>
          <w:fldChar w:fldCharType="end"/>
        </w:r>
      </w:hyperlink>
    </w:p>
    <w:p w14:paraId="70B4044F" w14:textId="15B20EFC" w:rsidR="002A3603" w:rsidRDefault="00627BD5">
      <w:pPr>
        <w:pStyle w:val="TOC3"/>
        <w:rPr>
          <w:rFonts w:asciiTheme="minorHAnsi" w:eastAsiaTheme="minorEastAsia" w:hAnsiTheme="minorHAnsi" w:cstheme="minorBidi"/>
          <w:smallCaps w:val="0"/>
          <w:noProof/>
          <w:lang w:eastAsia="en-GB"/>
        </w:rPr>
      </w:pPr>
      <w:hyperlink w:anchor="_Toc148711286" w:history="1">
        <w:r w:rsidR="002A3603" w:rsidRPr="00724D08">
          <w:rPr>
            <w:rStyle w:val="Hyperlink"/>
            <w:rFonts w:cs="Tahoma"/>
            <w:noProof/>
          </w:rPr>
          <w:t>7.19.5</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Risk of Communicable Diseases</w:t>
        </w:r>
        <w:r w:rsidR="002A3603">
          <w:rPr>
            <w:noProof/>
            <w:webHidden/>
          </w:rPr>
          <w:tab/>
        </w:r>
        <w:r w:rsidR="002A3603">
          <w:rPr>
            <w:noProof/>
            <w:webHidden/>
          </w:rPr>
          <w:fldChar w:fldCharType="begin"/>
        </w:r>
        <w:r w:rsidR="002A3603">
          <w:rPr>
            <w:noProof/>
            <w:webHidden/>
          </w:rPr>
          <w:instrText xml:space="preserve"> PAGEREF _Toc148711286 \h </w:instrText>
        </w:r>
        <w:r w:rsidR="002A3603">
          <w:rPr>
            <w:noProof/>
            <w:webHidden/>
          </w:rPr>
        </w:r>
        <w:r w:rsidR="002A3603">
          <w:rPr>
            <w:noProof/>
            <w:webHidden/>
          </w:rPr>
          <w:fldChar w:fldCharType="separate"/>
        </w:r>
        <w:r w:rsidR="002A3603">
          <w:rPr>
            <w:noProof/>
            <w:webHidden/>
          </w:rPr>
          <w:t>7-101</w:t>
        </w:r>
        <w:r w:rsidR="002A3603">
          <w:rPr>
            <w:noProof/>
            <w:webHidden/>
          </w:rPr>
          <w:fldChar w:fldCharType="end"/>
        </w:r>
      </w:hyperlink>
    </w:p>
    <w:p w14:paraId="4516383F" w14:textId="49722D27" w:rsidR="002A3603" w:rsidRDefault="00627BD5">
      <w:pPr>
        <w:pStyle w:val="TOC3"/>
        <w:rPr>
          <w:rFonts w:asciiTheme="minorHAnsi" w:eastAsiaTheme="minorEastAsia" w:hAnsiTheme="minorHAnsi" w:cstheme="minorBidi"/>
          <w:smallCaps w:val="0"/>
          <w:noProof/>
          <w:lang w:eastAsia="en-GB"/>
        </w:rPr>
      </w:pPr>
      <w:hyperlink w:anchor="_Toc148711287" w:history="1">
        <w:r w:rsidR="002A3603" w:rsidRPr="00724D08">
          <w:rPr>
            <w:rStyle w:val="Hyperlink"/>
            <w:rFonts w:cs="Tahoma"/>
            <w:b/>
            <w:noProof/>
            <w:kern w:val="28"/>
          </w:rPr>
          <w:t>7.19.6</w:t>
        </w:r>
        <w:r w:rsidR="002A3603">
          <w:rPr>
            <w:rFonts w:asciiTheme="minorHAnsi" w:eastAsiaTheme="minorEastAsia" w:hAnsiTheme="minorHAnsi" w:cstheme="minorBidi"/>
            <w:smallCaps w:val="0"/>
            <w:noProof/>
            <w:lang w:eastAsia="en-GB"/>
          </w:rPr>
          <w:tab/>
        </w:r>
        <w:r w:rsidR="002A3603" w:rsidRPr="00724D08">
          <w:rPr>
            <w:rStyle w:val="Hyperlink"/>
            <w:rFonts w:cs="Tahoma"/>
            <w:b/>
            <w:noProof/>
            <w:kern w:val="28"/>
          </w:rPr>
          <w:t>Child labour and forced labour</w:t>
        </w:r>
        <w:r w:rsidR="002A3603">
          <w:rPr>
            <w:noProof/>
            <w:webHidden/>
          </w:rPr>
          <w:tab/>
        </w:r>
        <w:r w:rsidR="002A3603">
          <w:rPr>
            <w:noProof/>
            <w:webHidden/>
          </w:rPr>
          <w:fldChar w:fldCharType="begin"/>
        </w:r>
        <w:r w:rsidR="002A3603">
          <w:rPr>
            <w:noProof/>
            <w:webHidden/>
          </w:rPr>
          <w:instrText xml:space="preserve"> PAGEREF _Toc148711287 \h </w:instrText>
        </w:r>
        <w:r w:rsidR="002A3603">
          <w:rPr>
            <w:noProof/>
            <w:webHidden/>
          </w:rPr>
        </w:r>
        <w:r w:rsidR="002A3603">
          <w:rPr>
            <w:noProof/>
            <w:webHidden/>
          </w:rPr>
          <w:fldChar w:fldCharType="separate"/>
        </w:r>
        <w:r w:rsidR="002A3603">
          <w:rPr>
            <w:noProof/>
            <w:webHidden/>
          </w:rPr>
          <w:t>7-101</w:t>
        </w:r>
        <w:r w:rsidR="002A3603">
          <w:rPr>
            <w:noProof/>
            <w:webHidden/>
          </w:rPr>
          <w:fldChar w:fldCharType="end"/>
        </w:r>
      </w:hyperlink>
    </w:p>
    <w:p w14:paraId="007891F2" w14:textId="12B20C74" w:rsidR="002A3603" w:rsidRDefault="00627BD5">
      <w:pPr>
        <w:pStyle w:val="TOC3"/>
        <w:rPr>
          <w:rFonts w:asciiTheme="minorHAnsi" w:eastAsiaTheme="minorEastAsia" w:hAnsiTheme="minorHAnsi" w:cstheme="minorBidi"/>
          <w:smallCaps w:val="0"/>
          <w:noProof/>
          <w:lang w:eastAsia="en-GB"/>
        </w:rPr>
      </w:pPr>
      <w:hyperlink w:anchor="_Toc148711288" w:history="1">
        <w:r w:rsidR="002A3603" w:rsidRPr="00724D08">
          <w:rPr>
            <w:rStyle w:val="Hyperlink"/>
            <w:rFonts w:cs="Tahoma"/>
            <w:b/>
            <w:noProof/>
            <w:kern w:val="28"/>
          </w:rPr>
          <w:t>7.19.7</w:t>
        </w:r>
        <w:r w:rsidR="002A3603">
          <w:rPr>
            <w:rFonts w:asciiTheme="minorHAnsi" w:eastAsiaTheme="minorEastAsia" w:hAnsiTheme="minorHAnsi" w:cstheme="minorBidi"/>
            <w:smallCaps w:val="0"/>
            <w:noProof/>
            <w:lang w:eastAsia="en-GB"/>
          </w:rPr>
          <w:tab/>
        </w:r>
        <w:r w:rsidR="002A3603" w:rsidRPr="00724D08">
          <w:rPr>
            <w:rStyle w:val="Hyperlink"/>
            <w:rFonts w:cs="Tahoma"/>
            <w:b/>
            <w:noProof/>
            <w:kern w:val="28"/>
          </w:rPr>
          <w:t>Impacts related to labour influx</w:t>
        </w:r>
        <w:r w:rsidR="002A3603">
          <w:rPr>
            <w:noProof/>
            <w:webHidden/>
          </w:rPr>
          <w:tab/>
        </w:r>
        <w:r w:rsidR="002A3603">
          <w:rPr>
            <w:noProof/>
            <w:webHidden/>
          </w:rPr>
          <w:fldChar w:fldCharType="begin"/>
        </w:r>
        <w:r w:rsidR="002A3603">
          <w:rPr>
            <w:noProof/>
            <w:webHidden/>
          </w:rPr>
          <w:instrText xml:space="preserve"> PAGEREF _Toc148711288 \h </w:instrText>
        </w:r>
        <w:r w:rsidR="002A3603">
          <w:rPr>
            <w:noProof/>
            <w:webHidden/>
          </w:rPr>
        </w:r>
        <w:r w:rsidR="002A3603">
          <w:rPr>
            <w:noProof/>
            <w:webHidden/>
          </w:rPr>
          <w:fldChar w:fldCharType="separate"/>
        </w:r>
        <w:r w:rsidR="002A3603">
          <w:rPr>
            <w:noProof/>
            <w:webHidden/>
          </w:rPr>
          <w:t>7-102</w:t>
        </w:r>
        <w:r w:rsidR="002A3603">
          <w:rPr>
            <w:noProof/>
            <w:webHidden/>
          </w:rPr>
          <w:fldChar w:fldCharType="end"/>
        </w:r>
      </w:hyperlink>
    </w:p>
    <w:p w14:paraId="2C83A836" w14:textId="4A0B66DA" w:rsidR="002A3603" w:rsidRDefault="00627BD5">
      <w:pPr>
        <w:pStyle w:val="TOC2"/>
        <w:rPr>
          <w:rFonts w:asciiTheme="minorHAnsi" w:eastAsiaTheme="minorEastAsia" w:hAnsiTheme="minorHAnsi" w:cstheme="minorBidi"/>
          <w:b w:val="0"/>
          <w:bCs w:val="0"/>
          <w:smallCaps w:val="0"/>
          <w:noProof/>
          <w:lang w:eastAsia="en-GB"/>
        </w:rPr>
      </w:pPr>
      <w:hyperlink w:anchor="_Toc148711289" w:history="1">
        <w:r w:rsidR="002A3603" w:rsidRPr="00724D08">
          <w:rPr>
            <w:rStyle w:val="Hyperlink"/>
            <w:rFonts w:cs="Tahoma"/>
            <w:noProof/>
          </w:rPr>
          <w:t>7.20</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Cumulative Impacts</w:t>
        </w:r>
        <w:r w:rsidR="002A3603">
          <w:rPr>
            <w:noProof/>
            <w:webHidden/>
          </w:rPr>
          <w:tab/>
        </w:r>
        <w:r w:rsidR="002A3603">
          <w:rPr>
            <w:noProof/>
            <w:webHidden/>
          </w:rPr>
          <w:fldChar w:fldCharType="begin"/>
        </w:r>
        <w:r w:rsidR="002A3603">
          <w:rPr>
            <w:noProof/>
            <w:webHidden/>
          </w:rPr>
          <w:instrText xml:space="preserve"> PAGEREF _Toc148711289 \h </w:instrText>
        </w:r>
        <w:r w:rsidR="002A3603">
          <w:rPr>
            <w:noProof/>
            <w:webHidden/>
          </w:rPr>
        </w:r>
        <w:r w:rsidR="002A3603">
          <w:rPr>
            <w:noProof/>
            <w:webHidden/>
          </w:rPr>
          <w:fldChar w:fldCharType="separate"/>
        </w:r>
        <w:r w:rsidR="002A3603">
          <w:rPr>
            <w:noProof/>
            <w:webHidden/>
          </w:rPr>
          <w:t>7-102</w:t>
        </w:r>
        <w:r w:rsidR="002A3603">
          <w:rPr>
            <w:noProof/>
            <w:webHidden/>
          </w:rPr>
          <w:fldChar w:fldCharType="end"/>
        </w:r>
      </w:hyperlink>
    </w:p>
    <w:p w14:paraId="51D8FB68" w14:textId="530C4251" w:rsidR="002A3603" w:rsidRDefault="00627BD5">
      <w:pPr>
        <w:pStyle w:val="TOC3"/>
        <w:rPr>
          <w:rFonts w:asciiTheme="minorHAnsi" w:eastAsiaTheme="minorEastAsia" w:hAnsiTheme="minorHAnsi" w:cstheme="minorBidi"/>
          <w:smallCaps w:val="0"/>
          <w:noProof/>
          <w:lang w:eastAsia="en-GB"/>
        </w:rPr>
      </w:pPr>
      <w:hyperlink w:anchor="_Toc148711290" w:history="1">
        <w:r w:rsidR="002A3603" w:rsidRPr="00724D08">
          <w:rPr>
            <w:rStyle w:val="Hyperlink"/>
            <w:rFonts w:cs="Tahoma"/>
            <w:noProof/>
          </w:rPr>
          <w:t>7.20.1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Cumulative Impact Assessment</w:t>
        </w:r>
        <w:r w:rsidR="002A3603">
          <w:rPr>
            <w:noProof/>
            <w:webHidden/>
          </w:rPr>
          <w:tab/>
        </w:r>
        <w:r w:rsidR="002A3603">
          <w:rPr>
            <w:noProof/>
            <w:webHidden/>
          </w:rPr>
          <w:fldChar w:fldCharType="begin"/>
        </w:r>
        <w:r w:rsidR="002A3603">
          <w:rPr>
            <w:noProof/>
            <w:webHidden/>
          </w:rPr>
          <w:instrText xml:space="preserve"> PAGEREF _Toc148711290 \h </w:instrText>
        </w:r>
        <w:r w:rsidR="002A3603">
          <w:rPr>
            <w:noProof/>
            <w:webHidden/>
          </w:rPr>
        </w:r>
        <w:r w:rsidR="002A3603">
          <w:rPr>
            <w:noProof/>
            <w:webHidden/>
          </w:rPr>
          <w:fldChar w:fldCharType="separate"/>
        </w:r>
        <w:r w:rsidR="002A3603">
          <w:rPr>
            <w:noProof/>
            <w:webHidden/>
          </w:rPr>
          <w:t>7-102</w:t>
        </w:r>
        <w:r w:rsidR="002A3603">
          <w:rPr>
            <w:noProof/>
            <w:webHidden/>
          </w:rPr>
          <w:fldChar w:fldCharType="end"/>
        </w:r>
      </w:hyperlink>
    </w:p>
    <w:p w14:paraId="0C319751" w14:textId="17DE585C" w:rsidR="002A3603" w:rsidRDefault="00627BD5">
      <w:pPr>
        <w:pStyle w:val="TOC2"/>
        <w:rPr>
          <w:rFonts w:asciiTheme="minorHAnsi" w:eastAsiaTheme="minorEastAsia" w:hAnsiTheme="minorHAnsi" w:cstheme="minorBidi"/>
          <w:b w:val="0"/>
          <w:bCs w:val="0"/>
          <w:smallCaps w:val="0"/>
          <w:noProof/>
          <w:lang w:eastAsia="en-GB"/>
        </w:rPr>
      </w:pPr>
      <w:hyperlink w:anchor="_Toc148711291" w:history="1">
        <w:r w:rsidR="002A3603" w:rsidRPr="00724D08">
          <w:rPr>
            <w:rStyle w:val="Hyperlink"/>
            <w:rFonts w:cs="Tahoma"/>
            <w:noProof/>
          </w:rPr>
          <w:t>7.21</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Social Protection</w:t>
        </w:r>
        <w:r w:rsidR="002A3603">
          <w:rPr>
            <w:noProof/>
            <w:webHidden/>
          </w:rPr>
          <w:tab/>
        </w:r>
        <w:r w:rsidR="002A3603">
          <w:rPr>
            <w:noProof/>
            <w:webHidden/>
          </w:rPr>
          <w:fldChar w:fldCharType="begin"/>
        </w:r>
        <w:r w:rsidR="002A3603">
          <w:rPr>
            <w:noProof/>
            <w:webHidden/>
          </w:rPr>
          <w:instrText xml:space="preserve"> PAGEREF _Toc148711291 \h </w:instrText>
        </w:r>
        <w:r w:rsidR="002A3603">
          <w:rPr>
            <w:noProof/>
            <w:webHidden/>
          </w:rPr>
        </w:r>
        <w:r w:rsidR="002A3603">
          <w:rPr>
            <w:noProof/>
            <w:webHidden/>
          </w:rPr>
          <w:fldChar w:fldCharType="separate"/>
        </w:r>
        <w:r w:rsidR="002A3603">
          <w:rPr>
            <w:noProof/>
            <w:webHidden/>
          </w:rPr>
          <w:t>7-103</w:t>
        </w:r>
        <w:r w:rsidR="002A3603">
          <w:rPr>
            <w:noProof/>
            <w:webHidden/>
          </w:rPr>
          <w:fldChar w:fldCharType="end"/>
        </w:r>
      </w:hyperlink>
    </w:p>
    <w:p w14:paraId="6586C801" w14:textId="4553FCB5" w:rsidR="002A3603" w:rsidRDefault="00627BD5">
      <w:pPr>
        <w:pStyle w:val="TOC2"/>
        <w:rPr>
          <w:rFonts w:asciiTheme="minorHAnsi" w:eastAsiaTheme="minorEastAsia" w:hAnsiTheme="minorHAnsi" w:cstheme="minorBidi"/>
          <w:b w:val="0"/>
          <w:bCs w:val="0"/>
          <w:smallCaps w:val="0"/>
          <w:noProof/>
          <w:lang w:eastAsia="en-GB"/>
        </w:rPr>
      </w:pPr>
      <w:hyperlink w:anchor="_Toc148711292" w:history="1">
        <w:r w:rsidR="002A3603" w:rsidRPr="00724D08">
          <w:rPr>
            <w:rStyle w:val="Hyperlink"/>
            <w:rFonts w:eastAsia="DengXian" w:cs="Tahoma"/>
            <w:noProof/>
            <w:lang w:val="en-US" w:eastAsia="en-US"/>
          </w:rPr>
          <w:t>7.22</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DengXian" w:cs="Tahoma"/>
            <w:noProof/>
            <w:lang w:val="en-US" w:eastAsia="en-US"/>
          </w:rPr>
          <w:t>Social Inclusion</w:t>
        </w:r>
        <w:r w:rsidR="002A3603">
          <w:rPr>
            <w:noProof/>
            <w:webHidden/>
          </w:rPr>
          <w:tab/>
        </w:r>
        <w:r w:rsidR="002A3603">
          <w:rPr>
            <w:noProof/>
            <w:webHidden/>
          </w:rPr>
          <w:fldChar w:fldCharType="begin"/>
        </w:r>
        <w:r w:rsidR="002A3603">
          <w:rPr>
            <w:noProof/>
            <w:webHidden/>
          </w:rPr>
          <w:instrText xml:space="preserve"> PAGEREF _Toc148711292 \h </w:instrText>
        </w:r>
        <w:r w:rsidR="002A3603">
          <w:rPr>
            <w:noProof/>
            <w:webHidden/>
          </w:rPr>
        </w:r>
        <w:r w:rsidR="002A3603">
          <w:rPr>
            <w:noProof/>
            <w:webHidden/>
          </w:rPr>
          <w:fldChar w:fldCharType="separate"/>
        </w:r>
        <w:r w:rsidR="002A3603">
          <w:rPr>
            <w:noProof/>
            <w:webHidden/>
          </w:rPr>
          <w:t>7-103</w:t>
        </w:r>
        <w:r w:rsidR="002A3603">
          <w:rPr>
            <w:noProof/>
            <w:webHidden/>
          </w:rPr>
          <w:fldChar w:fldCharType="end"/>
        </w:r>
      </w:hyperlink>
    </w:p>
    <w:p w14:paraId="7EB3B66F" w14:textId="10EFFA73"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293" w:history="1">
        <w:r w:rsidR="002A3603" w:rsidRPr="00724D08">
          <w:rPr>
            <w:rStyle w:val="Hyperlink"/>
            <w:rFonts w:cs="Tahoma"/>
            <w:noProof/>
          </w:rPr>
          <w:t>8</w:t>
        </w:r>
        <w:r w:rsidR="002A3603">
          <w:rPr>
            <w:rFonts w:asciiTheme="minorHAnsi" w:eastAsiaTheme="minorEastAsia" w:hAnsiTheme="minorHAnsi" w:cstheme="minorBidi"/>
            <w:b w:val="0"/>
            <w:bCs w:val="0"/>
            <w:caps w:val="0"/>
            <w:noProof/>
            <w:sz w:val="22"/>
            <w:lang w:eastAsia="en-GB"/>
          </w:rPr>
          <w:tab/>
        </w:r>
        <w:r w:rsidR="002A3603" w:rsidRPr="00724D08">
          <w:rPr>
            <w:rStyle w:val="Hyperlink"/>
            <w:rFonts w:cs="Tahoma"/>
            <w:noProof/>
          </w:rPr>
          <w:t>ENVIRONMENTAL AND SOCIAL MANAGEMENT AND MONITORING  PLAN (ESMP)</w:t>
        </w:r>
        <w:r w:rsidR="002A3603">
          <w:rPr>
            <w:noProof/>
            <w:webHidden/>
          </w:rPr>
          <w:tab/>
        </w:r>
        <w:r w:rsidR="002A3603">
          <w:rPr>
            <w:noProof/>
            <w:webHidden/>
          </w:rPr>
          <w:fldChar w:fldCharType="begin"/>
        </w:r>
        <w:r w:rsidR="002A3603">
          <w:rPr>
            <w:noProof/>
            <w:webHidden/>
          </w:rPr>
          <w:instrText xml:space="preserve"> PAGEREF _Toc148711293 \h </w:instrText>
        </w:r>
        <w:r w:rsidR="002A3603">
          <w:rPr>
            <w:noProof/>
            <w:webHidden/>
          </w:rPr>
        </w:r>
        <w:r w:rsidR="002A3603">
          <w:rPr>
            <w:noProof/>
            <w:webHidden/>
          </w:rPr>
          <w:fldChar w:fldCharType="separate"/>
        </w:r>
        <w:r w:rsidR="002A3603">
          <w:rPr>
            <w:noProof/>
            <w:webHidden/>
          </w:rPr>
          <w:t>8-104</w:t>
        </w:r>
        <w:r w:rsidR="002A3603">
          <w:rPr>
            <w:noProof/>
            <w:webHidden/>
          </w:rPr>
          <w:fldChar w:fldCharType="end"/>
        </w:r>
      </w:hyperlink>
    </w:p>
    <w:p w14:paraId="4F6ACBFD" w14:textId="1856BA64" w:rsidR="002A3603" w:rsidRDefault="00627BD5">
      <w:pPr>
        <w:pStyle w:val="TOC2"/>
        <w:rPr>
          <w:rFonts w:asciiTheme="minorHAnsi" w:eastAsiaTheme="minorEastAsia" w:hAnsiTheme="minorHAnsi" w:cstheme="minorBidi"/>
          <w:b w:val="0"/>
          <w:bCs w:val="0"/>
          <w:smallCaps w:val="0"/>
          <w:noProof/>
          <w:lang w:eastAsia="en-GB"/>
        </w:rPr>
      </w:pPr>
      <w:hyperlink w:anchor="_Toc148711294" w:history="1">
        <w:r w:rsidR="002A3603" w:rsidRPr="00724D08">
          <w:rPr>
            <w:rStyle w:val="Hyperlink"/>
            <w:rFonts w:cs="Tahoma"/>
            <w:noProof/>
          </w:rPr>
          <w:t>8.1</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environmetal and social management AND MONITORING plan</w:t>
        </w:r>
        <w:r w:rsidR="002A3603">
          <w:rPr>
            <w:noProof/>
            <w:webHidden/>
          </w:rPr>
          <w:tab/>
        </w:r>
        <w:r w:rsidR="002A3603">
          <w:rPr>
            <w:noProof/>
            <w:webHidden/>
          </w:rPr>
          <w:fldChar w:fldCharType="begin"/>
        </w:r>
        <w:r w:rsidR="002A3603">
          <w:rPr>
            <w:noProof/>
            <w:webHidden/>
          </w:rPr>
          <w:instrText xml:space="preserve"> PAGEREF _Toc148711294 \h </w:instrText>
        </w:r>
        <w:r w:rsidR="002A3603">
          <w:rPr>
            <w:noProof/>
            <w:webHidden/>
          </w:rPr>
        </w:r>
        <w:r w:rsidR="002A3603">
          <w:rPr>
            <w:noProof/>
            <w:webHidden/>
          </w:rPr>
          <w:fldChar w:fldCharType="separate"/>
        </w:r>
        <w:r w:rsidR="002A3603">
          <w:rPr>
            <w:noProof/>
            <w:webHidden/>
          </w:rPr>
          <w:t>8-104</w:t>
        </w:r>
        <w:r w:rsidR="002A3603">
          <w:rPr>
            <w:noProof/>
            <w:webHidden/>
          </w:rPr>
          <w:fldChar w:fldCharType="end"/>
        </w:r>
      </w:hyperlink>
    </w:p>
    <w:p w14:paraId="4F2098ED" w14:textId="74768CAD" w:rsidR="002A3603" w:rsidRDefault="00627BD5">
      <w:pPr>
        <w:pStyle w:val="TOC2"/>
        <w:rPr>
          <w:rFonts w:asciiTheme="minorHAnsi" w:eastAsiaTheme="minorEastAsia" w:hAnsiTheme="minorHAnsi" w:cstheme="minorBidi"/>
          <w:b w:val="0"/>
          <w:bCs w:val="0"/>
          <w:smallCaps w:val="0"/>
          <w:noProof/>
          <w:lang w:eastAsia="en-GB"/>
        </w:rPr>
      </w:pPr>
      <w:hyperlink w:anchor="_Toc148711295" w:history="1">
        <w:r w:rsidR="002A3603" w:rsidRPr="00724D08">
          <w:rPr>
            <w:rStyle w:val="Hyperlink"/>
            <w:rFonts w:eastAsia="DengXian"/>
            <w:noProof/>
          </w:rPr>
          <w:t>8.2</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DengXian"/>
            <w:noProof/>
          </w:rPr>
          <w:t>Monitoring</w:t>
        </w:r>
        <w:r w:rsidR="002A3603">
          <w:rPr>
            <w:noProof/>
            <w:webHidden/>
          </w:rPr>
          <w:tab/>
        </w:r>
        <w:r w:rsidR="002A3603">
          <w:rPr>
            <w:noProof/>
            <w:webHidden/>
          </w:rPr>
          <w:fldChar w:fldCharType="begin"/>
        </w:r>
        <w:r w:rsidR="002A3603">
          <w:rPr>
            <w:noProof/>
            <w:webHidden/>
          </w:rPr>
          <w:instrText xml:space="preserve"> PAGEREF _Toc148711295 \h </w:instrText>
        </w:r>
        <w:r w:rsidR="002A3603">
          <w:rPr>
            <w:noProof/>
            <w:webHidden/>
          </w:rPr>
        </w:r>
        <w:r w:rsidR="002A3603">
          <w:rPr>
            <w:noProof/>
            <w:webHidden/>
          </w:rPr>
          <w:fldChar w:fldCharType="separate"/>
        </w:r>
        <w:r w:rsidR="002A3603">
          <w:rPr>
            <w:noProof/>
            <w:webHidden/>
          </w:rPr>
          <w:t>8-104</w:t>
        </w:r>
        <w:r w:rsidR="002A3603">
          <w:rPr>
            <w:noProof/>
            <w:webHidden/>
          </w:rPr>
          <w:fldChar w:fldCharType="end"/>
        </w:r>
      </w:hyperlink>
    </w:p>
    <w:p w14:paraId="3097AB25" w14:textId="2D9158A8" w:rsidR="002A3603" w:rsidRDefault="00627BD5">
      <w:pPr>
        <w:pStyle w:val="TOC2"/>
        <w:rPr>
          <w:rFonts w:asciiTheme="minorHAnsi" w:eastAsiaTheme="minorEastAsia" w:hAnsiTheme="minorHAnsi" w:cstheme="minorBidi"/>
          <w:b w:val="0"/>
          <w:bCs w:val="0"/>
          <w:smallCaps w:val="0"/>
          <w:noProof/>
          <w:lang w:eastAsia="en-GB"/>
        </w:rPr>
      </w:pPr>
      <w:hyperlink w:anchor="_Toc148711296" w:history="1">
        <w:r w:rsidR="002A3603" w:rsidRPr="00724D08">
          <w:rPr>
            <w:rStyle w:val="Hyperlink"/>
            <w:rFonts w:eastAsia="DengXian" w:cs="Tahoma"/>
            <w:noProof/>
          </w:rPr>
          <w:t>8.3</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DengXian" w:cs="Tahoma"/>
            <w:noProof/>
          </w:rPr>
          <w:t>Plan Monitoring</w:t>
        </w:r>
        <w:r w:rsidR="002A3603">
          <w:rPr>
            <w:noProof/>
            <w:webHidden/>
          </w:rPr>
          <w:tab/>
        </w:r>
        <w:r w:rsidR="002A3603">
          <w:rPr>
            <w:noProof/>
            <w:webHidden/>
          </w:rPr>
          <w:fldChar w:fldCharType="begin"/>
        </w:r>
        <w:r w:rsidR="002A3603">
          <w:rPr>
            <w:noProof/>
            <w:webHidden/>
          </w:rPr>
          <w:instrText xml:space="preserve"> PAGEREF _Toc148711296 \h </w:instrText>
        </w:r>
        <w:r w:rsidR="002A3603">
          <w:rPr>
            <w:noProof/>
            <w:webHidden/>
          </w:rPr>
        </w:r>
        <w:r w:rsidR="002A3603">
          <w:rPr>
            <w:noProof/>
            <w:webHidden/>
          </w:rPr>
          <w:fldChar w:fldCharType="separate"/>
        </w:r>
        <w:r w:rsidR="002A3603">
          <w:rPr>
            <w:noProof/>
            <w:webHidden/>
          </w:rPr>
          <w:t>8-105</w:t>
        </w:r>
        <w:r w:rsidR="002A3603">
          <w:rPr>
            <w:noProof/>
            <w:webHidden/>
          </w:rPr>
          <w:fldChar w:fldCharType="end"/>
        </w:r>
      </w:hyperlink>
    </w:p>
    <w:p w14:paraId="458D6543" w14:textId="0AAE2EB8" w:rsidR="002A3603" w:rsidRDefault="00627BD5">
      <w:pPr>
        <w:pStyle w:val="TOC2"/>
        <w:rPr>
          <w:rFonts w:asciiTheme="minorHAnsi" w:eastAsiaTheme="minorEastAsia" w:hAnsiTheme="minorHAnsi" w:cstheme="minorBidi"/>
          <w:b w:val="0"/>
          <w:bCs w:val="0"/>
          <w:smallCaps w:val="0"/>
          <w:noProof/>
          <w:lang w:eastAsia="en-GB"/>
        </w:rPr>
      </w:pPr>
      <w:hyperlink w:anchor="_Toc148711297" w:history="1">
        <w:r w:rsidR="002A3603" w:rsidRPr="00724D08">
          <w:rPr>
            <w:rStyle w:val="Hyperlink"/>
            <w:rFonts w:eastAsia="DengXian" w:cs="Tahoma"/>
            <w:noProof/>
          </w:rPr>
          <w:t>8.4</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DengXian" w:cs="Tahoma"/>
            <w:noProof/>
          </w:rPr>
          <w:t>Environmental and Social Monitoring by Contractors</w:t>
        </w:r>
        <w:r w:rsidR="002A3603">
          <w:rPr>
            <w:noProof/>
            <w:webHidden/>
          </w:rPr>
          <w:tab/>
        </w:r>
        <w:r w:rsidR="002A3603">
          <w:rPr>
            <w:noProof/>
            <w:webHidden/>
          </w:rPr>
          <w:fldChar w:fldCharType="begin"/>
        </w:r>
        <w:r w:rsidR="002A3603">
          <w:rPr>
            <w:noProof/>
            <w:webHidden/>
          </w:rPr>
          <w:instrText xml:space="preserve"> PAGEREF _Toc148711297 \h </w:instrText>
        </w:r>
        <w:r w:rsidR="002A3603">
          <w:rPr>
            <w:noProof/>
            <w:webHidden/>
          </w:rPr>
        </w:r>
        <w:r w:rsidR="002A3603">
          <w:rPr>
            <w:noProof/>
            <w:webHidden/>
          </w:rPr>
          <w:fldChar w:fldCharType="separate"/>
        </w:r>
        <w:r w:rsidR="002A3603">
          <w:rPr>
            <w:noProof/>
            <w:webHidden/>
          </w:rPr>
          <w:t>8-105</w:t>
        </w:r>
        <w:r w:rsidR="002A3603">
          <w:rPr>
            <w:noProof/>
            <w:webHidden/>
          </w:rPr>
          <w:fldChar w:fldCharType="end"/>
        </w:r>
      </w:hyperlink>
    </w:p>
    <w:p w14:paraId="5C72855E" w14:textId="69D00698" w:rsidR="002A3603" w:rsidRDefault="00627BD5">
      <w:pPr>
        <w:pStyle w:val="TOC2"/>
        <w:rPr>
          <w:rFonts w:asciiTheme="minorHAnsi" w:eastAsiaTheme="minorEastAsia" w:hAnsiTheme="minorHAnsi" w:cstheme="minorBidi"/>
          <w:b w:val="0"/>
          <w:bCs w:val="0"/>
          <w:smallCaps w:val="0"/>
          <w:noProof/>
          <w:lang w:eastAsia="en-GB"/>
        </w:rPr>
      </w:pPr>
      <w:hyperlink w:anchor="_Toc148711298" w:history="1">
        <w:r w:rsidR="002A3603" w:rsidRPr="00724D08">
          <w:rPr>
            <w:rStyle w:val="Hyperlink"/>
            <w:rFonts w:eastAsia="DengXian"/>
            <w:noProof/>
          </w:rPr>
          <w:t>8.5</w:t>
        </w:r>
        <w:r w:rsidR="002A3603">
          <w:rPr>
            <w:rFonts w:asciiTheme="minorHAnsi" w:eastAsiaTheme="minorEastAsia" w:hAnsiTheme="minorHAnsi" w:cstheme="minorBidi"/>
            <w:b w:val="0"/>
            <w:bCs w:val="0"/>
            <w:smallCaps w:val="0"/>
            <w:noProof/>
            <w:lang w:eastAsia="en-GB"/>
          </w:rPr>
          <w:tab/>
        </w:r>
        <w:r w:rsidR="002A3603" w:rsidRPr="00724D08">
          <w:rPr>
            <w:rStyle w:val="Hyperlink"/>
            <w:rFonts w:eastAsia="DengXian"/>
            <w:noProof/>
          </w:rPr>
          <w:t>Approach TO IMPLEMENTATION</w:t>
        </w:r>
        <w:r w:rsidR="002A3603" w:rsidRPr="00724D08">
          <w:rPr>
            <w:rStyle w:val="Hyperlink"/>
            <w:noProof/>
          </w:rPr>
          <w:t xml:space="preserve"> of ESMMP</w:t>
        </w:r>
        <w:r w:rsidR="002A3603">
          <w:rPr>
            <w:noProof/>
            <w:webHidden/>
          </w:rPr>
          <w:tab/>
        </w:r>
        <w:r w:rsidR="002A3603">
          <w:rPr>
            <w:noProof/>
            <w:webHidden/>
          </w:rPr>
          <w:fldChar w:fldCharType="begin"/>
        </w:r>
        <w:r w:rsidR="002A3603">
          <w:rPr>
            <w:noProof/>
            <w:webHidden/>
          </w:rPr>
          <w:instrText xml:space="preserve"> PAGEREF _Toc148711298 \h </w:instrText>
        </w:r>
        <w:r w:rsidR="002A3603">
          <w:rPr>
            <w:noProof/>
            <w:webHidden/>
          </w:rPr>
        </w:r>
        <w:r w:rsidR="002A3603">
          <w:rPr>
            <w:noProof/>
            <w:webHidden/>
          </w:rPr>
          <w:fldChar w:fldCharType="separate"/>
        </w:r>
        <w:r w:rsidR="002A3603">
          <w:rPr>
            <w:noProof/>
            <w:webHidden/>
          </w:rPr>
          <w:t>8-154</w:t>
        </w:r>
        <w:r w:rsidR="002A3603">
          <w:rPr>
            <w:noProof/>
            <w:webHidden/>
          </w:rPr>
          <w:fldChar w:fldCharType="end"/>
        </w:r>
      </w:hyperlink>
    </w:p>
    <w:p w14:paraId="307352AC" w14:textId="73CF0668" w:rsidR="002A3603" w:rsidRDefault="00627BD5">
      <w:pPr>
        <w:pStyle w:val="TOC3"/>
        <w:rPr>
          <w:rFonts w:asciiTheme="minorHAnsi" w:eastAsiaTheme="minorEastAsia" w:hAnsiTheme="minorHAnsi" w:cstheme="minorBidi"/>
          <w:smallCaps w:val="0"/>
          <w:noProof/>
          <w:lang w:eastAsia="en-GB"/>
        </w:rPr>
      </w:pPr>
      <w:hyperlink w:anchor="_Toc148711299" w:history="1">
        <w:r w:rsidR="002A3603" w:rsidRPr="00724D08">
          <w:rPr>
            <w:rStyle w:val="Hyperlink"/>
            <w:noProof/>
          </w:rPr>
          <w:t>8.5.1</w:t>
        </w:r>
        <w:r w:rsidR="002A3603">
          <w:rPr>
            <w:rFonts w:asciiTheme="minorHAnsi" w:eastAsiaTheme="minorEastAsia" w:hAnsiTheme="minorHAnsi" w:cstheme="minorBidi"/>
            <w:smallCaps w:val="0"/>
            <w:noProof/>
            <w:lang w:eastAsia="en-GB"/>
          </w:rPr>
          <w:tab/>
        </w:r>
        <w:r w:rsidR="002A3603" w:rsidRPr="00724D08">
          <w:rPr>
            <w:rStyle w:val="Hyperlink"/>
            <w:noProof/>
          </w:rPr>
          <w:t>MANAGEMENT Plan during Construction Phase</w:t>
        </w:r>
        <w:r w:rsidR="002A3603">
          <w:rPr>
            <w:noProof/>
            <w:webHidden/>
          </w:rPr>
          <w:tab/>
        </w:r>
        <w:r w:rsidR="002A3603">
          <w:rPr>
            <w:noProof/>
            <w:webHidden/>
          </w:rPr>
          <w:fldChar w:fldCharType="begin"/>
        </w:r>
        <w:r w:rsidR="002A3603">
          <w:rPr>
            <w:noProof/>
            <w:webHidden/>
          </w:rPr>
          <w:instrText xml:space="preserve"> PAGEREF _Toc148711299 \h </w:instrText>
        </w:r>
        <w:r w:rsidR="002A3603">
          <w:rPr>
            <w:noProof/>
            <w:webHidden/>
          </w:rPr>
        </w:r>
        <w:r w:rsidR="002A3603">
          <w:rPr>
            <w:noProof/>
            <w:webHidden/>
          </w:rPr>
          <w:fldChar w:fldCharType="separate"/>
        </w:r>
        <w:r w:rsidR="002A3603">
          <w:rPr>
            <w:noProof/>
            <w:webHidden/>
          </w:rPr>
          <w:t>8-154</w:t>
        </w:r>
        <w:r w:rsidR="002A3603">
          <w:rPr>
            <w:noProof/>
            <w:webHidden/>
          </w:rPr>
          <w:fldChar w:fldCharType="end"/>
        </w:r>
      </w:hyperlink>
    </w:p>
    <w:p w14:paraId="53375D0F" w14:textId="64FD2B44" w:rsidR="002A3603" w:rsidRDefault="00627BD5">
      <w:pPr>
        <w:pStyle w:val="TOC3"/>
        <w:rPr>
          <w:rFonts w:asciiTheme="minorHAnsi" w:eastAsiaTheme="minorEastAsia" w:hAnsiTheme="minorHAnsi" w:cstheme="minorBidi"/>
          <w:smallCaps w:val="0"/>
          <w:noProof/>
          <w:lang w:eastAsia="en-GB"/>
        </w:rPr>
      </w:pPr>
      <w:hyperlink w:anchor="_Toc148711300" w:history="1">
        <w:r w:rsidR="002A3603" w:rsidRPr="00724D08">
          <w:rPr>
            <w:rStyle w:val="Hyperlink"/>
            <w:noProof/>
          </w:rPr>
          <w:t>8.5.2</w:t>
        </w:r>
        <w:r w:rsidR="002A3603">
          <w:rPr>
            <w:rFonts w:asciiTheme="minorHAnsi" w:eastAsiaTheme="minorEastAsia" w:hAnsiTheme="minorHAnsi" w:cstheme="minorBidi"/>
            <w:smallCaps w:val="0"/>
            <w:noProof/>
            <w:lang w:eastAsia="en-GB"/>
          </w:rPr>
          <w:tab/>
        </w:r>
        <w:r w:rsidR="002A3603" w:rsidRPr="00724D08">
          <w:rPr>
            <w:rStyle w:val="Hyperlink"/>
            <w:noProof/>
          </w:rPr>
          <w:t>Rehabilitation and Decommissioning Management Plan</w:t>
        </w:r>
        <w:r w:rsidR="002A3603">
          <w:rPr>
            <w:noProof/>
            <w:webHidden/>
          </w:rPr>
          <w:tab/>
        </w:r>
        <w:r w:rsidR="002A3603">
          <w:rPr>
            <w:noProof/>
            <w:webHidden/>
          </w:rPr>
          <w:fldChar w:fldCharType="begin"/>
        </w:r>
        <w:r w:rsidR="002A3603">
          <w:rPr>
            <w:noProof/>
            <w:webHidden/>
          </w:rPr>
          <w:instrText xml:space="preserve"> PAGEREF _Toc148711300 \h </w:instrText>
        </w:r>
        <w:r w:rsidR="002A3603">
          <w:rPr>
            <w:noProof/>
            <w:webHidden/>
          </w:rPr>
        </w:r>
        <w:r w:rsidR="002A3603">
          <w:rPr>
            <w:noProof/>
            <w:webHidden/>
          </w:rPr>
          <w:fldChar w:fldCharType="separate"/>
        </w:r>
        <w:r w:rsidR="002A3603">
          <w:rPr>
            <w:noProof/>
            <w:webHidden/>
          </w:rPr>
          <w:t>8-165</w:t>
        </w:r>
        <w:r w:rsidR="002A3603">
          <w:rPr>
            <w:noProof/>
            <w:webHidden/>
          </w:rPr>
          <w:fldChar w:fldCharType="end"/>
        </w:r>
      </w:hyperlink>
    </w:p>
    <w:p w14:paraId="0DF9FAB8" w14:textId="5D7B92A1" w:rsidR="002A3603" w:rsidRDefault="00627BD5">
      <w:pPr>
        <w:pStyle w:val="TOC3"/>
        <w:rPr>
          <w:rFonts w:asciiTheme="minorHAnsi" w:eastAsiaTheme="minorEastAsia" w:hAnsiTheme="minorHAnsi" w:cstheme="minorBidi"/>
          <w:smallCaps w:val="0"/>
          <w:noProof/>
          <w:lang w:eastAsia="en-GB"/>
        </w:rPr>
      </w:pPr>
      <w:hyperlink w:anchor="_Toc148711301" w:history="1">
        <w:r w:rsidR="002A3603" w:rsidRPr="00724D08">
          <w:rPr>
            <w:rStyle w:val="Hyperlink"/>
            <w:noProof/>
          </w:rPr>
          <w:t>8.5.3</w:t>
        </w:r>
        <w:r w:rsidR="002A3603">
          <w:rPr>
            <w:rFonts w:asciiTheme="minorHAnsi" w:eastAsiaTheme="minorEastAsia" w:hAnsiTheme="minorHAnsi" w:cstheme="minorBidi"/>
            <w:smallCaps w:val="0"/>
            <w:noProof/>
            <w:lang w:eastAsia="en-GB"/>
          </w:rPr>
          <w:tab/>
        </w:r>
        <w:r w:rsidR="002A3603" w:rsidRPr="00724D08">
          <w:rPr>
            <w:rStyle w:val="Hyperlink"/>
            <w:noProof/>
          </w:rPr>
          <w:t>Institutional Implementation Arrangements for the Proposed Project</w:t>
        </w:r>
        <w:r w:rsidR="002A3603">
          <w:rPr>
            <w:noProof/>
            <w:webHidden/>
          </w:rPr>
          <w:tab/>
        </w:r>
        <w:r w:rsidR="002A3603">
          <w:rPr>
            <w:noProof/>
            <w:webHidden/>
          </w:rPr>
          <w:fldChar w:fldCharType="begin"/>
        </w:r>
        <w:r w:rsidR="002A3603">
          <w:rPr>
            <w:noProof/>
            <w:webHidden/>
          </w:rPr>
          <w:instrText xml:space="preserve"> PAGEREF _Toc148711301 \h </w:instrText>
        </w:r>
        <w:r w:rsidR="002A3603">
          <w:rPr>
            <w:noProof/>
            <w:webHidden/>
          </w:rPr>
        </w:r>
        <w:r w:rsidR="002A3603">
          <w:rPr>
            <w:noProof/>
            <w:webHidden/>
          </w:rPr>
          <w:fldChar w:fldCharType="separate"/>
        </w:r>
        <w:r w:rsidR="002A3603">
          <w:rPr>
            <w:noProof/>
            <w:webHidden/>
          </w:rPr>
          <w:t>8-166</w:t>
        </w:r>
        <w:r w:rsidR="002A3603">
          <w:rPr>
            <w:noProof/>
            <w:webHidden/>
          </w:rPr>
          <w:fldChar w:fldCharType="end"/>
        </w:r>
      </w:hyperlink>
    </w:p>
    <w:p w14:paraId="4A141865" w14:textId="5BF65E79" w:rsidR="002A3603" w:rsidRDefault="00627BD5">
      <w:pPr>
        <w:pStyle w:val="TOC3"/>
        <w:rPr>
          <w:rFonts w:asciiTheme="minorHAnsi" w:eastAsiaTheme="minorEastAsia" w:hAnsiTheme="minorHAnsi" w:cstheme="minorBidi"/>
          <w:smallCaps w:val="0"/>
          <w:noProof/>
          <w:lang w:eastAsia="en-GB"/>
        </w:rPr>
      </w:pPr>
      <w:hyperlink w:anchor="_Toc148711302" w:history="1">
        <w:r w:rsidR="002A3603" w:rsidRPr="00724D08">
          <w:rPr>
            <w:rStyle w:val="Hyperlink"/>
            <w:noProof/>
          </w:rPr>
          <w:t>8.5.4</w:t>
        </w:r>
        <w:r w:rsidR="002A3603">
          <w:rPr>
            <w:rFonts w:asciiTheme="minorHAnsi" w:eastAsiaTheme="minorEastAsia" w:hAnsiTheme="minorHAnsi" w:cstheme="minorBidi"/>
            <w:smallCaps w:val="0"/>
            <w:noProof/>
            <w:lang w:eastAsia="en-GB"/>
          </w:rPr>
          <w:tab/>
        </w:r>
        <w:r w:rsidR="002A3603" w:rsidRPr="00724D08">
          <w:rPr>
            <w:rStyle w:val="Hyperlink"/>
            <w:noProof/>
          </w:rPr>
          <w:t>Management of Impacts during Operation Phase</w:t>
        </w:r>
        <w:r w:rsidR="002A3603">
          <w:rPr>
            <w:noProof/>
            <w:webHidden/>
          </w:rPr>
          <w:tab/>
        </w:r>
        <w:r w:rsidR="002A3603">
          <w:rPr>
            <w:noProof/>
            <w:webHidden/>
          </w:rPr>
          <w:fldChar w:fldCharType="begin"/>
        </w:r>
        <w:r w:rsidR="002A3603">
          <w:rPr>
            <w:noProof/>
            <w:webHidden/>
          </w:rPr>
          <w:instrText xml:space="preserve"> PAGEREF _Toc148711302 \h </w:instrText>
        </w:r>
        <w:r w:rsidR="002A3603">
          <w:rPr>
            <w:noProof/>
            <w:webHidden/>
          </w:rPr>
        </w:r>
        <w:r w:rsidR="002A3603">
          <w:rPr>
            <w:noProof/>
            <w:webHidden/>
          </w:rPr>
          <w:fldChar w:fldCharType="separate"/>
        </w:r>
        <w:r w:rsidR="002A3603">
          <w:rPr>
            <w:noProof/>
            <w:webHidden/>
          </w:rPr>
          <w:t>8-168</w:t>
        </w:r>
        <w:r w:rsidR="002A3603">
          <w:rPr>
            <w:noProof/>
            <w:webHidden/>
          </w:rPr>
          <w:fldChar w:fldCharType="end"/>
        </w:r>
      </w:hyperlink>
    </w:p>
    <w:p w14:paraId="7FF8B354" w14:textId="5DA50772" w:rsidR="002A3603" w:rsidRDefault="00627BD5">
      <w:pPr>
        <w:pStyle w:val="TOC3"/>
        <w:rPr>
          <w:rFonts w:asciiTheme="minorHAnsi" w:eastAsiaTheme="minorEastAsia" w:hAnsiTheme="minorHAnsi" w:cstheme="minorBidi"/>
          <w:smallCaps w:val="0"/>
          <w:noProof/>
          <w:lang w:eastAsia="en-GB"/>
        </w:rPr>
      </w:pPr>
      <w:hyperlink w:anchor="_Toc148711303" w:history="1">
        <w:r w:rsidR="002A3603" w:rsidRPr="00724D08">
          <w:rPr>
            <w:rStyle w:val="Hyperlink"/>
            <w:rFonts w:eastAsia="DengXian"/>
            <w:noProof/>
            <w:lang w:val="en-US" w:eastAsia="en-US"/>
          </w:rPr>
          <w:t>8.5.5</w:t>
        </w:r>
        <w:r w:rsidR="002A3603">
          <w:rPr>
            <w:rFonts w:asciiTheme="minorHAnsi" w:eastAsiaTheme="minorEastAsia" w:hAnsiTheme="minorHAnsi" w:cstheme="minorBidi"/>
            <w:smallCaps w:val="0"/>
            <w:noProof/>
            <w:lang w:eastAsia="en-GB"/>
          </w:rPr>
          <w:tab/>
        </w:r>
        <w:r w:rsidR="002A3603" w:rsidRPr="00724D08">
          <w:rPr>
            <w:rStyle w:val="Hyperlink"/>
            <w:rFonts w:eastAsia="DengXian"/>
            <w:noProof/>
            <w:lang w:val="en-US" w:eastAsia="en-US"/>
          </w:rPr>
          <w:t>Stakeholder Engagement and Grievance Management Post ESIA</w:t>
        </w:r>
        <w:r w:rsidR="002A3603">
          <w:rPr>
            <w:noProof/>
            <w:webHidden/>
          </w:rPr>
          <w:tab/>
        </w:r>
        <w:r w:rsidR="002A3603">
          <w:rPr>
            <w:noProof/>
            <w:webHidden/>
          </w:rPr>
          <w:fldChar w:fldCharType="begin"/>
        </w:r>
        <w:r w:rsidR="002A3603">
          <w:rPr>
            <w:noProof/>
            <w:webHidden/>
          </w:rPr>
          <w:instrText xml:space="preserve"> PAGEREF _Toc148711303 \h </w:instrText>
        </w:r>
        <w:r w:rsidR="002A3603">
          <w:rPr>
            <w:noProof/>
            <w:webHidden/>
          </w:rPr>
        </w:r>
        <w:r w:rsidR="002A3603">
          <w:rPr>
            <w:noProof/>
            <w:webHidden/>
          </w:rPr>
          <w:fldChar w:fldCharType="separate"/>
        </w:r>
        <w:r w:rsidR="002A3603">
          <w:rPr>
            <w:noProof/>
            <w:webHidden/>
          </w:rPr>
          <w:t>8-168</w:t>
        </w:r>
        <w:r w:rsidR="002A3603">
          <w:rPr>
            <w:noProof/>
            <w:webHidden/>
          </w:rPr>
          <w:fldChar w:fldCharType="end"/>
        </w:r>
      </w:hyperlink>
    </w:p>
    <w:p w14:paraId="03049927" w14:textId="75F2BF2E"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304" w:history="1">
        <w:r w:rsidR="002A3603" w:rsidRPr="00724D08">
          <w:rPr>
            <w:rStyle w:val="Hyperlink"/>
            <w:noProof/>
          </w:rPr>
          <w:t>9</w:t>
        </w:r>
        <w:r w:rsidR="002A3603">
          <w:rPr>
            <w:rFonts w:asciiTheme="minorHAnsi" w:eastAsiaTheme="minorEastAsia" w:hAnsiTheme="minorHAnsi" w:cstheme="minorBidi"/>
            <w:b w:val="0"/>
            <w:bCs w:val="0"/>
            <w:caps w:val="0"/>
            <w:noProof/>
            <w:sz w:val="22"/>
            <w:lang w:eastAsia="en-GB"/>
          </w:rPr>
          <w:tab/>
        </w:r>
        <w:r w:rsidR="002A3603" w:rsidRPr="00724D08">
          <w:rPr>
            <w:rStyle w:val="Hyperlink"/>
            <w:noProof/>
          </w:rPr>
          <w:t>IMPACT SUMMARY AND CONCLUSION</w:t>
        </w:r>
        <w:r w:rsidR="002A3603">
          <w:rPr>
            <w:noProof/>
            <w:webHidden/>
          </w:rPr>
          <w:tab/>
        </w:r>
        <w:r w:rsidR="002A3603">
          <w:rPr>
            <w:noProof/>
            <w:webHidden/>
          </w:rPr>
          <w:fldChar w:fldCharType="begin"/>
        </w:r>
        <w:r w:rsidR="002A3603">
          <w:rPr>
            <w:noProof/>
            <w:webHidden/>
          </w:rPr>
          <w:instrText xml:space="preserve"> PAGEREF _Toc148711304 \h </w:instrText>
        </w:r>
        <w:r w:rsidR="002A3603">
          <w:rPr>
            <w:noProof/>
            <w:webHidden/>
          </w:rPr>
        </w:r>
        <w:r w:rsidR="002A3603">
          <w:rPr>
            <w:noProof/>
            <w:webHidden/>
          </w:rPr>
          <w:fldChar w:fldCharType="separate"/>
        </w:r>
        <w:r w:rsidR="002A3603">
          <w:rPr>
            <w:noProof/>
            <w:webHidden/>
          </w:rPr>
          <w:t>9-170</w:t>
        </w:r>
        <w:r w:rsidR="002A3603">
          <w:rPr>
            <w:noProof/>
            <w:webHidden/>
          </w:rPr>
          <w:fldChar w:fldCharType="end"/>
        </w:r>
      </w:hyperlink>
    </w:p>
    <w:p w14:paraId="6274158D" w14:textId="498340D3" w:rsidR="002A3603" w:rsidRDefault="00627BD5">
      <w:pPr>
        <w:pStyle w:val="TOC2"/>
        <w:rPr>
          <w:rFonts w:asciiTheme="minorHAnsi" w:eastAsiaTheme="minorEastAsia" w:hAnsiTheme="minorHAnsi" w:cstheme="minorBidi"/>
          <w:b w:val="0"/>
          <w:bCs w:val="0"/>
          <w:smallCaps w:val="0"/>
          <w:noProof/>
          <w:lang w:eastAsia="en-GB"/>
        </w:rPr>
      </w:pPr>
      <w:hyperlink w:anchor="_Toc148711305" w:history="1">
        <w:r w:rsidR="002A3603" w:rsidRPr="00724D08">
          <w:rPr>
            <w:rStyle w:val="Hyperlink"/>
            <w:rFonts w:cs="Tahoma"/>
            <w:noProof/>
          </w:rPr>
          <w:t>9.1</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Introduction</w:t>
        </w:r>
        <w:r w:rsidR="002A3603">
          <w:rPr>
            <w:noProof/>
            <w:webHidden/>
          </w:rPr>
          <w:tab/>
        </w:r>
        <w:r w:rsidR="002A3603">
          <w:rPr>
            <w:noProof/>
            <w:webHidden/>
          </w:rPr>
          <w:fldChar w:fldCharType="begin"/>
        </w:r>
        <w:r w:rsidR="002A3603">
          <w:rPr>
            <w:noProof/>
            <w:webHidden/>
          </w:rPr>
          <w:instrText xml:space="preserve"> PAGEREF _Toc148711305 \h </w:instrText>
        </w:r>
        <w:r w:rsidR="002A3603">
          <w:rPr>
            <w:noProof/>
            <w:webHidden/>
          </w:rPr>
        </w:r>
        <w:r w:rsidR="002A3603">
          <w:rPr>
            <w:noProof/>
            <w:webHidden/>
          </w:rPr>
          <w:fldChar w:fldCharType="separate"/>
        </w:r>
        <w:r w:rsidR="002A3603">
          <w:rPr>
            <w:noProof/>
            <w:webHidden/>
          </w:rPr>
          <w:t>9-170</w:t>
        </w:r>
        <w:r w:rsidR="002A3603">
          <w:rPr>
            <w:noProof/>
            <w:webHidden/>
          </w:rPr>
          <w:fldChar w:fldCharType="end"/>
        </w:r>
      </w:hyperlink>
    </w:p>
    <w:p w14:paraId="1A6BBEC2" w14:textId="62C1FF7E" w:rsidR="002A3603" w:rsidRDefault="00627BD5">
      <w:pPr>
        <w:pStyle w:val="TOC2"/>
        <w:rPr>
          <w:rFonts w:asciiTheme="minorHAnsi" w:eastAsiaTheme="minorEastAsia" w:hAnsiTheme="minorHAnsi" w:cstheme="minorBidi"/>
          <w:b w:val="0"/>
          <w:bCs w:val="0"/>
          <w:smallCaps w:val="0"/>
          <w:noProof/>
          <w:lang w:eastAsia="en-GB"/>
        </w:rPr>
      </w:pPr>
      <w:hyperlink w:anchor="_Toc148711306" w:history="1">
        <w:r w:rsidR="002A3603" w:rsidRPr="00724D08">
          <w:rPr>
            <w:rStyle w:val="Hyperlink"/>
            <w:rFonts w:cs="Tahoma"/>
            <w:noProof/>
          </w:rPr>
          <w:t>9.2</w:t>
        </w:r>
        <w:r w:rsidR="002A3603">
          <w:rPr>
            <w:rFonts w:asciiTheme="minorHAnsi" w:eastAsiaTheme="minorEastAsia" w:hAnsiTheme="minorHAnsi" w:cstheme="minorBidi"/>
            <w:b w:val="0"/>
            <w:bCs w:val="0"/>
            <w:smallCaps w:val="0"/>
            <w:noProof/>
            <w:lang w:eastAsia="en-GB"/>
          </w:rPr>
          <w:tab/>
        </w:r>
        <w:r w:rsidR="002A3603" w:rsidRPr="00724D08">
          <w:rPr>
            <w:rStyle w:val="Hyperlink"/>
            <w:rFonts w:cs="Tahoma"/>
            <w:noProof/>
          </w:rPr>
          <w:t>Summary of impacts identified and assessed</w:t>
        </w:r>
        <w:r w:rsidR="002A3603">
          <w:rPr>
            <w:noProof/>
            <w:webHidden/>
          </w:rPr>
          <w:tab/>
        </w:r>
        <w:r w:rsidR="002A3603">
          <w:rPr>
            <w:noProof/>
            <w:webHidden/>
          </w:rPr>
          <w:fldChar w:fldCharType="begin"/>
        </w:r>
        <w:r w:rsidR="002A3603">
          <w:rPr>
            <w:noProof/>
            <w:webHidden/>
          </w:rPr>
          <w:instrText xml:space="preserve"> PAGEREF _Toc148711306 \h </w:instrText>
        </w:r>
        <w:r w:rsidR="002A3603">
          <w:rPr>
            <w:noProof/>
            <w:webHidden/>
          </w:rPr>
        </w:r>
        <w:r w:rsidR="002A3603">
          <w:rPr>
            <w:noProof/>
            <w:webHidden/>
          </w:rPr>
          <w:fldChar w:fldCharType="separate"/>
        </w:r>
        <w:r w:rsidR="002A3603">
          <w:rPr>
            <w:noProof/>
            <w:webHidden/>
          </w:rPr>
          <w:t>9-170</w:t>
        </w:r>
        <w:r w:rsidR="002A3603">
          <w:rPr>
            <w:noProof/>
            <w:webHidden/>
          </w:rPr>
          <w:fldChar w:fldCharType="end"/>
        </w:r>
      </w:hyperlink>
    </w:p>
    <w:p w14:paraId="3281DE9C" w14:textId="42CCE678" w:rsidR="002A3603" w:rsidRDefault="00627BD5">
      <w:pPr>
        <w:pStyle w:val="TOC3"/>
        <w:rPr>
          <w:rFonts w:asciiTheme="minorHAnsi" w:eastAsiaTheme="minorEastAsia" w:hAnsiTheme="minorHAnsi" w:cstheme="minorBidi"/>
          <w:smallCaps w:val="0"/>
          <w:noProof/>
          <w:lang w:eastAsia="en-GB"/>
        </w:rPr>
      </w:pPr>
      <w:hyperlink w:anchor="_Toc148711307" w:history="1">
        <w:r w:rsidR="002A3603" w:rsidRPr="00724D08">
          <w:rPr>
            <w:rStyle w:val="Hyperlink"/>
            <w:rFonts w:cs="Tahoma"/>
            <w:noProof/>
          </w:rPr>
          <w:t>9.2.1</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Construction Phase Impacts</w:t>
        </w:r>
        <w:r w:rsidR="002A3603">
          <w:rPr>
            <w:noProof/>
            <w:webHidden/>
          </w:rPr>
          <w:tab/>
        </w:r>
        <w:r w:rsidR="002A3603">
          <w:rPr>
            <w:noProof/>
            <w:webHidden/>
          </w:rPr>
          <w:fldChar w:fldCharType="begin"/>
        </w:r>
        <w:r w:rsidR="002A3603">
          <w:rPr>
            <w:noProof/>
            <w:webHidden/>
          </w:rPr>
          <w:instrText xml:space="preserve"> PAGEREF _Toc148711307 \h </w:instrText>
        </w:r>
        <w:r w:rsidR="002A3603">
          <w:rPr>
            <w:noProof/>
            <w:webHidden/>
          </w:rPr>
        </w:r>
        <w:r w:rsidR="002A3603">
          <w:rPr>
            <w:noProof/>
            <w:webHidden/>
          </w:rPr>
          <w:fldChar w:fldCharType="separate"/>
        </w:r>
        <w:r w:rsidR="002A3603">
          <w:rPr>
            <w:noProof/>
            <w:webHidden/>
          </w:rPr>
          <w:t>9-170</w:t>
        </w:r>
        <w:r w:rsidR="002A3603">
          <w:rPr>
            <w:noProof/>
            <w:webHidden/>
          </w:rPr>
          <w:fldChar w:fldCharType="end"/>
        </w:r>
      </w:hyperlink>
    </w:p>
    <w:p w14:paraId="3B45E11C" w14:textId="5F4F2CCD" w:rsidR="002A3603" w:rsidRDefault="00627BD5">
      <w:pPr>
        <w:pStyle w:val="TOC3"/>
        <w:rPr>
          <w:rFonts w:asciiTheme="minorHAnsi" w:eastAsiaTheme="minorEastAsia" w:hAnsiTheme="minorHAnsi" w:cstheme="minorBidi"/>
          <w:smallCaps w:val="0"/>
          <w:noProof/>
          <w:lang w:eastAsia="en-GB"/>
        </w:rPr>
      </w:pPr>
      <w:hyperlink w:anchor="_Toc148711308" w:history="1">
        <w:r w:rsidR="002A3603" w:rsidRPr="00724D08">
          <w:rPr>
            <w:rStyle w:val="Hyperlink"/>
            <w:rFonts w:cs="Tahoma"/>
            <w:noProof/>
          </w:rPr>
          <w:t>9.2.2</w:t>
        </w:r>
        <w:r w:rsidR="002A3603">
          <w:rPr>
            <w:rFonts w:asciiTheme="minorHAnsi" w:eastAsiaTheme="minorEastAsia" w:hAnsiTheme="minorHAnsi" w:cstheme="minorBidi"/>
            <w:smallCaps w:val="0"/>
            <w:noProof/>
            <w:lang w:eastAsia="en-GB"/>
          </w:rPr>
          <w:tab/>
        </w:r>
        <w:r w:rsidR="002A3603" w:rsidRPr="00724D08">
          <w:rPr>
            <w:rStyle w:val="Hyperlink"/>
            <w:rFonts w:cs="Tahoma"/>
            <w:noProof/>
          </w:rPr>
          <w:t>Operational Phase Impacts</w:t>
        </w:r>
        <w:r w:rsidR="002A3603">
          <w:rPr>
            <w:noProof/>
            <w:webHidden/>
          </w:rPr>
          <w:tab/>
        </w:r>
        <w:r w:rsidR="002A3603">
          <w:rPr>
            <w:noProof/>
            <w:webHidden/>
          </w:rPr>
          <w:fldChar w:fldCharType="begin"/>
        </w:r>
        <w:r w:rsidR="002A3603">
          <w:rPr>
            <w:noProof/>
            <w:webHidden/>
          </w:rPr>
          <w:instrText xml:space="preserve"> PAGEREF _Toc148711308 \h </w:instrText>
        </w:r>
        <w:r w:rsidR="002A3603">
          <w:rPr>
            <w:noProof/>
            <w:webHidden/>
          </w:rPr>
        </w:r>
        <w:r w:rsidR="002A3603">
          <w:rPr>
            <w:noProof/>
            <w:webHidden/>
          </w:rPr>
          <w:fldChar w:fldCharType="separate"/>
        </w:r>
        <w:r w:rsidR="002A3603">
          <w:rPr>
            <w:noProof/>
            <w:webHidden/>
          </w:rPr>
          <w:t>9-170</w:t>
        </w:r>
        <w:r w:rsidR="002A3603">
          <w:rPr>
            <w:noProof/>
            <w:webHidden/>
          </w:rPr>
          <w:fldChar w:fldCharType="end"/>
        </w:r>
      </w:hyperlink>
    </w:p>
    <w:p w14:paraId="02D9D23B" w14:textId="1ABF35CD" w:rsidR="002A3603" w:rsidRDefault="00627BD5">
      <w:pPr>
        <w:pStyle w:val="TOC2"/>
        <w:rPr>
          <w:rFonts w:asciiTheme="minorHAnsi" w:eastAsiaTheme="minorEastAsia" w:hAnsiTheme="minorHAnsi" w:cstheme="minorBidi"/>
          <w:b w:val="0"/>
          <w:bCs w:val="0"/>
          <w:smallCaps w:val="0"/>
          <w:noProof/>
          <w:lang w:eastAsia="en-GB"/>
        </w:rPr>
      </w:pPr>
      <w:hyperlink w:anchor="_Toc148711309" w:history="1">
        <w:r w:rsidR="002A3603" w:rsidRPr="00724D08">
          <w:rPr>
            <w:rStyle w:val="Hyperlink"/>
            <w:noProof/>
          </w:rPr>
          <w:t>9.3</w:t>
        </w:r>
        <w:r w:rsidR="002A3603">
          <w:rPr>
            <w:rFonts w:asciiTheme="minorHAnsi" w:eastAsiaTheme="minorEastAsia" w:hAnsiTheme="minorHAnsi" w:cstheme="minorBidi"/>
            <w:b w:val="0"/>
            <w:bCs w:val="0"/>
            <w:smallCaps w:val="0"/>
            <w:noProof/>
            <w:lang w:eastAsia="en-GB"/>
          </w:rPr>
          <w:tab/>
        </w:r>
        <w:r w:rsidR="002A3603" w:rsidRPr="00724D08">
          <w:rPr>
            <w:rStyle w:val="Hyperlink"/>
            <w:noProof/>
          </w:rPr>
          <w:t>Conclusion AND RECOMMENDATIONS</w:t>
        </w:r>
        <w:r w:rsidR="002A3603">
          <w:rPr>
            <w:noProof/>
            <w:webHidden/>
          </w:rPr>
          <w:tab/>
        </w:r>
        <w:r w:rsidR="002A3603">
          <w:rPr>
            <w:noProof/>
            <w:webHidden/>
          </w:rPr>
          <w:fldChar w:fldCharType="begin"/>
        </w:r>
        <w:r w:rsidR="002A3603">
          <w:rPr>
            <w:noProof/>
            <w:webHidden/>
          </w:rPr>
          <w:instrText xml:space="preserve"> PAGEREF _Toc148711309 \h </w:instrText>
        </w:r>
        <w:r w:rsidR="002A3603">
          <w:rPr>
            <w:noProof/>
            <w:webHidden/>
          </w:rPr>
        </w:r>
        <w:r w:rsidR="002A3603">
          <w:rPr>
            <w:noProof/>
            <w:webHidden/>
          </w:rPr>
          <w:fldChar w:fldCharType="separate"/>
        </w:r>
        <w:r w:rsidR="002A3603">
          <w:rPr>
            <w:noProof/>
            <w:webHidden/>
          </w:rPr>
          <w:t>9-170</w:t>
        </w:r>
        <w:r w:rsidR="002A3603">
          <w:rPr>
            <w:noProof/>
            <w:webHidden/>
          </w:rPr>
          <w:fldChar w:fldCharType="end"/>
        </w:r>
      </w:hyperlink>
    </w:p>
    <w:p w14:paraId="7962D9DA" w14:textId="478A530A"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310" w:history="1">
        <w:r w:rsidR="002A3603" w:rsidRPr="00724D08">
          <w:rPr>
            <w:rStyle w:val="Hyperlink"/>
            <w:rFonts w:eastAsia="DengXian" w:cs="Tahoma"/>
            <w:noProof/>
            <w:kern w:val="32"/>
            <w:lang w:val="en-US" w:eastAsia="en-US"/>
          </w:rPr>
          <w:t>10</w:t>
        </w:r>
        <w:r w:rsidR="002A3603">
          <w:rPr>
            <w:rFonts w:asciiTheme="minorHAnsi" w:eastAsiaTheme="minorEastAsia" w:hAnsiTheme="minorHAnsi" w:cstheme="minorBidi"/>
            <w:b w:val="0"/>
            <w:bCs w:val="0"/>
            <w:caps w:val="0"/>
            <w:noProof/>
            <w:sz w:val="22"/>
            <w:lang w:eastAsia="en-GB"/>
          </w:rPr>
          <w:tab/>
        </w:r>
        <w:r w:rsidR="002A3603" w:rsidRPr="00724D08">
          <w:rPr>
            <w:rStyle w:val="Hyperlink"/>
            <w:rFonts w:eastAsia="DengXian" w:cs="Tahoma"/>
            <w:noProof/>
            <w:kern w:val="32"/>
            <w:lang w:val="en-US" w:eastAsia="en-US"/>
          </w:rPr>
          <w:t>REFERENCES</w:t>
        </w:r>
        <w:r w:rsidR="002A3603">
          <w:rPr>
            <w:noProof/>
            <w:webHidden/>
          </w:rPr>
          <w:tab/>
        </w:r>
        <w:r w:rsidR="002A3603">
          <w:rPr>
            <w:noProof/>
            <w:webHidden/>
          </w:rPr>
          <w:fldChar w:fldCharType="begin"/>
        </w:r>
        <w:r w:rsidR="002A3603">
          <w:rPr>
            <w:noProof/>
            <w:webHidden/>
          </w:rPr>
          <w:instrText xml:space="preserve"> PAGEREF _Toc148711310 \h </w:instrText>
        </w:r>
        <w:r w:rsidR="002A3603">
          <w:rPr>
            <w:noProof/>
            <w:webHidden/>
          </w:rPr>
        </w:r>
        <w:r w:rsidR="002A3603">
          <w:rPr>
            <w:noProof/>
            <w:webHidden/>
          </w:rPr>
          <w:fldChar w:fldCharType="separate"/>
        </w:r>
        <w:r w:rsidR="002A3603">
          <w:rPr>
            <w:noProof/>
            <w:webHidden/>
          </w:rPr>
          <w:t>9-172</w:t>
        </w:r>
        <w:r w:rsidR="002A3603">
          <w:rPr>
            <w:noProof/>
            <w:webHidden/>
          </w:rPr>
          <w:fldChar w:fldCharType="end"/>
        </w:r>
      </w:hyperlink>
    </w:p>
    <w:p w14:paraId="604C77C8" w14:textId="2F43D009" w:rsidR="002A3603" w:rsidRDefault="00627BD5">
      <w:pPr>
        <w:pStyle w:val="TOC1"/>
        <w:tabs>
          <w:tab w:val="right" w:leader="dot" w:pos="8295"/>
        </w:tabs>
        <w:rPr>
          <w:rFonts w:asciiTheme="minorHAnsi" w:eastAsiaTheme="minorEastAsia" w:hAnsiTheme="minorHAnsi" w:cstheme="minorBidi"/>
          <w:b w:val="0"/>
          <w:bCs w:val="0"/>
          <w:caps w:val="0"/>
          <w:noProof/>
          <w:sz w:val="22"/>
          <w:lang w:eastAsia="en-GB"/>
        </w:rPr>
      </w:pPr>
      <w:hyperlink w:anchor="_Toc148711311" w:history="1">
        <w:r w:rsidR="002A3603" w:rsidRPr="00724D08">
          <w:rPr>
            <w:rStyle w:val="Hyperlink"/>
            <w:rFonts w:cs="Tahoma"/>
            <w:noProof/>
          </w:rPr>
          <w:t>11</w:t>
        </w:r>
        <w:r w:rsidR="002A3603">
          <w:rPr>
            <w:rFonts w:asciiTheme="minorHAnsi" w:eastAsiaTheme="minorEastAsia" w:hAnsiTheme="minorHAnsi" w:cstheme="minorBidi"/>
            <w:b w:val="0"/>
            <w:bCs w:val="0"/>
            <w:caps w:val="0"/>
            <w:noProof/>
            <w:sz w:val="22"/>
            <w:lang w:eastAsia="en-GB"/>
          </w:rPr>
          <w:tab/>
        </w:r>
        <w:r w:rsidR="002A3603" w:rsidRPr="00724D08">
          <w:rPr>
            <w:rStyle w:val="Hyperlink"/>
            <w:rFonts w:cs="Tahoma"/>
            <w:noProof/>
          </w:rPr>
          <w:t>APPENDICES</w:t>
        </w:r>
        <w:r w:rsidR="002A3603">
          <w:rPr>
            <w:noProof/>
            <w:webHidden/>
          </w:rPr>
          <w:tab/>
        </w:r>
        <w:r w:rsidR="002A3603">
          <w:rPr>
            <w:noProof/>
            <w:webHidden/>
          </w:rPr>
          <w:fldChar w:fldCharType="begin"/>
        </w:r>
        <w:r w:rsidR="002A3603">
          <w:rPr>
            <w:noProof/>
            <w:webHidden/>
          </w:rPr>
          <w:instrText xml:space="preserve"> PAGEREF _Toc148711311 \h </w:instrText>
        </w:r>
        <w:r w:rsidR="002A3603">
          <w:rPr>
            <w:noProof/>
            <w:webHidden/>
          </w:rPr>
        </w:r>
        <w:r w:rsidR="002A3603">
          <w:rPr>
            <w:noProof/>
            <w:webHidden/>
          </w:rPr>
          <w:fldChar w:fldCharType="separate"/>
        </w:r>
        <w:r w:rsidR="002A3603">
          <w:rPr>
            <w:noProof/>
            <w:webHidden/>
          </w:rPr>
          <w:t>11-173</w:t>
        </w:r>
        <w:r w:rsidR="002A3603">
          <w:rPr>
            <w:noProof/>
            <w:webHidden/>
          </w:rPr>
          <w:fldChar w:fldCharType="end"/>
        </w:r>
      </w:hyperlink>
    </w:p>
    <w:p w14:paraId="709C20AD" w14:textId="38C9F7FE" w:rsidR="002A3603" w:rsidRDefault="00627BD5">
      <w:pPr>
        <w:pStyle w:val="TOC2"/>
        <w:rPr>
          <w:rFonts w:asciiTheme="minorHAnsi" w:eastAsiaTheme="minorEastAsia" w:hAnsiTheme="minorHAnsi" w:cstheme="minorBidi"/>
          <w:b w:val="0"/>
          <w:bCs w:val="0"/>
          <w:smallCaps w:val="0"/>
          <w:noProof/>
          <w:lang w:eastAsia="en-GB"/>
        </w:rPr>
      </w:pPr>
      <w:hyperlink w:anchor="_Toc148711312" w:history="1">
        <w:r w:rsidR="002A3603" w:rsidRPr="00724D08">
          <w:rPr>
            <w:rStyle w:val="Hyperlink"/>
            <w:noProof/>
            <w:shd w:val="clear" w:color="auto" w:fill="DEEAF6"/>
            <w:lang w:val="en-US"/>
          </w:rPr>
          <w:t>APPENDIX 1 – MINUTES OF THE MEETING HELD</w:t>
        </w:r>
        <w:r w:rsidR="002A3603">
          <w:rPr>
            <w:noProof/>
            <w:webHidden/>
          </w:rPr>
          <w:tab/>
        </w:r>
        <w:r w:rsidR="002A3603">
          <w:rPr>
            <w:noProof/>
            <w:webHidden/>
          </w:rPr>
          <w:fldChar w:fldCharType="begin"/>
        </w:r>
        <w:r w:rsidR="002A3603">
          <w:rPr>
            <w:noProof/>
            <w:webHidden/>
          </w:rPr>
          <w:instrText xml:space="preserve"> PAGEREF _Toc148711312 \h </w:instrText>
        </w:r>
        <w:r w:rsidR="002A3603">
          <w:rPr>
            <w:noProof/>
            <w:webHidden/>
          </w:rPr>
        </w:r>
        <w:r w:rsidR="002A3603">
          <w:rPr>
            <w:noProof/>
            <w:webHidden/>
          </w:rPr>
          <w:fldChar w:fldCharType="separate"/>
        </w:r>
        <w:r w:rsidR="002A3603">
          <w:rPr>
            <w:noProof/>
            <w:webHidden/>
          </w:rPr>
          <w:t>11-174</w:t>
        </w:r>
        <w:r w:rsidR="002A3603">
          <w:rPr>
            <w:noProof/>
            <w:webHidden/>
          </w:rPr>
          <w:fldChar w:fldCharType="end"/>
        </w:r>
      </w:hyperlink>
    </w:p>
    <w:p w14:paraId="309E71B4" w14:textId="08FD8EF3" w:rsidR="002A3603" w:rsidRDefault="00627BD5">
      <w:pPr>
        <w:pStyle w:val="TOC2"/>
        <w:rPr>
          <w:rFonts w:asciiTheme="minorHAnsi" w:eastAsiaTheme="minorEastAsia" w:hAnsiTheme="minorHAnsi" w:cstheme="minorBidi"/>
          <w:b w:val="0"/>
          <w:bCs w:val="0"/>
          <w:smallCaps w:val="0"/>
          <w:noProof/>
          <w:lang w:eastAsia="en-GB"/>
        </w:rPr>
      </w:pPr>
      <w:hyperlink w:anchor="_Toc148711313" w:history="1">
        <w:r w:rsidR="002A3603" w:rsidRPr="00724D08">
          <w:rPr>
            <w:rStyle w:val="Hyperlink"/>
            <w:noProof/>
            <w:shd w:val="clear" w:color="auto" w:fill="DEEAF6"/>
            <w:lang w:val="en-US"/>
          </w:rPr>
          <w:t>APPENDIX 2 – PUBLIC MEETING PARTICIPANTS’ LISTS</w:t>
        </w:r>
        <w:r w:rsidR="002A3603">
          <w:rPr>
            <w:noProof/>
            <w:webHidden/>
          </w:rPr>
          <w:tab/>
        </w:r>
        <w:r w:rsidR="002A3603">
          <w:rPr>
            <w:noProof/>
            <w:webHidden/>
          </w:rPr>
          <w:fldChar w:fldCharType="begin"/>
        </w:r>
        <w:r w:rsidR="002A3603">
          <w:rPr>
            <w:noProof/>
            <w:webHidden/>
          </w:rPr>
          <w:instrText xml:space="preserve"> PAGEREF _Toc148711313 \h </w:instrText>
        </w:r>
        <w:r w:rsidR="002A3603">
          <w:rPr>
            <w:noProof/>
            <w:webHidden/>
          </w:rPr>
        </w:r>
        <w:r w:rsidR="002A3603">
          <w:rPr>
            <w:noProof/>
            <w:webHidden/>
          </w:rPr>
          <w:fldChar w:fldCharType="separate"/>
        </w:r>
        <w:r w:rsidR="002A3603">
          <w:rPr>
            <w:noProof/>
            <w:webHidden/>
          </w:rPr>
          <w:t>11-178</w:t>
        </w:r>
        <w:r w:rsidR="002A3603">
          <w:rPr>
            <w:noProof/>
            <w:webHidden/>
          </w:rPr>
          <w:fldChar w:fldCharType="end"/>
        </w:r>
      </w:hyperlink>
    </w:p>
    <w:p w14:paraId="497CCCBF" w14:textId="10B6D55B" w:rsidR="002A3603" w:rsidRDefault="00627BD5">
      <w:pPr>
        <w:pStyle w:val="TOC2"/>
        <w:rPr>
          <w:rFonts w:asciiTheme="minorHAnsi" w:eastAsiaTheme="minorEastAsia" w:hAnsiTheme="minorHAnsi" w:cstheme="minorBidi"/>
          <w:b w:val="0"/>
          <w:bCs w:val="0"/>
          <w:smallCaps w:val="0"/>
          <w:noProof/>
          <w:lang w:eastAsia="en-GB"/>
        </w:rPr>
      </w:pPr>
      <w:hyperlink w:anchor="_Toc148711314" w:history="1">
        <w:r w:rsidR="002A3603" w:rsidRPr="00724D08">
          <w:rPr>
            <w:rStyle w:val="Hyperlink"/>
            <w:noProof/>
            <w:shd w:val="clear" w:color="auto" w:fill="DEEAF6"/>
            <w:lang w:val="en-US"/>
          </w:rPr>
          <w:t>APPENDIX 3 – MINUTES OF LAND IDENTIFICATION MEETING</w:t>
        </w:r>
        <w:r w:rsidR="002A3603">
          <w:rPr>
            <w:noProof/>
            <w:webHidden/>
          </w:rPr>
          <w:tab/>
        </w:r>
        <w:r w:rsidR="002A3603">
          <w:rPr>
            <w:noProof/>
            <w:webHidden/>
          </w:rPr>
          <w:fldChar w:fldCharType="begin"/>
        </w:r>
        <w:r w:rsidR="002A3603">
          <w:rPr>
            <w:noProof/>
            <w:webHidden/>
          </w:rPr>
          <w:instrText xml:space="preserve"> PAGEREF _Toc148711314 \h </w:instrText>
        </w:r>
        <w:r w:rsidR="002A3603">
          <w:rPr>
            <w:noProof/>
            <w:webHidden/>
          </w:rPr>
        </w:r>
        <w:r w:rsidR="002A3603">
          <w:rPr>
            <w:noProof/>
            <w:webHidden/>
          </w:rPr>
          <w:fldChar w:fldCharType="separate"/>
        </w:r>
        <w:r w:rsidR="002A3603">
          <w:rPr>
            <w:noProof/>
            <w:webHidden/>
          </w:rPr>
          <w:t>11-187</w:t>
        </w:r>
        <w:r w:rsidR="002A3603">
          <w:rPr>
            <w:noProof/>
            <w:webHidden/>
          </w:rPr>
          <w:fldChar w:fldCharType="end"/>
        </w:r>
      </w:hyperlink>
    </w:p>
    <w:p w14:paraId="53C7AABB" w14:textId="157DBE32" w:rsidR="002A3603" w:rsidRDefault="00627BD5">
      <w:pPr>
        <w:pStyle w:val="TOC2"/>
        <w:rPr>
          <w:rFonts w:asciiTheme="minorHAnsi" w:eastAsiaTheme="minorEastAsia" w:hAnsiTheme="minorHAnsi" w:cstheme="minorBidi"/>
          <w:b w:val="0"/>
          <w:bCs w:val="0"/>
          <w:smallCaps w:val="0"/>
          <w:noProof/>
          <w:lang w:eastAsia="en-GB"/>
        </w:rPr>
      </w:pPr>
      <w:hyperlink w:anchor="_Toc148711315" w:history="1">
        <w:r w:rsidR="002A3603" w:rsidRPr="00724D08">
          <w:rPr>
            <w:rStyle w:val="Hyperlink"/>
            <w:noProof/>
            <w:shd w:val="clear" w:color="auto" w:fill="DEEAF6"/>
            <w:lang w:val="en-US"/>
          </w:rPr>
          <w:t>APPENDIX 4– LIST OF MEETING-LAND ALLOCATION</w:t>
        </w:r>
        <w:r w:rsidR="002A3603">
          <w:rPr>
            <w:noProof/>
            <w:webHidden/>
          </w:rPr>
          <w:tab/>
        </w:r>
        <w:r w:rsidR="002A3603">
          <w:rPr>
            <w:noProof/>
            <w:webHidden/>
          </w:rPr>
          <w:fldChar w:fldCharType="begin"/>
        </w:r>
        <w:r w:rsidR="002A3603">
          <w:rPr>
            <w:noProof/>
            <w:webHidden/>
          </w:rPr>
          <w:instrText xml:space="preserve"> PAGEREF _Toc148711315 \h </w:instrText>
        </w:r>
        <w:r w:rsidR="002A3603">
          <w:rPr>
            <w:noProof/>
            <w:webHidden/>
          </w:rPr>
        </w:r>
        <w:r w:rsidR="002A3603">
          <w:rPr>
            <w:noProof/>
            <w:webHidden/>
          </w:rPr>
          <w:fldChar w:fldCharType="separate"/>
        </w:r>
        <w:r w:rsidR="002A3603">
          <w:rPr>
            <w:noProof/>
            <w:webHidden/>
          </w:rPr>
          <w:t>11-200</w:t>
        </w:r>
        <w:r w:rsidR="002A3603">
          <w:rPr>
            <w:noProof/>
            <w:webHidden/>
          </w:rPr>
          <w:fldChar w:fldCharType="end"/>
        </w:r>
      </w:hyperlink>
    </w:p>
    <w:p w14:paraId="2DED9EA1" w14:textId="4D809331" w:rsidR="002A3603" w:rsidRDefault="00627BD5">
      <w:pPr>
        <w:pStyle w:val="TOC2"/>
        <w:rPr>
          <w:rFonts w:asciiTheme="minorHAnsi" w:eastAsiaTheme="minorEastAsia" w:hAnsiTheme="minorHAnsi" w:cstheme="minorBidi"/>
          <w:b w:val="0"/>
          <w:bCs w:val="0"/>
          <w:smallCaps w:val="0"/>
          <w:noProof/>
          <w:lang w:eastAsia="en-GB"/>
        </w:rPr>
      </w:pPr>
      <w:hyperlink w:anchor="_Toc148711316" w:history="1">
        <w:r w:rsidR="002A3603" w:rsidRPr="00724D08">
          <w:rPr>
            <w:rStyle w:val="Hyperlink"/>
            <w:noProof/>
            <w:shd w:val="clear" w:color="auto" w:fill="DEEAF6"/>
            <w:lang w:val="en-US"/>
          </w:rPr>
          <w:t>APPENDIX 5  Abbreviated resettlement action plan</w:t>
        </w:r>
        <w:r w:rsidR="002A3603">
          <w:rPr>
            <w:noProof/>
            <w:webHidden/>
          </w:rPr>
          <w:tab/>
        </w:r>
        <w:r w:rsidR="002A3603">
          <w:rPr>
            <w:noProof/>
            <w:webHidden/>
          </w:rPr>
          <w:fldChar w:fldCharType="begin"/>
        </w:r>
        <w:r w:rsidR="002A3603">
          <w:rPr>
            <w:noProof/>
            <w:webHidden/>
          </w:rPr>
          <w:instrText xml:space="preserve"> PAGEREF _Toc148711316 \h </w:instrText>
        </w:r>
        <w:r w:rsidR="002A3603">
          <w:rPr>
            <w:noProof/>
            <w:webHidden/>
          </w:rPr>
        </w:r>
        <w:r w:rsidR="002A3603">
          <w:rPr>
            <w:noProof/>
            <w:webHidden/>
          </w:rPr>
          <w:fldChar w:fldCharType="separate"/>
        </w:r>
        <w:r w:rsidR="002A3603">
          <w:rPr>
            <w:noProof/>
            <w:webHidden/>
          </w:rPr>
          <w:t>11-211</w:t>
        </w:r>
        <w:r w:rsidR="002A3603">
          <w:rPr>
            <w:noProof/>
            <w:webHidden/>
          </w:rPr>
          <w:fldChar w:fldCharType="end"/>
        </w:r>
      </w:hyperlink>
    </w:p>
    <w:p w14:paraId="0FEB4009" w14:textId="0F0FD127" w:rsidR="002A3603" w:rsidRDefault="00627BD5">
      <w:pPr>
        <w:pStyle w:val="TOC2"/>
        <w:rPr>
          <w:rFonts w:asciiTheme="minorHAnsi" w:eastAsiaTheme="minorEastAsia" w:hAnsiTheme="minorHAnsi" w:cstheme="minorBidi"/>
          <w:b w:val="0"/>
          <w:bCs w:val="0"/>
          <w:smallCaps w:val="0"/>
          <w:noProof/>
          <w:lang w:eastAsia="en-GB"/>
        </w:rPr>
      </w:pPr>
      <w:hyperlink w:anchor="_Toc148711317" w:history="1">
        <w:r w:rsidR="002A3603" w:rsidRPr="00724D08">
          <w:rPr>
            <w:rStyle w:val="Hyperlink"/>
            <w:noProof/>
            <w:shd w:val="clear" w:color="auto" w:fill="DEEAF6"/>
            <w:lang w:val="en-US"/>
          </w:rPr>
          <w:t>(a-rap)</w:t>
        </w:r>
        <w:r w:rsidR="002A3603">
          <w:rPr>
            <w:noProof/>
            <w:webHidden/>
          </w:rPr>
          <w:tab/>
        </w:r>
        <w:r w:rsidR="002A3603">
          <w:rPr>
            <w:noProof/>
            <w:webHidden/>
          </w:rPr>
          <w:fldChar w:fldCharType="begin"/>
        </w:r>
        <w:r w:rsidR="002A3603">
          <w:rPr>
            <w:noProof/>
            <w:webHidden/>
          </w:rPr>
          <w:instrText xml:space="preserve"> PAGEREF _Toc148711317 \h </w:instrText>
        </w:r>
        <w:r w:rsidR="002A3603">
          <w:rPr>
            <w:noProof/>
            <w:webHidden/>
          </w:rPr>
        </w:r>
        <w:r w:rsidR="002A3603">
          <w:rPr>
            <w:noProof/>
            <w:webHidden/>
          </w:rPr>
          <w:fldChar w:fldCharType="separate"/>
        </w:r>
        <w:r w:rsidR="002A3603">
          <w:rPr>
            <w:noProof/>
            <w:webHidden/>
          </w:rPr>
          <w:t>11-211</w:t>
        </w:r>
        <w:r w:rsidR="002A3603">
          <w:rPr>
            <w:noProof/>
            <w:webHidden/>
          </w:rPr>
          <w:fldChar w:fldCharType="end"/>
        </w:r>
      </w:hyperlink>
    </w:p>
    <w:p w14:paraId="4F045FED" w14:textId="6F1B58BE" w:rsidR="002A3603" w:rsidRDefault="00627BD5">
      <w:pPr>
        <w:pStyle w:val="TOC2"/>
        <w:rPr>
          <w:rFonts w:asciiTheme="minorHAnsi" w:eastAsiaTheme="minorEastAsia" w:hAnsiTheme="minorHAnsi" w:cstheme="minorBidi"/>
          <w:b w:val="0"/>
          <w:bCs w:val="0"/>
          <w:smallCaps w:val="0"/>
          <w:noProof/>
          <w:lang w:eastAsia="en-GB"/>
        </w:rPr>
      </w:pPr>
      <w:hyperlink w:anchor="_Toc148711318" w:history="1">
        <w:r w:rsidR="002A3603" w:rsidRPr="00724D08">
          <w:rPr>
            <w:rStyle w:val="Hyperlink"/>
            <w:noProof/>
            <w:shd w:val="clear" w:color="auto" w:fill="DEEAF6"/>
            <w:lang w:val="en-US"/>
          </w:rPr>
          <w:t>APPENDIX 6– NEMA FIRM EXPERT LICENCE</w:t>
        </w:r>
        <w:r w:rsidR="002A3603">
          <w:rPr>
            <w:noProof/>
            <w:webHidden/>
          </w:rPr>
          <w:tab/>
        </w:r>
        <w:r w:rsidR="002A3603">
          <w:rPr>
            <w:noProof/>
            <w:webHidden/>
          </w:rPr>
          <w:fldChar w:fldCharType="begin"/>
        </w:r>
        <w:r w:rsidR="002A3603">
          <w:rPr>
            <w:noProof/>
            <w:webHidden/>
          </w:rPr>
          <w:instrText xml:space="preserve"> PAGEREF _Toc148711318 \h </w:instrText>
        </w:r>
        <w:r w:rsidR="002A3603">
          <w:rPr>
            <w:noProof/>
            <w:webHidden/>
          </w:rPr>
        </w:r>
        <w:r w:rsidR="002A3603">
          <w:rPr>
            <w:noProof/>
            <w:webHidden/>
          </w:rPr>
          <w:fldChar w:fldCharType="separate"/>
        </w:r>
        <w:r w:rsidR="002A3603">
          <w:rPr>
            <w:noProof/>
            <w:webHidden/>
          </w:rPr>
          <w:t>11-215</w:t>
        </w:r>
        <w:r w:rsidR="002A3603">
          <w:rPr>
            <w:noProof/>
            <w:webHidden/>
          </w:rPr>
          <w:fldChar w:fldCharType="end"/>
        </w:r>
      </w:hyperlink>
    </w:p>
    <w:p w14:paraId="29786C56" w14:textId="740A9731" w:rsidR="007935E4" w:rsidRPr="00294411" w:rsidRDefault="007935E4" w:rsidP="009412DC">
      <w:pPr>
        <w:spacing w:line="240" w:lineRule="auto"/>
        <w:rPr>
          <w:rFonts w:cs="Tahoma"/>
          <w:bCs/>
          <w:noProof/>
          <w:sz w:val="22"/>
        </w:rPr>
      </w:pPr>
      <w:r w:rsidRPr="00294411">
        <w:rPr>
          <w:rFonts w:cs="Tahoma"/>
          <w:bCs/>
          <w:noProof/>
          <w:sz w:val="22"/>
        </w:rPr>
        <w:fldChar w:fldCharType="end"/>
      </w:r>
    </w:p>
    <w:p w14:paraId="0BE0ED3F" w14:textId="77777777" w:rsidR="006D2387" w:rsidRPr="00294411" w:rsidRDefault="006D2387" w:rsidP="00927213">
      <w:pPr>
        <w:spacing w:line="240" w:lineRule="auto"/>
        <w:rPr>
          <w:rFonts w:cs="Tahoma"/>
          <w:sz w:val="22"/>
          <w:highlight w:val="yellow"/>
        </w:rPr>
      </w:pPr>
    </w:p>
    <w:p w14:paraId="4EFA40BC" w14:textId="77777777" w:rsidR="00560544" w:rsidRPr="00294411" w:rsidRDefault="00560544" w:rsidP="00927213">
      <w:pPr>
        <w:spacing w:line="240" w:lineRule="auto"/>
        <w:rPr>
          <w:rFonts w:ascii="Arial" w:hAnsi="Arial" w:cs="Arial"/>
          <w:b/>
          <w:bCs/>
          <w:w w:val="101"/>
          <w:sz w:val="22"/>
        </w:rPr>
      </w:pPr>
      <w:bookmarkStart w:id="8" w:name="_Toc175307756"/>
      <w:bookmarkStart w:id="9" w:name="_Toc175307910"/>
      <w:bookmarkStart w:id="10" w:name="_Toc390558659"/>
      <w:bookmarkStart w:id="11" w:name="_Toc30451336"/>
      <w:r w:rsidRPr="00294411">
        <w:rPr>
          <w:rFonts w:ascii="Arial" w:hAnsi="Arial" w:cs="Arial"/>
          <w:b/>
          <w:bCs/>
          <w:w w:val="101"/>
          <w:sz w:val="22"/>
        </w:rPr>
        <w:t>LIST OF TABLES</w:t>
      </w:r>
      <w:bookmarkEnd w:id="8"/>
      <w:bookmarkEnd w:id="9"/>
      <w:bookmarkEnd w:id="10"/>
      <w:bookmarkEnd w:id="11"/>
    </w:p>
    <w:p w14:paraId="719244A2" w14:textId="77777777" w:rsidR="00DB3148" w:rsidRPr="0076586C" w:rsidRDefault="00560544">
      <w:pPr>
        <w:pStyle w:val="TableofFigures"/>
        <w:rPr>
          <w:rFonts w:ascii="Calibri" w:hAnsi="Calibri"/>
          <w:kern w:val="2"/>
          <w:sz w:val="22"/>
          <w:lang w:val="en-US" w:eastAsia="en-US"/>
        </w:rPr>
      </w:pPr>
      <w:r w:rsidRPr="00294411">
        <w:rPr>
          <w:rFonts w:cs="Tahoma"/>
          <w:i/>
          <w:sz w:val="22"/>
        </w:rPr>
        <w:fldChar w:fldCharType="begin"/>
      </w:r>
      <w:r w:rsidRPr="00294411">
        <w:rPr>
          <w:rFonts w:cs="Tahoma"/>
          <w:i/>
          <w:sz w:val="22"/>
        </w:rPr>
        <w:instrText xml:space="preserve"> TOC \h \z \c "Table" </w:instrText>
      </w:r>
      <w:r w:rsidRPr="00294411">
        <w:rPr>
          <w:rFonts w:cs="Tahoma"/>
          <w:i/>
          <w:sz w:val="22"/>
        </w:rPr>
        <w:fldChar w:fldCharType="separate"/>
      </w:r>
      <w:hyperlink w:anchor="_Toc139019540" w:history="1">
        <w:r w:rsidR="00DB3148" w:rsidRPr="00457E3B">
          <w:rPr>
            <w:rStyle w:val="Hyperlink"/>
            <w:rFonts w:cs="Tahoma"/>
            <w:i/>
          </w:rPr>
          <w:t>Table 0</w:t>
        </w:r>
        <w:r w:rsidR="00DB3148" w:rsidRPr="00457E3B">
          <w:rPr>
            <w:rStyle w:val="Hyperlink"/>
            <w:rFonts w:cs="Tahoma"/>
            <w:i/>
          </w:rPr>
          <w:noBreakHyphen/>
          <w:t>2: Summary of Pre-construction Impacts</w:t>
        </w:r>
        <w:r w:rsidR="00DB3148">
          <w:rPr>
            <w:webHidden/>
          </w:rPr>
          <w:tab/>
        </w:r>
        <w:r w:rsidR="00DB3148">
          <w:rPr>
            <w:webHidden/>
          </w:rPr>
          <w:fldChar w:fldCharType="begin"/>
        </w:r>
        <w:r w:rsidR="00DB3148">
          <w:rPr>
            <w:webHidden/>
          </w:rPr>
          <w:instrText xml:space="preserve"> PAGEREF _Toc139019540 \h </w:instrText>
        </w:r>
        <w:r w:rsidR="00DB3148">
          <w:rPr>
            <w:webHidden/>
          </w:rPr>
        </w:r>
        <w:r w:rsidR="00DB3148">
          <w:rPr>
            <w:webHidden/>
          </w:rPr>
          <w:fldChar w:fldCharType="separate"/>
        </w:r>
        <w:r w:rsidR="00DB3148">
          <w:rPr>
            <w:webHidden/>
          </w:rPr>
          <w:t>1-v</w:t>
        </w:r>
        <w:r w:rsidR="00DB3148">
          <w:rPr>
            <w:webHidden/>
          </w:rPr>
          <w:fldChar w:fldCharType="end"/>
        </w:r>
      </w:hyperlink>
    </w:p>
    <w:p w14:paraId="136000FA" w14:textId="77777777" w:rsidR="00DB3148" w:rsidRPr="0076586C" w:rsidRDefault="00627BD5">
      <w:pPr>
        <w:pStyle w:val="TableofFigures"/>
        <w:rPr>
          <w:rFonts w:ascii="Calibri" w:hAnsi="Calibri"/>
          <w:kern w:val="2"/>
          <w:sz w:val="22"/>
          <w:lang w:val="en-US" w:eastAsia="en-US"/>
        </w:rPr>
      </w:pPr>
      <w:hyperlink w:anchor="_Toc139019541" w:history="1">
        <w:r w:rsidR="00DB3148" w:rsidRPr="00457E3B">
          <w:rPr>
            <w:rStyle w:val="Hyperlink"/>
            <w:rFonts w:cs="Tahoma"/>
            <w:i/>
          </w:rPr>
          <w:t>Table 0</w:t>
        </w:r>
        <w:r w:rsidR="00DB3148" w:rsidRPr="00457E3B">
          <w:rPr>
            <w:rStyle w:val="Hyperlink"/>
            <w:rFonts w:cs="Tahoma"/>
            <w:i/>
          </w:rPr>
          <w:noBreakHyphen/>
          <w:t>3: Summary of Construction and Decommissioning Phases Impacts</w:t>
        </w:r>
        <w:r w:rsidR="00DB3148">
          <w:rPr>
            <w:webHidden/>
          </w:rPr>
          <w:tab/>
        </w:r>
        <w:r w:rsidR="00DB3148">
          <w:rPr>
            <w:webHidden/>
          </w:rPr>
          <w:fldChar w:fldCharType="begin"/>
        </w:r>
        <w:r w:rsidR="00DB3148">
          <w:rPr>
            <w:webHidden/>
          </w:rPr>
          <w:instrText xml:space="preserve"> PAGEREF _Toc139019541 \h </w:instrText>
        </w:r>
        <w:r w:rsidR="00DB3148">
          <w:rPr>
            <w:webHidden/>
          </w:rPr>
        </w:r>
        <w:r w:rsidR="00DB3148">
          <w:rPr>
            <w:webHidden/>
          </w:rPr>
          <w:fldChar w:fldCharType="separate"/>
        </w:r>
        <w:r w:rsidR="00DB3148">
          <w:rPr>
            <w:webHidden/>
          </w:rPr>
          <w:t>1-vi</w:t>
        </w:r>
        <w:r w:rsidR="00DB3148">
          <w:rPr>
            <w:webHidden/>
          </w:rPr>
          <w:fldChar w:fldCharType="end"/>
        </w:r>
      </w:hyperlink>
    </w:p>
    <w:p w14:paraId="65122FB0" w14:textId="77777777" w:rsidR="00DB3148" w:rsidRPr="0076586C" w:rsidRDefault="00627BD5">
      <w:pPr>
        <w:pStyle w:val="TableofFigures"/>
        <w:rPr>
          <w:rFonts w:ascii="Calibri" w:hAnsi="Calibri"/>
          <w:kern w:val="2"/>
          <w:sz w:val="22"/>
          <w:lang w:val="en-US" w:eastAsia="en-US"/>
        </w:rPr>
      </w:pPr>
      <w:hyperlink w:anchor="_Toc139019542" w:history="1">
        <w:r w:rsidR="00DB3148" w:rsidRPr="00457E3B">
          <w:rPr>
            <w:rStyle w:val="Hyperlink"/>
            <w:rFonts w:cs="Tahoma"/>
            <w:i/>
          </w:rPr>
          <w:t>Table 0</w:t>
        </w:r>
        <w:r w:rsidR="00DB3148" w:rsidRPr="00457E3B">
          <w:rPr>
            <w:rStyle w:val="Hyperlink"/>
            <w:rFonts w:cs="Tahoma"/>
            <w:i/>
          </w:rPr>
          <w:noBreakHyphen/>
          <w:t>4: Summary of Operation Phase Impacts</w:t>
        </w:r>
        <w:r w:rsidR="00DB3148">
          <w:rPr>
            <w:webHidden/>
          </w:rPr>
          <w:tab/>
        </w:r>
        <w:r w:rsidR="00DB3148">
          <w:rPr>
            <w:webHidden/>
          </w:rPr>
          <w:fldChar w:fldCharType="begin"/>
        </w:r>
        <w:r w:rsidR="00DB3148">
          <w:rPr>
            <w:webHidden/>
          </w:rPr>
          <w:instrText xml:space="preserve"> PAGEREF _Toc139019542 \h </w:instrText>
        </w:r>
        <w:r w:rsidR="00DB3148">
          <w:rPr>
            <w:webHidden/>
          </w:rPr>
        </w:r>
        <w:r w:rsidR="00DB3148">
          <w:rPr>
            <w:webHidden/>
          </w:rPr>
          <w:fldChar w:fldCharType="separate"/>
        </w:r>
        <w:r w:rsidR="00DB3148">
          <w:rPr>
            <w:webHidden/>
          </w:rPr>
          <w:t>1-vi</w:t>
        </w:r>
        <w:r w:rsidR="00DB3148">
          <w:rPr>
            <w:webHidden/>
          </w:rPr>
          <w:fldChar w:fldCharType="end"/>
        </w:r>
      </w:hyperlink>
    </w:p>
    <w:p w14:paraId="05BC6DF9" w14:textId="77777777" w:rsidR="00DB3148" w:rsidRPr="0076586C" w:rsidRDefault="00627BD5">
      <w:pPr>
        <w:pStyle w:val="TableofFigures"/>
        <w:rPr>
          <w:rFonts w:ascii="Calibri" w:hAnsi="Calibri"/>
          <w:kern w:val="2"/>
          <w:sz w:val="22"/>
          <w:lang w:val="en-US" w:eastAsia="en-US"/>
        </w:rPr>
      </w:pPr>
      <w:hyperlink w:anchor="_Toc139019543" w:history="1">
        <w:r w:rsidR="00DB3148" w:rsidRPr="00457E3B">
          <w:rPr>
            <w:rStyle w:val="Hyperlink"/>
            <w:i/>
          </w:rPr>
          <w:t>Table 1</w:t>
        </w:r>
        <w:r w:rsidR="00DB3148" w:rsidRPr="00457E3B">
          <w:rPr>
            <w:rStyle w:val="Hyperlink"/>
            <w:i/>
          </w:rPr>
          <w:noBreakHyphen/>
          <w:t>1: ESIA Study Team</w:t>
        </w:r>
        <w:r w:rsidR="00DB3148">
          <w:rPr>
            <w:webHidden/>
          </w:rPr>
          <w:tab/>
        </w:r>
        <w:r w:rsidR="00DB3148">
          <w:rPr>
            <w:webHidden/>
          </w:rPr>
          <w:fldChar w:fldCharType="begin"/>
        </w:r>
        <w:r w:rsidR="00DB3148">
          <w:rPr>
            <w:webHidden/>
          </w:rPr>
          <w:instrText xml:space="preserve"> PAGEREF _Toc139019543 \h </w:instrText>
        </w:r>
        <w:r w:rsidR="00DB3148">
          <w:rPr>
            <w:webHidden/>
          </w:rPr>
        </w:r>
        <w:r w:rsidR="00DB3148">
          <w:rPr>
            <w:webHidden/>
          </w:rPr>
          <w:fldChar w:fldCharType="separate"/>
        </w:r>
        <w:r w:rsidR="00DB3148">
          <w:rPr>
            <w:webHidden/>
          </w:rPr>
          <w:t>1-7</w:t>
        </w:r>
        <w:r w:rsidR="00DB3148">
          <w:rPr>
            <w:webHidden/>
          </w:rPr>
          <w:fldChar w:fldCharType="end"/>
        </w:r>
      </w:hyperlink>
    </w:p>
    <w:p w14:paraId="28D3A6AD" w14:textId="77777777" w:rsidR="00DB3148" w:rsidRPr="0076586C" w:rsidRDefault="00627BD5">
      <w:pPr>
        <w:pStyle w:val="TableofFigures"/>
        <w:rPr>
          <w:rFonts w:ascii="Calibri" w:hAnsi="Calibri"/>
          <w:kern w:val="2"/>
          <w:sz w:val="22"/>
          <w:lang w:val="en-US" w:eastAsia="en-US"/>
        </w:rPr>
      </w:pPr>
      <w:hyperlink w:anchor="_Toc139019544" w:history="1">
        <w:r w:rsidR="00DB3148" w:rsidRPr="00457E3B">
          <w:rPr>
            <w:rStyle w:val="Hyperlink"/>
            <w:rFonts w:cs="Tahoma"/>
            <w:i/>
          </w:rPr>
          <w:t>Table 1</w:t>
        </w:r>
        <w:r w:rsidR="00DB3148" w:rsidRPr="00457E3B">
          <w:rPr>
            <w:rStyle w:val="Hyperlink"/>
            <w:rFonts w:cs="Tahoma"/>
            <w:i/>
          </w:rPr>
          <w:noBreakHyphen/>
          <w:t>2: Structure of the ESIA Report</w:t>
        </w:r>
        <w:r w:rsidR="00DB3148">
          <w:rPr>
            <w:webHidden/>
          </w:rPr>
          <w:tab/>
        </w:r>
        <w:r w:rsidR="00DB3148">
          <w:rPr>
            <w:webHidden/>
          </w:rPr>
          <w:fldChar w:fldCharType="begin"/>
        </w:r>
        <w:r w:rsidR="00DB3148">
          <w:rPr>
            <w:webHidden/>
          </w:rPr>
          <w:instrText xml:space="preserve"> PAGEREF _Toc139019544 \h </w:instrText>
        </w:r>
        <w:r w:rsidR="00DB3148">
          <w:rPr>
            <w:webHidden/>
          </w:rPr>
        </w:r>
        <w:r w:rsidR="00DB3148">
          <w:rPr>
            <w:webHidden/>
          </w:rPr>
          <w:fldChar w:fldCharType="separate"/>
        </w:r>
        <w:r w:rsidR="00DB3148">
          <w:rPr>
            <w:webHidden/>
          </w:rPr>
          <w:t>1-7</w:t>
        </w:r>
        <w:r w:rsidR="00DB3148">
          <w:rPr>
            <w:webHidden/>
          </w:rPr>
          <w:fldChar w:fldCharType="end"/>
        </w:r>
      </w:hyperlink>
    </w:p>
    <w:p w14:paraId="5AADFDAF" w14:textId="77777777" w:rsidR="00DB3148" w:rsidRPr="0076586C" w:rsidRDefault="00627BD5">
      <w:pPr>
        <w:pStyle w:val="TableofFigures"/>
        <w:rPr>
          <w:rFonts w:ascii="Calibri" w:hAnsi="Calibri"/>
          <w:kern w:val="2"/>
          <w:sz w:val="22"/>
          <w:lang w:val="en-US" w:eastAsia="en-US"/>
        </w:rPr>
      </w:pPr>
      <w:hyperlink w:anchor="_Toc139019545" w:history="1">
        <w:r w:rsidR="00DB3148" w:rsidRPr="00457E3B">
          <w:rPr>
            <w:rStyle w:val="Hyperlink"/>
            <w:rFonts w:cs="Tahoma"/>
            <w:i/>
          </w:rPr>
          <w:t>Table 2</w:t>
        </w:r>
        <w:r w:rsidR="00DB3148" w:rsidRPr="00457E3B">
          <w:rPr>
            <w:rStyle w:val="Hyperlink"/>
            <w:rFonts w:cs="Tahoma"/>
            <w:i/>
          </w:rPr>
          <w:noBreakHyphen/>
          <w:t>1: Summary Information of the proposed Ali Kune Solar Mini-grid</w:t>
        </w:r>
        <w:r w:rsidR="00DB3148">
          <w:rPr>
            <w:webHidden/>
          </w:rPr>
          <w:tab/>
        </w:r>
        <w:r w:rsidR="00DB3148">
          <w:rPr>
            <w:webHidden/>
          </w:rPr>
          <w:fldChar w:fldCharType="begin"/>
        </w:r>
        <w:r w:rsidR="00DB3148">
          <w:rPr>
            <w:webHidden/>
          </w:rPr>
          <w:instrText xml:space="preserve"> PAGEREF _Toc139019545 \h </w:instrText>
        </w:r>
        <w:r w:rsidR="00DB3148">
          <w:rPr>
            <w:webHidden/>
          </w:rPr>
        </w:r>
        <w:r w:rsidR="00DB3148">
          <w:rPr>
            <w:webHidden/>
          </w:rPr>
          <w:fldChar w:fldCharType="separate"/>
        </w:r>
        <w:r w:rsidR="00DB3148">
          <w:rPr>
            <w:webHidden/>
          </w:rPr>
          <w:t>2-9</w:t>
        </w:r>
        <w:r w:rsidR="00DB3148">
          <w:rPr>
            <w:webHidden/>
          </w:rPr>
          <w:fldChar w:fldCharType="end"/>
        </w:r>
      </w:hyperlink>
    </w:p>
    <w:p w14:paraId="5FE9FD50" w14:textId="77777777" w:rsidR="00DB3148" w:rsidRPr="0076586C" w:rsidRDefault="00627BD5">
      <w:pPr>
        <w:pStyle w:val="TableofFigures"/>
        <w:rPr>
          <w:rFonts w:ascii="Calibri" w:hAnsi="Calibri"/>
          <w:kern w:val="2"/>
          <w:sz w:val="22"/>
          <w:lang w:val="en-US" w:eastAsia="en-US"/>
        </w:rPr>
      </w:pPr>
      <w:hyperlink w:anchor="_Toc139019546" w:history="1">
        <w:r w:rsidR="00DB3148" w:rsidRPr="00457E3B">
          <w:rPr>
            <w:rStyle w:val="Hyperlink"/>
            <w:i/>
          </w:rPr>
          <w:t>Table 2</w:t>
        </w:r>
        <w:r w:rsidR="00DB3148" w:rsidRPr="00457E3B">
          <w:rPr>
            <w:rStyle w:val="Hyperlink"/>
            <w:i/>
          </w:rPr>
          <w:noBreakHyphen/>
          <w:t>2: Project Components</w:t>
        </w:r>
        <w:r w:rsidR="00DB3148">
          <w:rPr>
            <w:webHidden/>
          </w:rPr>
          <w:tab/>
        </w:r>
        <w:r w:rsidR="00DB3148">
          <w:rPr>
            <w:webHidden/>
          </w:rPr>
          <w:fldChar w:fldCharType="begin"/>
        </w:r>
        <w:r w:rsidR="00DB3148">
          <w:rPr>
            <w:webHidden/>
          </w:rPr>
          <w:instrText xml:space="preserve"> PAGEREF _Toc139019546 \h </w:instrText>
        </w:r>
        <w:r w:rsidR="00DB3148">
          <w:rPr>
            <w:webHidden/>
          </w:rPr>
        </w:r>
        <w:r w:rsidR="00DB3148">
          <w:rPr>
            <w:webHidden/>
          </w:rPr>
          <w:fldChar w:fldCharType="separate"/>
        </w:r>
        <w:r w:rsidR="00DB3148">
          <w:rPr>
            <w:webHidden/>
          </w:rPr>
          <w:t>2-12</w:t>
        </w:r>
        <w:r w:rsidR="00DB3148">
          <w:rPr>
            <w:webHidden/>
          </w:rPr>
          <w:fldChar w:fldCharType="end"/>
        </w:r>
      </w:hyperlink>
    </w:p>
    <w:p w14:paraId="2EA7BEA1" w14:textId="77777777" w:rsidR="00DB3148" w:rsidRPr="0076586C" w:rsidRDefault="00627BD5">
      <w:pPr>
        <w:pStyle w:val="TableofFigures"/>
        <w:rPr>
          <w:rFonts w:ascii="Calibri" w:hAnsi="Calibri"/>
          <w:kern w:val="2"/>
          <w:sz w:val="22"/>
          <w:lang w:val="en-US" w:eastAsia="en-US"/>
        </w:rPr>
      </w:pPr>
      <w:hyperlink w:anchor="_Toc139019547" w:history="1">
        <w:r w:rsidR="00DB3148" w:rsidRPr="00457E3B">
          <w:rPr>
            <w:rStyle w:val="Hyperlink"/>
            <w:i/>
          </w:rPr>
          <w:t>Table 3</w:t>
        </w:r>
        <w:r w:rsidR="00DB3148" w:rsidRPr="00457E3B">
          <w:rPr>
            <w:rStyle w:val="Hyperlink"/>
            <w:i/>
          </w:rPr>
          <w:noBreakHyphen/>
          <w:t>1: Administrative stakeholders and their roles</w:t>
        </w:r>
        <w:r w:rsidR="00DB3148">
          <w:rPr>
            <w:webHidden/>
          </w:rPr>
          <w:tab/>
        </w:r>
        <w:r w:rsidR="00DB3148">
          <w:rPr>
            <w:webHidden/>
          </w:rPr>
          <w:fldChar w:fldCharType="begin"/>
        </w:r>
        <w:r w:rsidR="00DB3148">
          <w:rPr>
            <w:webHidden/>
          </w:rPr>
          <w:instrText xml:space="preserve"> PAGEREF _Toc139019547 \h </w:instrText>
        </w:r>
        <w:r w:rsidR="00DB3148">
          <w:rPr>
            <w:webHidden/>
          </w:rPr>
        </w:r>
        <w:r w:rsidR="00DB3148">
          <w:rPr>
            <w:webHidden/>
          </w:rPr>
          <w:fldChar w:fldCharType="separate"/>
        </w:r>
        <w:r w:rsidR="00DB3148">
          <w:rPr>
            <w:webHidden/>
          </w:rPr>
          <w:t>3-1</w:t>
        </w:r>
        <w:r w:rsidR="00DB3148">
          <w:rPr>
            <w:webHidden/>
          </w:rPr>
          <w:fldChar w:fldCharType="end"/>
        </w:r>
      </w:hyperlink>
    </w:p>
    <w:p w14:paraId="7448F4C9" w14:textId="77777777" w:rsidR="00DB3148" w:rsidRPr="0076586C" w:rsidRDefault="00627BD5">
      <w:pPr>
        <w:pStyle w:val="TableofFigures"/>
        <w:rPr>
          <w:rFonts w:ascii="Calibri" w:hAnsi="Calibri"/>
          <w:kern w:val="2"/>
          <w:sz w:val="22"/>
          <w:lang w:val="en-US" w:eastAsia="en-US"/>
        </w:rPr>
      </w:pPr>
      <w:hyperlink w:anchor="_Toc139019548" w:history="1">
        <w:r w:rsidR="00DB3148" w:rsidRPr="00457E3B">
          <w:rPr>
            <w:rStyle w:val="Hyperlink"/>
            <w:rFonts w:cs="Tahoma"/>
            <w:b/>
            <w:bCs/>
            <w:iCs/>
          </w:rPr>
          <w:t>Table 3</w:t>
        </w:r>
        <w:r w:rsidR="00DB3148" w:rsidRPr="00457E3B">
          <w:rPr>
            <w:rStyle w:val="Hyperlink"/>
            <w:rFonts w:cs="Tahoma"/>
            <w:b/>
            <w:bCs/>
            <w:iCs/>
          </w:rPr>
          <w:noBreakHyphen/>
          <w:t>1: Policy and Legislative Framework</w:t>
        </w:r>
        <w:r w:rsidR="00DB3148">
          <w:rPr>
            <w:webHidden/>
          </w:rPr>
          <w:tab/>
        </w:r>
        <w:r w:rsidR="00DB3148">
          <w:rPr>
            <w:webHidden/>
          </w:rPr>
          <w:fldChar w:fldCharType="begin"/>
        </w:r>
        <w:r w:rsidR="00DB3148">
          <w:rPr>
            <w:webHidden/>
          </w:rPr>
          <w:instrText xml:space="preserve"> PAGEREF _Toc139019548 \h </w:instrText>
        </w:r>
        <w:r w:rsidR="00DB3148">
          <w:rPr>
            <w:webHidden/>
          </w:rPr>
        </w:r>
        <w:r w:rsidR="00DB3148">
          <w:rPr>
            <w:webHidden/>
          </w:rPr>
          <w:fldChar w:fldCharType="separate"/>
        </w:r>
        <w:r w:rsidR="00DB3148">
          <w:rPr>
            <w:webHidden/>
          </w:rPr>
          <w:t>3-1</w:t>
        </w:r>
        <w:r w:rsidR="00DB3148">
          <w:rPr>
            <w:webHidden/>
          </w:rPr>
          <w:fldChar w:fldCharType="end"/>
        </w:r>
      </w:hyperlink>
    </w:p>
    <w:p w14:paraId="2DE3BC1B" w14:textId="77777777" w:rsidR="00DB3148" w:rsidRPr="0076586C" w:rsidRDefault="00627BD5">
      <w:pPr>
        <w:pStyle w:val="TableofFigures"/>
        <w:rPr>
          <w:rFonts w:ascii="Calibri" w:hAnsi="Calibri"/>
          <w:kern w:val="2"/>
          <w:sz w:val="22"/>
          <w:lang w:val="en-US" w:eastAsia="en-US"/>
        </w:rPr>
      </w:pPr>
      <w:hyperlink w:anchor="_Toc139019549" w:history="1">
        <w:r w:rsidR="00DB3148" w:rsidRPr="00457E3B">
          <w:rPr>
            <w:rStyle w:val="Hyperlink"/>
            <w:i/>
          </w:rPr>
          <w:t>Table 3</w:t>
        </w:r>
        <w:r w:rsidR="00DB3148" w:rsidRPr="00457E3B">
          <w:rPr>
            <w:rStyle w:val="Hyperlink"/>
            <w:i/>
          </w:rPr>
          <w:noBreakHyphen/>
          <w:t>3: Relevant permits and licenses</w:t>
        </w:r>
        <w:r w:rsidR="00DB3148">
          <w:rPr>
            <w:webHidden/>
          </w:rPr>
          <w:tab/>
        </w:r>
        <w:r w:rsidR="00DB3148">
          <w:rPr>
            <w:webHidden/>
          </w:rPr>
          <w:fldChar w:fldCharType="begin"/>
        </w:r>
        <w:r w:rsidR="00DB3148">
          <w:rPr>
            <w:webHidden/>
          </w:rPr>
          <w:instrText xml:space="preserve"> PAGEREF _Toc139019549 \h </w:instrText>
        </w:r>
        <w:r w:rsidR="00DB3148">
          <w:rPr>
            <w:webHidden/>
          </w:rPr>
        </w:r>
        <w:r w:rsidR="00DB3148">
          <w:rPr>
            <w:webHidden/>
          </w:rPr>
          <w:fldChar w:fldCharType="separate"/>
        </w:r>
        <w:r w:rsidR="00DB3148">
          <w:rPr>
            <w:webHidden/>
          </w:rPr>
          <w:t>3-22</w:t>
        </w:r>
        <w:r w:rsidR="00DB3148">
          <w:rPr>
            <w:webHidden/>
          </w:rPr>
          <w:fldChar w:fldCharType="end"/>
        </w:r>
      </w:hyperlink>
    </w:p>
    <w:p w14:paraId="14B41FAB" w14:textId="77777777" w:rsidR="00DB3148" w:rsidRPr="0076586C" w:rsidRDefault="00627BD5">
      <w:pPr>
        <w:pStyle w:val="TableofFigures"/>
        <w:rPr>
          <w:rFonts w:ascii="Calibri" w:hAnsi="Calibri"/>
          <w:kern w:val="2"/>
          <w:sz w:val="22"/>
          <w:lang w:val="en-US" w:eastAsia="en-US"/>
        </w:rPr>
      </w:pPr>
      <w:hyperlink w:anchor="_Toc139019550" w:history="1">
        <w:r w:rsidR="00DB3148" w:rsidRPr="00457E3B">
          <w:rPr>
            <w:rStyle w:val="Hyperlink"/>
            <w:i/>
          </w:rPr>
          <w:t>Table 3</w:t>
        </w:r>
        <w:r w:rsidR="00DB3148" w:rsidRPr="00457E3B">
          <w:rPr>
            <w:rStyle w:val="Hyperlink"/>
            <w:i/>
          </w:rPr>
          <w:noBreakHyphen/>
          <w:t>4: World Bank OP Applicability</w:t>
        </w:r>
        <w:r w:rsidR="00DB3148">
          <w:rPr>
            <w:webHidden/>
          </w:rPr>
          <w:tab/>
        </w:r>
        <w:r w:rsidR="00DB3148">
          <w:rPr>
            <w:webHidden/>
          </w:rPr>
          <w:fldChar w:fldCharType="begin"/>
        </w:r>
        <w:r w:rsidR="00DB3148">
          <w:rPr>
            <w:webHidden/>
          </w:rPr>
          <w:instrText xml:space="preserve"> PAGEREF _Toc139019550 \h </w:instrText>
        </w:r>
        <w:r w:rsidR="00DB3148">
          <w:rPr>
            <w:webHidden/>
          </w:rPr>
        </w:r>
        <w:r w:rsidR="00DB3148">
          <w:rPr>
            <w:webHidden/>
          </w:rPr>
          <w:fldChar w:fldCharType="separate"/>
        </w:r>
        <w:r w:rsidR="00DB3148">
          <w:rPr>
            <w:webHidden/>
          </w:rPr>
          <w:t>3-23</w:t>
        </w:r>
        <w:r w:rsidR="00DB3148">
          <w:rPr>
            <w:webHidden/>
          </w:rPr>
          <w:fldChar w:fldCharType="end"/>
        </w:r>
      </w:hyperlink>
    </w:p>
    <w:p w14:paraId="5D2F9E03" w14:textId="77777777" w:rsidR="00DB3148" w:rsidRPr="0076586C" w:rsidRDefault="00627BD5">
      <w:pPr>
        <w:pStyle w:val="TableofFigures"/>
        <w:rPr>
          <w:rFonts w:ascii="Calibri" w:hAnsi="Calibri"/>
          <w:kern w:val="2"/>
          <w:sz w:val="22"/>
          <w:lang w:val="en-US" w:eastAsia="en-US"/>
        </w:rPr>
      </w:pPr>
      <w:hyperlink w:anchor="_Toc139019551" w:history="1">
        <w:r w:rsidR="00DB3148" w:rsidRPr="00457E3B">
          <w:rPr>
            <w:rStyle w:val="Hyperlink"/>
            <w:b/>
            <w:bCs/>
          </w:rPr>
          <w:t>Table 3</w:t>
        </w:r>
        <w:r w:rsidR="00DB3148" w:rsidRPr="00457E3B">
          <w:rPr>
            <w:rStyle w:val="Hyperlink"/>
            <w:b/>
            <w:bCs/>
          </w:rPr>
          <w:noBreakHyphen/>
          <w:t xml:space="preserve">4: </w:t>
        </w:r>
        <w:r w:rsidR="00DB3148" w:rsidRPr="00457E3B">
          <w:rPr>
            <w:rStyle w:val="Hyperlink"/>
            <w:rFonts w:cs="Tahoma"/>
            <w:b/>
            <w:bCs/>
          </w:rPr>
          <w:t>Comparison between the WB safeguard policies and the Kenya Legislation</w:t>
        </w:r>
        <w:r w:rsidR="00DB3148">
          <w:rPr>
            <w:webHidden/>
          </w:rPr>
          <w:tab/>
        </w:r>
        <w:r w:rsidR="00DB3148">
          <w:rPr>
            <w:webHidden/>
          </w:rPr>
          <w:fldChar w:fldCharType="begin"/>
        </w:r>
        <w:r w:rsidR="00DB3148">
          <w:rPr>
            <w:webHidden/>
          </w:rPr>
          <w:instrText xml:space="preserve"> PAGEREF _Toc139019551 \h </w:instrText>
        </w:r>
        <w:r w:rsidR="00DB3148">
          <w:rPr>
            <w:webHidden/>
          </w:rPr>
        </w:r>
        <w:r w:rsidR="00DB3148">
          <w:rPr>
            <w:webHidden/>
          </w:rPr>
          <w:fldChar w:fldCharType="separate"/>
        </w:r>
        <w:r w:rsidR="00DB3148">
          <w:rPr>
            <w:webHidden/>
          </w:rPr>
          <w:t>3-28</w:t>
        </w:r>
        <w:r w:rsidR="00DB3148">
          <w:rPr>
            <w:webHidden/>
          </w:rPr>
          <w:fldChar w:fldCharType="end"/>
        </w:r>
      </w:hyperlink>
    </w:p>
    <w:p w14:paraId="06CDD074" w14:textId="77777777" w:rsidR="00DB3148" w:rsidRPr="0076586C" w:rsidRDefault="00627BD5">
      <w:pPr>
        <w:pStyle w:val="TableofFigures"/>
        <w:rPr>
          <w:rFonts w:ascii="Calibri" w:hAnsi="Calibri"/>
          <w:kern w:val="2"/>
          <w:sz w:val="22"/>
          <w:lang w:val="en-US" w:eastAsia="en-US"/>
        </w:rPr>
      </w:pPr>
      <w:hyperlink w:anchor="_Toc139019552" w:history="1">
        <w:r w:rsidR="00DB3148" w:rsidRPr="00457E3B">
          <w:rPr>
            <w:rStyle w:val="Hyperlink"/>
            <w:i/>
          </w:rPr>
          <w:t>Table 4</w:t>
        </w:r>
        <w:r w:rsidR="00DB3148" w:rsidRPr="00457E3B">
          <w:rPr>
            <w:rStyle w:val="Hyperlink"/>
            <w:i/>
          </w:rPr>
          <w:noBreakHyphen/>
          <w:t>1: Summary of demographic profile</w:t>
        </w:r>
        <w:r w:rsidR="00DB3148">
          <w:rPr>
            <w:webHidden/>
          </w:rPr>
          <w:tab/>
        </w:r>
        <w:r w:rsidR="00DB3148">
          <w:rPr>
            <w:webHidden/>
          </w:rPr>
          <w:fldChar w:fldCharType="begin"/>
        </w:r>
        <w:r w:rsidR="00DB3148">
          <w:rPr>
            <w:webHidden/>
          </w:rPr>
          <w:instrText xml:space="preserve"> PAGEREF _Toc139019552 \h </w:instrText>
        </w:r>
        <w:r w:rsidR="00DB3148">
          <w:rPr>
            <w:webHidden/>
          </w:rPr>
        </w:r>
        <w:r w:rsidR="00DB3148">
          <w:rPr>
            <w:webHidden/>
          </w:rPr>
          <w:fldChar w:fldCharType="separate"/>
        </w:r>
        <w:r w:rsidR="00DB3148">
          <w:rPr>
            <w:webHidden/>
          </w:rPr>
          <w:t>4-36</w:t>
        </w:r>
        <w:r w:rsidR="00DB3148">
          <w:rPr>
            <w:webHidden/>
          </w:rPr>
          <w:fldChar w:fldCharType="end"/>
        </w:r>
      </w:hyperlink>
    </w:p>
    <w:p w14:paraId="20C2B32E" w14:textId="77777777" w:rsidR="00DB3148" w:rsidRPr="0076586C" w:rsidRDefault="00627BD5">
      <w:pPr>
        <w:pStyle w:val="TableofFigures"/>
        <w:rPr>
          <w:rFonts w:ascii="Calibri" w:hAnsi="Calibri"/>
          <w:kern w:val="2"/>
          <w:sz w:val="22"/>
          <w:lang w:val="en-US" w:eastAsia="en-US"/>
        </w:rPr>
      </w:pPr>
      <w:hyperlink w:anchor="_Toc139019553" w:history="1">
        <w:r w:rsidR="00DB3148" w:rsidRPr="00457E3B">
          <w:rPr>
            <w:rStyle w:val="Hyperlink"/>
            <w:i/>
          </w:rPr>
          <w:t>Table 5</w:t>
        </w:r>
        <w:r w:rsidR="00DB3148" w:rsidRPr="00457E3B">
          <w:rPr>
            <w:rStyle w:val="Hyperlink"/>
            <w:i/>
          </w:rPr>
          <w:noBreakHyphen/>
          <w:t>1: Identified stakeholders</w:t>
        </w:r>
        <w:r w:rsidR="00DB3148">
          <w:rPr>
            <w:webHidden/>
          </w:rPr>
          <w:tab/>
        </w:r>
        <w:r w:rsidR="00DB3148">
          <w:rPr>
            <w:webHidden/>
          </w:rPr>
          <w:fldChar w:fldCharType="begin"/>
        </w:r>
        <w:r w:rsidR="00DB3148">
          <w:rPr>
            <w:webHidden/>
          </w:rPr>
          <w:instrText xml:space="preserve"> PAGEREF _Toc139019553 \h </w:instrText>
        </w:r>
        <w:r w:rsidR="00DB3148">
          <w:rPr>
            <w:webHidden/>
          </w:rPr>
        </w:r>
        <w:r w:rsidR="00DB3148">
          <w:rPr>
            <w:webHidden/>
          </w:rPr>
          <w:fldChar w:fldCharType="separate"/>
        </w:r>
        <w:r w:rsidR="00DB3148">
          <w:rPr>
            <w:webHidden/>
          </w:rPr>
          <w:t>5-42</w:t>
        </w:r>
        <w:r w:rsidR="00DB3148">
          <w:rPr>
            <w:webHidden/>
          </w:rPr>
          <w:fldChar w:fldCharType="end"/>
        </w:r>
      </w:hyperlink>
    </w:p>
    <w:p w14:paraId="6860B8A9" w14:textId="77777777" w:rsidR="00DB3148" w:rsidRPr="0076586C" w:rsidRDefault="00627BD5">
      <w:pPr>
        <w:pStyle w:val="TableofFigures"/>
        <w:rPr>
          <w:rFonts w:ascii="Calibri" w:hAnsi="Calibri"/>
          <w:kern w:val="2"/>
          <w:sz w:val="22"/>
          <w:lang w:val="en-US" w:eastAsia="en-US"/>
        </w:rPr>
      </w:pPr>
      <w:hyperlink w:anchor="_Toc139019554" w:history="1">
        <w:r w:rsidR="00DB3148" w:rsidRPr="00457E3B">
          <w:rPr>
            <w:rStyle w:val="Hyperlink"/>
            <w:i/>
          </w:rPr>
          <w:t>Table 5</w:t>
        </w:r>
        <w:r w:rsidR="00DB3148" w:rsidRPr="00457E3B">
          <w:rPr>
            <w:rStyle w:val="Hyperlink"/>
            <w:i/>
          </w:rPr>
          <w:noBreakHyphen/>
          <w:t>2:Stakeholder Significance and Engagement Requirement</w:t>
        </w:r>
        <w:r w:rsidR="00DB3148">
          <w:rPr>
            <w:webHidden/>
          </w:rPr>
          <w:tab/>
        </w:r>
        <w:r w:rsidR="00DB3148">
          <w:rPr>
            <w:webHidden/>
          </w:rPr>
          <w:fldChar w:fldCharType="begin"/>
        </w:r>
        <w:r w:rsidR="00DB3148">
          <w:rPr>
            <w:webHidden/>
          </w:rPr>
          <w:instrText xml:space="preserve"> PAGEREF _Toc139019554 \h </w:instrText>
        </w:r>
        <w:r w:rsidR="00DB3148">
          <w:rPr>
            <w:webHidden/>
          </w:rPr>
        </w:r>
        <w:r w:rsidR="00DB3148">
          <w:rPr>
            <w:webHidden/>
          </w:rPr>
          <w:fldChar w:fldCharType="separate"/>
        </w:r>
        <w:r w:rsidR="00DB3148">
          <w:rPr>
            <w:webHidden/>
          </w:rPr>
          <w:t>5-43</w:t>
        </w:r>
        <w:r w:rsidR="00DB3148">
          <w:rPr>
            <w:webHidden/>
          </w:rPr>
          <w:fldChar w:fldCharType="end"/>
        </w:r>
      </w:hyperlink>
    </w:p>
    <w:p w14:paraId="61991A23" w14:textId="77777777" w:rsidR="00DB3148" w:rsidRPr="0076586C" w:rsidRDefault="00627BD5">
      <w:pPr>
        <w:pStyle w:val="TableofFigures"/>
        <w:rPr>
          <w:rFonts w:ascii="Calibri" w:hAnsi="Calibri"/>
          <w:kern w:val="2"/>
          <w:sz w:val="22"/>
          <w:lang w:val="en-US" w:eastAsia="en-US"/>
        </w:rPr>
      </w:pPr>
      <w:hyperlink w:anchor="_Toc139019555" w:history="1">
        <w:r w:rsidR="00DB3148" w:rsidRPr="00457E3B">
          <w:rPr>
            <w:rStyle w:val="Hyperlink"/>
            <w:i/>
          </w:rPr>
          <w:t>Table 5</w:t>
        </w:r>
        <w:r w:rsidR="00DB3148" w:rsidRPr="00457E3B">
          <w:rPr>
            <w:rStyle w:val="Hyperlink"/>
            <w:i/>
          </w:rPr>
          <w:noBreakHyphen/>
          <w:t>3: Summary of Stakeholder Influence</w:t>
        </w:r>
        <w:r w:rsidR="00DB3148">
          <w:rPr>
            <w:webHidden/>
          </w:rPr>
          <w:tab/>
        </w:r>
        <w:r w:rsidR="00DB3148">
          <w:rPr>
            <w:webHidden/>
          </w:rPr>
          <w:fldChar w:fldCharType="begin"/>
        </w:r>
        <w:r w:rsidR="00DB3148">
          <w:rPr>
            <w:webHidden/>
          </w:rPr>
          <w:instrText xml:space="preserve"> PAGEREF _Toc139019555 \h </w:instrText>
        </w:r>
        <w:r w:rsidR="00DB3148">
          <w:rPr>
            <w:webHidden/>
          </w:rPr>
        </w:r>
        <w:r w:rsidR="00DB3148">
          <w:rPr>
            <w:webHidden/>
          </w:rPr>
          <w:fldChar w:fldCharType="separate"/>
        </w:r>
        <w:r w:rsidR="00DB3148">
          <w:rPr>
            <w:webHidden/>
          </w:rPr>
          <w:t>5-46</w:t>
        </w:r>
        <w:r w:rsidR="00DB3148">
          <w:rPr>
            <w:webHidden/>
          </w:rPr>
          <w:fldChar w:fldCharType="end"/>
        </w:r>
      </w:hyperlink>
    </w:p>
    <w:p w14:paraId="498C9C63" w14:textId="77777777" w:rsidR="00DB3148" w:rsidRPr="0076586C" w:rsidRDefault="00627BD5">
      <w:pPr>
        <w:pStyle w:val="TableofFigures"/>
        <w:rPr>
          <w:rFonts w:ascii="Calibri" w:hAnsi="Calibri"/>
          <w:kern w:val="2"/>
          <w:sz w:val="22"/>
          <w:lang w:val="en-US" w:eastAsia="en-US"/>
        </w:rPr>
      </w:pPr>
      <w:hyperlink w:anchor="_Toc139019556" w:history="1">
        <w:r w:rsidR="00DB3148" w:rsidRPr="00457E3B">
          <w:rPr>
            <w:rStyle w:val="Hyperlink"/>
            <w:rFonts w:cs="Tahoma"/>
            <w:b/>
          </w:rPr>
          <w:t>Table 5</w:t>
        </w:r>
        <w:r w:rsidR="00DB3148" w:rsidRPr="00457E3B">
          <w:rPr>
            <w:rStyle w:val="Hyperlink"/>
            <w:rFonts w:cs="Tahoma"/>
            <w:b/>
          </w:rPr>
          <w:noBreakHyphen/>
          <w:t>3 Issues raised during Land identification stakeholder engagement.</w:t>
        </w:r>
        <w:r w:rsidR="00DB3148">
          <w:rPr>
            <w:webHidden/>
          </w:rPr>
          <w:tab/>
        </w:r>
        <w:r w:rsidR="00DB3148">
          <w:rPr>
            <w:webHidden/>
          </w:rPr>
          <w:fldChar w:fldCharType="begin"/>
        </w:r>
        <w:r w:rsidR="00DB3148">
          <w:rPr>
            <w:webHidden/>
          </w:rPr>
          <w:instrText xml:space="preserve"> PAGEREF _Toc139019556 \h </w:instrText>
        </w:r>
        <w:r w:rsidR="00DB3148">
          <w:rPr>
            <w:webHidden/>
          </w:rPr>
        </w:r>
        <w:r w:rsidR="00DB3148">
          <w:rPr>
            <w:webHidden/>
          </w:rPr>
          <w:fldChar w:fldCharType="separate"/>
        </w:r>
        <w:r w:rsidR="00DB3148">
          <w:rPr>
            <w:webHidden/>
          </w:rPr>
          <w:t>5-46</w:t>
        </w:r>
        <w:r w:rsidR="00DB3148">
          <w:rPr>
            <w:webHidden/>
          </w:rPr>
          <w:fldChar w:fldCharType="end"/>
        </w:r>
      </w:hyperlink>
    </w:p>
    <w:p w14:paraId="32585C7B" w14:textId="77777777" w:rsidR="00DB3148" w:rsidRPr="0076586C" w:rsidRDefault="00627BD5">
      <w:pPr>
        <w:pStyle w:val="TableofFigures"/>
        <w:rPr>
          <w:rFonts w:ascii="Calibri" w:hAnsi="Calibri"/>
          <w:kern w:val="2"/>
          <w:sz w:val="22"/>
          <w:lang w:val="en-US" w:eastAsia="en-US"/>
        </w:rPr>
      </w:pPr>
      <w:hyperlink w:anchor="_Toc139019557" w:history="1">
        <w:r w:rsidR="00DB3148" w:rsidRPr="00457E3B">
          <w:rPr>
            <w:rStyle w:val="Hyperlink"/>
          </w:rPr>
          <w:t>Table 5</w:t>
        </w:r>
        <w:r w:rsidR="00DB3148" w:rsidRPr="00457E3B">
          <w:rPr>
            <w:rStyle w:val="Hyperlink"/>
          </w:rPr>
          <w:noBreakHyphen/>
          <w:t>4: Stakeholder Engagement Photo template.</w:t>
        </w:r>
        <w:r w:rsidR="00DB3148">
          <w:rPr>
            <w:webHidden/>
          </w:rPr>
          <w:tab/>
        </w:r>
        <w:r w:rsidR="00DB3148">
          <w:rPr>
            <w:webHidden/>
          </w:rPr>
          <w:fldChar w:fldCharType="begin"/>
        </w:r>
        <w:r w:rsidR="00DB3148">
          <w:rPr>
            <w:webHidden/>
          </w:rPr>
          <w:instrText xml:space="preserve"> PAGEREF _Toc139019557 \h </w:instrText>
        </w:r>
        <w:r w:rsidR="00DB3148">
          <w:rPr>
            <w:webHidden/>
          </w:rPr>
        </w:r>
        <w:r w:rsidR="00DB3148">
          <w:rPr>
            <w:webHidden/>
          </w:rPr>
          <w:fldChar w:fldCharType="separate"/>
        </w:r>
        <w:r w:rsidR="00DB3148">
          <w:rPr>
            <w:webHidden/>
          </w:rPr>
          <w:t>5-47</w:t>
        </w:r>
        <w:r w:rsidR="00DB3148">
          <w:rPr>
            <w:webHidden/>
          </w:rPr>
          <w:fldChar w:fldCharType="end"/>
        </w:r>
      </w:hyperlink>
    </w:p>
    <w:p w14:paraId="02E09E59" w14:textId="77777777" w:rsidR="00DB3148" w:rsidRPr="0076586C" w:rsidRDefault="00627BD5">
      <w:pPr>
        <w:pStyle w:val="TableofFigures"/>
        <w:rPr>
          <w:rFonts w:ascii="Calibri" w:hAnsi="Calibri"/>
          <w:kern w:val="2"/>
          <w:sz w:val="22"/>
          <w:lang w:val="en-US" w:eastAsia="en-US"/>
        </w:rPr>
      </w:pPr>
      <w:hyperlink w:anchor="_Toc139019558" w:history="1">
        <w:r w:rsidR="00DB3148" w:rsidRPr="00457E3B">
          <w:rPr>
            <w:rStyle w:val="Hyperlink"/>
            <w:i/>
          </w:rPr>
          <w:t>Table 5</w:t>
        </w:r>
        <w:r w:rsidR="00DB3148" w:rsidRPr="00457E3B">
          <w:rPr>
            <w:rStyle w:val="Hyperlink"/>
            <w:i/>
          </w:rPr>
          <w:noBreakHyphen/>
          <w:t>5: Summary of issues raised during public participation</w:t>
        </w:r>
        <w:r w:rsidR="00DB3148">
          <w:rPr>
            <w:webHidden/>
          </w:rPr>
          <w:tab/>
        </w:r>
        <w:r w:rsidR="00DB3148">
          <w:rPr>
            <w:webHidden/>
          </w:rPr>
          <w:fldChar w:fldCharType="begin"/>
        </w:r>
        <w:r w:rsidR="00DB3148">
          <w:rPr>
            <w:webHidden/>
          </w:rPr>
          <w:instrText xml:space="preserve"> PAGEREF _Toc139019558 \h </w:instrText>
        </w:r>
        <w:r w:rsidR="00DB3148">
          <w:rPr>
            <w:webHidden/>
          </w:rPr>
        </w:r>
        <w:r w:rsidR="00DB3148">
          <w:rPr>
            <w:webHidden/>
          </w:rPr>
          <w:fldChar w:fldCharType="separate"/>
        </w:r>
        <w:r w:rsidR="00DB3148">
          <w:rPr>
            <w:webHidden/>
          </w:rPr>
          <w:t>5-48</w:t>
        </w:r>
        <w:r w:rsidR="00DB3148">
          <w:rPr>
            <w:webHidden/>
          </w:rPr>
          <w:fldChar w:fldCharType="end"/>
        </w:r>
      </w:hyperlink>
    </w:p>
    <w:p w14:paraId="7E2770A1" w14:textId="77777777" w:rsidR="00DB3148" w:rsidRPr="0076586C" w:rsidRDefault="00627BD5">
      <w:pPr>
        <w:pStyle w:val="TableofFigures"/>
        <w:rPr>
          <w:rFonts w:ascii="Calibri" w:hAnsi="Calibri"/>
          <w:kern w:val="2"/>
          <w:sz w:val="22"/>
          <w:lang w:val="en-US" w:eastAsia="en-US"/>
        </w:rPr>
      </w:pPr>
      <w:hyperlink w:anchor="_Toc139019559" w:history="1">
        <w:r w:rsidR="00DB3148" w:rsidRPr="00457E3B">
          <w:rPr>
            <w:rStyle w:val="Hyperlink"/>
            <w:i/>
          </w:rPr>
          <w:t>Table 7</w:t>
        </w:r>
        <w:r w:rsidR="00DB3148" w:rsidRPr="00457E3B">
          <w:rPr>
            <w:rStyle w:val="Hyperlink"/>
            <w:i/>
          </w:rPr>
          <w:noBreakHyphen/>
          <w:t>1: Categories of Significance</w:t>
        </w:r>
        <w:r w:rsidR="00DB3148">
          <w:rPr>
            <w:webHidden/>
          </w:rPr>
          <w:tab/>
        </w:r>
        <w:r w:rsidR="00DB3148">
          <w:rPr>
            <w:webHidden/>
          </w:rPr>
          <w:fldChar w:fldCharType="begin"/>
        </w:r>
        <w:r w:rsidR="00DB3148">
          <w:rPr>
            <w:webHidden/>
          </w:rPr>
          <w:instrText xml:space="preserve"> PAGEREF _Toc139019559 \h </w:instrText>
        </w:r>
        <w:r w:rsidR="00DB3148">
          <w:rPr>
            <w:webHidden/>
          </w:rPr>
        </w:r>
        <w:r w:rsidR="00DB3148">
          <w:rPr>
            <w:webHidden/>
          </w:rPr>
          <w:fldChar w:fldCharType="separate"/>
        </w:r>
        <w:r w:rsidR="00DB3148">
          <w:rPr>
            <w:webHidden/>
          </w:rPr>
          <w:t>7-56</w:t>
        </w:r>
        <w:r w:rsidR="00DB3148">
          <w:rPr>
            <w:webHidden/>
          </w:rPr>
          <w:fldChar w:fldCharType="end"/>
        </w:r>
      </w:hyperlink>
    </w:p>
    <w:p w14:paraId="4A18C873" w14:textId="77777777" w:rsidR="00DB3148" w:rsidRPr="0076586C" w:rsidRDefault="00627BD5">
      <w:pPr>
        <w:pStyle w:val="TableofFigures"/>
        <w:rPr>
          <w:rFonts w:ascii="Calibri" w:hAnsi="Calibri"/>
          <w:kern w:val="2"/>
          <w:sz w:val="22"/>
          <w:lang w:val="en-US" w:eastAsia="en-US"/>
        </w:rPr>
      </w:pPr>
      <w:hyperlink w:anchor="_Toc139019560" w:history="1">
        <w:r w:rsidR="00DB3148" w:rsidRPr="00457E3B">
          <w:rPr>
            <w:rStyle w:val="Hyperlink"/>
            <w:i/>
          </w:rPr>
          <w:t>Table 7</w:t>
        </w:r>
        <w:r w:rsidR="00DB3148" w:rsidRPr="00457E3B">
          <w:rPr>
            <w:rStyle w:val="Hyperlink"/>
            <w:i/>
          </w:rPr>
          <w:noBreakHyphen/>
          <w:t>2: Overall Significance Criteria for Environmental Impacts</w:t>
        </w:r>
        <w:r w:rsidR="00DB3148">
          <w:rPr>
            <w:webHidden/>
          </w:rPr>
          <w:tab/>
        </w:r>
        <w:r w:rsidR="00DB3148">
          <w:rPr>
            <w:webHidden/>
          </w:rPr>
          <w:fldChar w:fldCharType="begin"/>
        </w:r>
        <w:r w:rsidR="00DB3148">
          <w:rPr>
            <w:webHidden/>
          </w:rPr>
          <w:instrText xml:space="preserve"> PAGEREF _Toc139019560 \h </w:instrText>
        </w:r>
        <w:r w:rsidR="00DB3148">
          <w:rPr>
            <w:webHidden/>
          </w:rPr>
        </w:r>
        <w:r w:rsidR="00DB3148">
          <w:rPr>
            <w:webHidden/>
          </w:rPr>
          <w:fldChar w:fldCharType="separate"/>
        </w:r>
        <w:r w:rsidR="00DB3148">
          <w:rPr>
            <w:webHidden/>
          </w:rPr>
          <w:t>7-57</w:t>
        </w:r>
        <w:r w:rsidR="00DB3148">
          <w:rPr>
            <w:webHidden/>
          </w:rPr>
          <w:fldChar w:fldCharType="end"/>
        </w:r>
      </w:hyperlink>
    </w:p>
    <w:p w14:paraId="33CECD34" w14:textId="77777777" w:rsidR="00DB3148" w:rsidRPr="0076586C" w:rsidRDefault="00627BD5">
      <w:pPr>
        <w:pStyle w:val="TableofFigures"/>
        <w:rPr>
          <w:rFonts w:ascii="Calibri" w:hAnsi="Calibri"/>
          <w:kern w:val="2"/>
          <w:sz w:val="22"/>
          <w:lang w:val="en-US" w:eastAsia="en-US"/>
        </w:rPr>
      </w:pPr>
      <w:hyperlink w:anchor="_Toc139019561" w:history="1">
        <w:r w:rsidR="00DB3148" w:rsidRPr="00457E3B">
          <w:rPr>
            <w:rStyle w:val="Hyperlink"/>
            <w:i/>
          </w:rPr>
          <w:t>Table 7</w:t>
        </w:r>
        <w:r w:rsidR="00DB3148" w:rsidRPr="00457E3B">
          <w:rPr>
            <w:rStyle w:val="Hyperlink"/>
            <w:i/>
          </w:rPr>
          <w:noBreakHyphen/>
          <w:t>3: Explanation of Terms Used for Likelihood of Occurrence</w:t>
        </w:r>
        <w:r w:rsidR="00DB3148">
          <w:rPr>
            <w:webHidden/>
          </w:rPr>
          <w:tab/>
        </w:r>
        <w:r w:rsidR="00DB3148">
          <w:rPr>
            <w:webHidden/>
          </w:rPr>
          <w:fldChar w:fldCharType="begin"/>
        </w:r>
        <w:r w:rsidR="00DB3148">
          <w:rPr>
            <w:webHidden/>
          </w:rPr>
          <w:instrText xml:space="preserve"> PAGEREF _Toc139019561 \h </w:instrText>
        </w:r>
        <w:r w:rsidR="00DB3148">
          <w:rPr>
            <w:webHidden/>
          </w:rPr>
        </w:r>
        <w:r w:rsidR="00DB3148">
          <w:rPr>
            <w:webHidden/>
          </w:rPr>
          <w:fldChar w:fldCharType="separate"/>
        </w:r>
        <w:r w:rsidR="00DB3148">
          <w:rPr>
            <w:webHidden/>
          </w:rPr>
          <w:t>7-58</w:t>
        </w:r>
        <w:r w:rsidR="00DB3148">
          <w:rPr>
            <w:webHidden/>
          </w:rPr>
          <w:fldChar w:fldCharType="end"/>
        </w:r>
      </w:hyperlink>
    </w:p>
    <w:p w14:paraId="1FA30D2C" w14:textId="77777777" w:rsidR="00DB3148" w:rsidRPr="0076586C" w:rsidRDefault="00627BD5">
      <w:pPr>
        <w:pStyle w:val="TableofFigures"/>
        <w:rPr>
          <w:rFonts w:ascii="Calibri" w:hAnsi="Calibri"/>
          <w:kern w:val="2"/>
          <w:sz w:val="22"/>
          <w:lang w:val="en-US" w:eastAsia="en-US"/>
        </w:rPr>
      </w:pPr>
      <w:hyperlink w:anchor="_Toc139019562" w:history="1">
        <w:r w:rsidR="00DB3148" w:rsidRPr="00457E3B">
          <w:rPr>
            <w:rStyle w:val="Hyperlink"/>
            <w:i/>
          </w:rPr>
          <w:t>Table 8</w:t>
        </w:r>
        <w:r w:rsidR="00DB3148" w:rsidRPr="00457E3B">
          <w:rPr>
            <w:rStyle w:val="Hyperlink"/>
            <w:i/>
          </w:rPr>
          <w:noBreakHyphen/>
          <w:t>1: Environmental and Social Management Plan ESMP</w:t>
        </w:r>
        <w:r w:rsidR="00DB3148">
          <w:rPr>
            <w:webHidden/>
          </w:rPr>
          <w:tab/>
        </w:r>
        <w:r w:rsidR="00DB3148">
          <w:rPr>
            <w:webHidden/>
          </w:rPr>
          <w:fldChar w:fldCharType="begin"/>
        </w:r>
        <w:r w:rsidR="00DB3148">
          <w:rPr>
            <w:webHidden/>
          </w:rPr>
          <w:instrText xml:space="preserve"> PAGEREF _Toc139019562 \h </w:instrText>
        </w:r>
        <w:r w:rsidR="00DB3148">
          <w:rPr>
            <w:webHidden/>
          </w:rPr>
        </w:r>
        <w:r w:rsidR="00DB3148">
          <w:rPr>
            <w:webHidden/>
          </w:rPr>
          <w:fldChar w:fldCharType="separate"/>
        </w:r>
        <w:r w:rsidR="00DB3148">
          <w:rPr>
            <w:webHidden/>
          </w:rPr>
          <w:t>8-109</w:t>
        </w:r>
        <w:r w:rsidR="00DB3148">
          <w:rPr>
            <w:webHidden/>
          </w:rPr>
          <w:fldChar w:fldCharType="end"/>
        </w:r>
      </w:hyperlink>
    </w:p>
    <w:p w14:paraId="4D3D1D30" w14:textId="77777777" w:rsidR="00DB3148" w:rsidRPr="0076586C" w:rsidRDefault="00627BD5">
      <w:pPr>
        <w:pStyle w:val="TableofFigures"/>
        <w:rPr>
          <w:rFonts w:ascii="Calibri" w:hAnsi="Calibri"/>
          <w:kern w:val="2"/>
          <w:sz w:val="22"/>
          <w:lang w:val="en-US" w:eastAsia="en-US"/>
        </w:rPr>
      </w:pPr>
      <w:hyperlink w:anchor="_Toc139019563" w:history="1">
        <w:r w:rsidR="00DB3148" w:rsidRPr="00457E3B">
          <w:rPr>
            <w:rStyle w:val="Hyperlink"/>
            <w:rFonts w:cs="Tahoma"/>
            <w:b/>
          </w:rPr>
          <w:t>Table 7</w:t>
        </w:r>
        <w:r w:rsidR="00DB3148" w:rsidRPr="00457E3B">
          <w:rPr>
            <w:rStyle w:val="Hyperlink"/>
            <w:rFonts w:cs="Tahoma"/>
            <w:b/>
          </w:rPr>
          <w:noBreakHyphen/>
          <w:t>1 ESMMP-ENVIRONMENTAL IMPACTS</w:t>
        </w:r>
        <w:r w:rsidR="00DB3148">
          <w:rPr>
            <w:webHidden/>
          </w:rPr>
          <w:tab/>
        </w:r>
        <w:r w:rsidR="00DB3148">
          <w:rPr>
            <w:webHidden/>
          </w:rPr>
          <w:fldChar w:fldCharType="begin"/>
        </w:r>
        <w:r w:rsidR="00DB3148">
          <w:rPr>
            <w:webHidden/>
          </w:rPr>
          <w:instrText xml:space="preserve"> PAGEREF _Toc139019563 \h </w:instrText>
        </w:r>
        <w:r w:rsidR="00DB3148">
          <w:rPr>
            <w:webHidden/>
          </w:rPr>
        </w:r>
        <w:r w:rsidR="00DB3148">
          <w:rPr>
            <w:webHidden/>
          </w:rPr>
          <w:fldChar w:fldCharType="separate"/>
        </w:r>
        <w:r w:rsidR="00DB3148">
          <w:rPr>
            <w:webHidden/>
          </w:rPr>
          <w:t>8-109</w:t>
        </w:r>
        <w:r w:rsidR="00DB3148">
          <w:rPr>
            <w:webHidden/>
          </w:rPr>
          <w:fldChar w:fldCharType="end"/>
        </w:r>
      </w:hyperlink>
    </w:p>
    <w:p w14:paraId="3C9589DD" w14:textId="77777777" w:rsidR="00DB3148" w:rsidRPr="0076586C" w:rsidRDefault="00627BD5">
      <w:pPr>
        <w:pStyle w:val="TableofFigures"/>
        <w:rPr>
          <w:rFonts w:ascii="Calibri" w:hAnsi="Calibri"/>
          <w:kern w:val="2"/>
          <w:sz w:val="22"/>
          <w:lang w:val="en-US" w:eastAsia="en-US"/>
        </w:rPr>
      </w:pPr>
      <w:hyperlink w:anchor="_Toc139019564" w:history="1">
        <w:r w:rsidR="00DB3148" w:rsidRPr="00457E3B">
          <w:rPr>
            <w:rStyle w:val="Hyperlink"/>
            <w:rFonts w:cs="Tahoma"/>
            <w:b/>
          </w:rPr>
          <w:t>Table 7</w:t>
        </w:r>
        <w:r w:rsidR="00DB3148" w:rsidRPr="00457E3B">
          <w:rPr>
            <w:rStyle w:val="Hyperlink"/>
            <w:rFonts w:cs="Tahoma"/>
            <w:b/>
          </w:rPr>
          <w:noBreakHyphen/>
          <w:t>2 – ESMMP SOCIAL IMPACTS</w:t>
        </w:r>
        <w:r w:rsidR="00DB3148">
          <w:rPr>
            <w:webHidden/>
          </w:rPr>
          <w:tab/>
        </w:r>
        <w:r w:rsidR="00DB3148">
          <w:rPr>
            <w:webHidden/>
          </w:rPr>
          <w:fldChar w:fldCharType="begin"/>
        </w:r>
        <w:r w:rsidR="00DB3148">
          <w:rPr>
            <w:webHidden/>
          </w:rPr>
          <w:instrText xml:space="preserve"> PAGEREF _Toc139019564 \h </w:instrText>
        </w:r>
        <w:r w:rsidR="00DB3148">
          <w:rPr>
            <w:webHidden/>
          </w:rPr>
        </w:r>
        <w:r w:rsidR="00DB3148">
          <w:rPr>
            <w:webHidden/>
          </w:rPr>
          <w:fldChar w:fldCharType="separate"/>
        </w:r>
        <w:r w:rsidR="00DB3148">
          <w:rPr>
            <w:webHidden/>
          </w:rPr>
          <w:t>8-121</w:t>
        </w:r>
        <w:r w:rsidR="00DB3148">
          <w:rPr>
            <w:webHidden/>
          </w:rPr>
          <w:fldChar w:fldCharType="end"/>
        </w:r>
      </w:hyperlink>
    </w:p>
    <w:p w14:paraId="4FD6AB71" w14:textId="77777777" w:rsidR="00E52C15" w:rsidRPr="00294411" w:rsidRDefault="00560544" w:rsidP="00927213">
      <w:pPr>
        <w:spacing w:line="240" w:lineRule="auto"/>
        <w:rPr>
          <w:rFonts w:cs="Tahoma"/>
          <w:sz w:val="22"/>
        </w:rPr>
      </w:pPr>
      <w:r w:rsidRPr="00294411">
        <w:rPr>
          <w:rFonts w:cs="Tahoma"/>
          <w:i/>
          <w:sz w:val="22"/>
        </w:rPr>
        <w:fldChar w:fldCharType="end"/>
      </w:r>
      <w:bookmarkStart w:id="12" w:name="_Toc30451337"/>
    </w:p>
    <w:p w14:paraId="797BE4D1" w14:textId="77777777" w:rsidR="00C6639D" w:rsidRPr="00294411" w:rsidRDefault="00C6639D" w:rsidP="00927213">
      <w:pPr>
        <w:spacing w:line="240" w:lineRule="auto"/>
        <w:rPr>
          <w:rFonts w:ascii="Arial" w:hAnsi="Arial" w:cs="Arial"/>
          <w:b/>
          <w:bCs/>
          <w:w w:val="101"/>
          <w:sz w:val="22"/>
        </w:rPr>
      </w:pPr>
      <w:r w:rsidRPr="00294411">
        <w:rPr>
          <w:rFonts w:ascii="Arial" w:hAnsi="Arial" w:cs="Arial"/>
          <w:b/>
          <w:bCs/>
          <w:w w:val="101"/>
          <w:sz w:val="22"/>
        </w:rPr>
        <w:t>LIST OF FIGURES</w:t>
      </w:r>
      <w:bookmarkEnd w:id="12"/>
    </w:p>
    <w:p w14:paraId="21060CCE" w14:textId="77777777" w:rsidR="009412DC" w:rsidRPr="00294411" w:rsidRDefault="00C6639D" w:rsidP="009412DC">
      <w:pPr>
        <w:pStyle w:val="TableofFigures"/>
        <w:jc w:val="both"/>
        <w:rPr>
          <w:rFonts w:ascii="Calibri" w:hAnsi="Calibri"/>
          <w:i/>
          <w:sz w:val="22"/>
          <w:lang w:val="en-US" w:eastAsia="en-US"/>
        </w:rPr>
      </w:pPr>
      <w:r w:rsidRPr="00294411">
        <w:rPr>
          <w:rFonts w:cs="Tahoma"/>
          <w:i/>
          <w:sz w:val="22"/>
          <w:lang w:eastAsia="x-none"/>
        </w:rPr>
        <w:fldChar w:fldCharType="begin"/>
      </w:r>
      <w:r w:rsidRPr="00294411">
        <w:rPr>
          <w:rFonts w:cs="Tahoma"/>
          <w:i/>
          <w:sz w:val="22"/>
          <w:lang w:eastAsia="x-none"/>
        </w:rPr>
        <w:instrText xml:space="preserve"> TOC \h \z \c "Figure" </w:instrText>
      </w:r>
      <w:r w:rsidRPr="00294411">
        <w:rPr>
          <w:rFonts w:cs="Tahoma"/>
          <w:i/>
          <w:sz w:val="22"/>
          <w:lang w:eastAsia="x-none"/>
        </w:rPr>
        <w:fldChar w:fldCharType="separate"/>
      </w:r>
      <w:hyperlink w:anchor="_Toc98760113" w:history="1">
        <w:r w:rsidR="009412DC" w:rsidRPr="00294411">
          <w:rPr>
            <w:rStyle w:val="Hyperlink"/>
            <w:rFonts w:cs="Tahoma"/>
            <w:i/>
            <w:sz w:val="22"/>
          </w:rPr>
          <w:t>Figure 1: Summary of Environmental and Social Impact Assessment Methodology</w:t>
        </w:r>
        <w:r w:rsidR="009412DC" w:rsidRPr="00294411">
          <w:rPr>
            <w:i/>
            <w:webHidden/>
            <w:sz w:val="22"/>
          </w:rPr>
          <w:tab/>
        </w:r>
        <w:r w:rsidR="009412DC" w:rsidRPr="00294411">
          <w:rPr>
            <w:i/>
            <w:webHidden/>
            <w:sz w:val="22"/>
          </w:rPr>
          <w:fldChar w:fldCharType="begin"/>
        </w:r>
        <w:r w:rsidR="009412DC" w:rsidRPr="00294411">
          <w:rPr>
            <w:i/>
            <w:webHidden/>
            <w:sz w:val="22"/>
          </w:rPr>
          <w:instrText xml:space="preserve"> PAGEREF _Toc98760113 \h </w:instrText>
        </w:r>
        <w:r w:rsidR="009412DC" w:rsidRPr="00294411">
          <w:rPr>
            <w:i/>
            <w:webHidden/>
            <w:sz w:val="22"/>
          </w:rPr>
        </w:r>
        <w:r w:rsidR="009412DC" w:rsidRPr="00294411">
          <w:rPr>
            <w:i/>
            <w:webHidden/>
            <w:sz w:val="22"/>
          </w:rPr>
          <w:fldChar w:fldCharType="separate"/>
        </w:r>
        <w:r w:rsidR="000F38FE" w:rsidRPr="00294411">
          <w:rPr>
            <w:i/>
            <w:webHidden/>
            <w:sz w:val="22"/>
          </w:rPr>
          <w:t>1-6</w:t>
        </w:r>
        <w:r w:rsidR="009412DC" w:rsidRPr="00294411">
          <w:rPr>
            <w:i/>
            <w:webHidden/>
            <w:sz w:val="22"/>
          </w:rPr>
          <w:fldChar w:fldCharType="end"/>
        </w:r>
      </w:hyperlink>
    </w:p>
    <w:p w14:paraId="0025FD74" w14:textId="77777777" w:rsidR="009412DC" w:rsidRPr="00294411" w:rsidRDefault="00627BD5" w:rsidP="009412DC">
      <w:pPr>
        <w:pStyle w:val="TableofFigures"/>
        <w:jc w:val="both"/>
        <w:rPr>
          <w:rFonts w:ascii="Calibri" w:hAnsi="Calibri"/>
          <w:i/>
          <w:sz w:val="22"/>
          <w:lang w:val="en-US" w:eastAsia="en-US"/>
        </w:rPr>
      </w:pPr>
      <w:hyperlink w:anchor="_Toc98760114" w:history="1">
        <w:r w:rsidR="009412DC" w:rsidRPr="00294411">
          <w:rPr>
            <w:rStyle w:val="Hyperlink"/>
            <w:i/>
            <w:sz w:val="22"/>
          </w:rPr>
          <w:t>Figure 2: Project Location</w:t>
        </w:r>
        <w:r w:rsidR="009412DC" w:rsidRPr="00294411">
          <w:rPr>
            <w:i/>
            <w:webHidden/>
            <w:sz w:val="22"/>
          </w:rPr>
          <w:tab/>
        </w:r>
        <w:r w:rsidR="009412DC" w:rsidRPr="00294411">
          <w:rPr>
            <w:i/>
            <w:webHidden/>
            <w:sz w:val="22"/>
          </w:rPr>
          <w:fldChar w:fldCharType="begin"/>
        </w:r>
        <w:r w:rsidR="009412DC" w:rsidRPr="00294411">
          <w:rPr>
            <w:i/>
            <w:webHidden/>
            <w:sz w:val="22"/>
          </w:rPr>
          <w:instrText xml:space="preserve"> PAGEREF _Toc98760114 \h </w:instrText>
        </w:r>
        <w:r w:rsidR="009412DC" w:rsidRPr="00294411">
          <w:rPr>
            <w:i/>
            <w:webHidden/>
            <w:sz w:val="22"/>
          </w:rPr>
        </w:r>
        <w:r w:rsidR="009412DC" w:rsidRPr="00294411">
          <w:rPr>
            <w:i/>
            <w:webHidden/>
            <w:sz w:val="22"/>
          </w:rPr>
          <w:fldChar w:fldCharType="separate"/>
        </w:r>
        <w:r w:rsidR="000F38FE" w:rsidRPr="00294411">
          <w:rPr>
            <w:i/>
            <w:webHidden/>
            <w:sz w:val="22"/>
          </w:rPr>
          <w:t>2-9</w:t>
        </w:r>
        <w:r w:rsidR="009412DC" w:rsidRPr="00294411">
          <w:rPr>
            <w:i/>
            <w:webHidden/>
            <w:sz w:val="22"/>
          </w:rPr>
          <w:fldChar w:fldCharType="end"/>
        </w:r>
      </w:hyperlink>
    </w:p>
    <w:p w14:paraId="4C78EA9C" w14:textId="77777777" w:rsidR="009412DC" w:rsidRPr="00294411" w:rsidRDefault="00627BD5" w:rsidP="009412DC">
      <w:pPr>
        <w:pStyle w:val="TableofFigures"/>
        <w:jc w:val="both"/>
        <w:rPr>
          <w:rFonts w:ascii="Calibri" w:hAnsi="Calibri"/>
          <w:i/>
          <w:sz w:val="22"/>
          <w:lang w:val="en-US" w:eastAsia="en-US"/>
        </w:rPr>
      </w:pPr>
      <w:hyperlink w:anchor="_Toc98760115" w:history="1">
        <w:r w:rsidR="009412DC" w:rsidRPr="00294411">
          <w:rPr>
            <w:rStyle w:val="Hyperlink"/>
            <w:i/>
            <w:sz w:val="22"/>
          </w:rPr>
          <w:t>Figure 3: Photo of project site.</w:t>
        </w:r>
        <w:r w:rsidR="009412DC" w:rsidRPr="00294411">
          <w:rPr>
            <w:i/>
            <w:webHidden/>
            <w:sz w:val="22"/>
          </w:rPr>
          <w:tab/>
        </w:r>
        <w:r w:rsidR="009412DC" w:rsidRPr="00294411">
          <w:rPr>
            <w:i/>
            <w:webHidden/>
            <w:sz w:val="22"/>
          </w:rPr>
          <w:fldChar w:fldCharType="begin"/>
        </w:r>
        <w:r w:rsidR="009412DC" w:rsidRPr="00294411">
          <w:rPr>
            <w:i/>
            <w:webHidden/>
            <w:sz w:val="22"/>
          </w:rPr>
          <w:instrText xml:space="preserve"> PAGEREF _Toc98760115 \h </w:instrText>
        </w:r>
        <w:r w:rsidR="009412DC" w:rsidRPr="00294411">
          <w:rPr>
            <w:i/>
            <w:webHidden/>
            <w:sz w:val="22"/>
          </w:rPr>
        </w:r>
        <w:r w:rsidR="009412DC" w:rsidRPr="00294411">
          <w:rPr>
            <w:i/>
            <w:webHidden/>
            <w:sz w:val="22"/>
          </w:rPr>
          <w:fldChar w:fldCharType="separate"/>
        </w:r>
        <w:r w:rsidR="000F38FE" w:rsidRPr="00294411">
          <w:rPr>
            <w:i/>
            <w:webHidden/>
            <w:sz w:val="22"/>
          </w:rPr>
          <w:t>2-9</w:t>
        </w:r>
        <w:r w:rsidR="009412DC" w:rsidRPr="00294411">
          <w:rPr>
            <w:i/>
            <w:webHidden/>
            <w:sz w:val="22"/>
          </w:rPr>
          <w:fldChar w:fldCharType="end"/>
        </w:r>
      </w:hyperlink>
    </w:p>
    <w:p w14:paraId="55CD479A" w14:textId="77777777" w:rsidR="009412DC" w:rsidRPr="00294411" w:rsidRDefault="00627BD5" w:rsidP="009412DC">
      <w:pPr>
        <w:pStyle w:val="TableofFigures"/>
        <w:jc w:val="both"/>
        <w:rPr>
          <w:rFonts w:ascii="Calibri" w:hAnsi="Calibri"/>
          <w:i/>
          <w:sz w:val="22"/>
          <w:lang w:val="en-US" w:eastAsia="en-US"/>
        </w:rPr>
      </w:pPr>
      <w:hyperlink w:anchor="_Toc98760116" w:history="1">
        <w:r w:rsidR="009412DC" w:rsidRPr="00294411">
          <w:rPr>
            <w:rStyle w:val="Hyperlink"/>
            <w:i/>
            <w:sz w:val="22"/>
          </w:rPr>
          <w:t>Figure 4: Ecology of the project area.</w:t>
        </w:r>
        <w:r w:rsidR="009412DC" w:rsidRPr="00294411">
          <w:rPr>
            <w:i/>
            <w:webHidden/>
            <w:sz w:val="22"/>
          </w:rPr>
          <w:tab/>
        </w:r>
        <w:r w:rsidR="009412DC" w:rsidRPr="00294411">
          <w:rPr>
            <w:i/>
            <w:webHidden/>
            <w:sz w:val="22"/>
          </w:rPr>
          <w:fldChar w:fldCharType="begin"/>
        </w:r>
        <w:r w:rsidR="009412DC" w:rsidRPr="00294411">
          <w:rPr>
            <w:i/>
            <w:webHidden/>
            <w:sz w:val="22"/>
          </w:rPr>
          <w:instrText xml:space="preserve"> PAGEREF _Toc98760116 \h </w:instrText>
        </w:r>
        <w:r w:rsidR="009412DC" w:rsidRPr="00294411">
          <w:rPr>
            <w:i/>
            <w:webHidden/>
            <w:sz w:val="22"/>
          </w:rPr>
        </w:r>
        <w:r w:rsidR="009412DC" w:rsidRPr="00294411">
          <w:rPr>
            <w:i/>
            <w:webHidden/>
            <w:sz w:val="22"/>
          </w:rPr>
          <w:fldChar w:fldCharType="separate"/>
        </w:r>
        <w:r w:rsidR="000F38FE" w:rsidRPr="00294411">
          <w:rPr>
            <w:i/>
            <w:webHidden/>
            <w:sz w:val="22"/>
          </w:rPr>
          <w:t>4-29</w:t>
        </w:r>
        <w:r w:rsidR="009412DC" w:rsidRPr="00294411">
          <w:rPr>
            <w:i/>
            <w:webHidden/>
            <w:sz w:val="22"/>
          </w:rPr>
          <w:fldChar w:fldCharType="end"/>
        </w:r>
      </w:hyperlink>
    </w:p>
    <w:p w14:paraId="3F40BA82" w14:textId="77777777" w:rsidR="009412DC" w:rsidRPr="00294411" w:rsidRDefault="00627BD5" w:rsidP="009412DC">
      <w:pPr>
        <w:pStyle w:val="TableofFigures"/>
        <w:jc w:val="both"/>
        <w:rPr>
          <w:rFonts w:ascii="Calibri" w:hAnsi="Calibri"/>
          <w:i/>
          <w:sz w:val="22"/>
          <w:lang w:val="en-US" w:eastAsia="en-US"/>
        </w:rPr>
      </w:pPr>
      <w:hyperlink w:anchor="_Toc98760117" w:history="1">
        <w:r w:rsidR="009412DC" w:rsidRPr="00294411">
          <w:rPr>
            <w:rStyle w:val="Hyperlink"/>
            <w:rFonts w:cs="Tahoma"/>
            <w:i/>
            <w:sz w:val="22"/>
          </w:rPr>
          <w:t>Figure 5: 1.5km buffer area within which distribution lines will be installed</w:t>
        </w:r>
        <w:r w:rsidR="009412DC" w:rsidRPr="00294411">
          <w:rPr>
            <w:i/>
            <w:webHidden/>
            <w:sz w:val="22"/>
          </w:rPr>
          <w:tab/>
        </w:r>
        <w:r w:rsidR="009412DC" w:rsidRPr="00294411">
          <w:rPr>
            <w:i/>
            <w:webHidden/>
            <w:sz w:val="22"/>
          </w:rPr>
          <w:fldChar w:fldCharType="begin"/>
        </w:r>
        <w:r w:rsidR="009412DC" w:rsidRPr="00294411">
          <w:rPr>
            <w:i/>
            <w:webHidden/>
            <w:sz w:val="22"/>
          </w:rPr>
          <w:instrText xml:space="preserve"> PAGEREF _Toc98760117 \h </w:instrText>
        </w:r>
        <w:r w:rsidR="009412DC" w:rsidRPr="00294411">
          <w:rPr>
            <w:i/>
            <w:webHidden/>
            <w:sz w:val="22"/>
          </w:rPr>
        </w:r>
        <w:r w:rsidR="009412DC" w:rsidRPr="00294411">
          <w:rPr>
            <w:i/>
            <w:webHidden/>
            <w:sz w:val="22"/>
          </w:rPr>
          <w:fldChar w:fldCharType="separate"/>
        </w:r>
        <w:r w:rsidR="000F38FE" w:rsidRPr="00294411">
          <w:rPr>
            <w:i/>
            <w:webHidden/>
            <w:sz w:val="22"/>
          </w:rPr>
          <w:t>7-50</w:t>
        </w:r>
        <w:r w:rsidR="009412DC" w:rsidRPr="00294411">
          <w:rPr>
            <w:i/>
            <w:webHidden/>
            <w:sz w:val="22"/>
          </w:rPr>
          <w:fldChar w:fldCharType="end"/>
        </w:r>
      </w:hyperlink>
    </w:p>
    <w:p w14:paraId="313FE5B8" w14:textId="77777777" w:rsidR="009412DC" w:rsidRPr="00294411" w:rsidRDefault="00627BD5" w:rsidP="009412DC">
      <w:pPr>
        <w:pStyle w:val="TableofFigures"/>
        <w:jc w:val="both"/>
        <w:rPr>
          <w:rFonts w:ascii="Calibri" w:hAnsi="Calibri"/>
          <w:i/>
          <w:sz w:val="22"/>
          <w:lang w:val="en-US" w:eastAsia="en-US"/>
        </w:rPr>
      </w:pPr>
      <w:hyperlink w:anchor="_Toc98760118" w:history="1">
        <w:r w:rsidR="009412DC" w:rsidRPr="00294411">
          <w:rPr>
            <w:rStyle w:val="Hyperlink"/>
            <w:rFonts w:cs="Tahoma"/>
            <w:i/>
            <w:sz w:val="22"/>
          </w:rPr>
          <w:t>Figure 6: Receptors within a 1500m radius of project site</w:t>
        </w:r>
        <w:r w:rsidR="009412DC" w:rsidRPr="00294411">
          <w:rPr>
            <w:i/>
            <w:webHidden/>
            <w:sz w:val="22"/>
          </w:rPr>
          <w:tab/>
        </w:r>
        <w:r w:rsidR="009412DC" w:rsidRPr="00294411">
          <w:rPr>
            <w:i/>
            <w:webHidden/>
            <w:sz w:val="22"/>
          </w:rPr>
          <w:fldChar w:fldCharType="begin"/>
        </w:r>
        <w:r w:rsidR="009412DC" w:rsidRPr="00294411">
          <w:rPr>
            <w:i/>
            <w:webHidden/>
            <w:sz w:val="22"/>
          </w:rPr>
          <w:instrText xml:space="preserve"> PAGEREF _Toc98760118 \h </w:instrText>
        </w:r>
        <w:r w:rsidR="009412DC" w:rsidRPr="00294411">
          <w:rPr>
            <w:i/>
            <w:webHidden/>
            <w:sz w:val="22"/>
          </w:rPr>
        </w:r>
        <w:r w:rsidR="009412DC" w:rsidRPr="00294411">
          <w:rPr>
            <w:i/>
            <w:webHidden/>
            <w:sz w:val="22"/>
          </w:rPr>
          <w:fldChar w:fldCharType="separate"/>
        </w:r>
        <w:r w:rsidR="000F38FE" w:rsidRPr="00294411">
          <w:rPr>
            <w:i/>
            <w:webHidden/>
            <w:sz w:val="22"/>
          </w:rPr>
          <w:t>7-52</w:t>
        </w:r>
        <w:r w:rsidR="009412DC" w:rsidRPr="00294411">
          <w:rPr>
            <w:i/>
            <w:webHidden/>
            <w:sz w:val="22"/>
          </w:rPr>
          <w:fldChar w:fldCharType="end"/>
        </w:r>
      </w:hyperlink>
    </w:p>
    <w:p w14:paraId="7B5C8B2C" w14:textId="77777777" w:rsidR="00E52C15" w:rsidRPr="00294411" w:rsidRDefault="00C6639D" w:rsidP="009412DC">
      <w:pPr>
        <w:spacing w:line="240" w:lineRule="auto"/>
        <w:rPr>
          <w:rFonts w:cs="Tahoma"/>
          <w:sz w:val="22"/>
          <w:lang w:eastAsia="x-none"/>
        </w:rPr>
      </w:pPr>
      <w:r w:rsidRPr="00294411">
        <w:rPr>
          <w:rFonts w:cs="Tahoma"/>
          <w:i/>
          <w:sz w:val="22"/>
          <w:lang w:eastAsia="x-none"/>
        </w:rPr>
        <w:fldChar w:fldCharType="end"/>
      </w:r>
      <w:bookmarkStart w:id="13" w:name="_Toc30451339"/>
    </w:p>
    <w:bookmarkEnd w:id="13"/>
    <w:p w14:paraId="28541431" w14:textId="77777777" w:rsidR="00910C25" w:rsidRDefault="00910C25" w:rsidP="00927213">
      <w:pPr>
        <w:rPr>
          <w:b/>
          <w:bCs/>
          <w:sz w:val="22"/>
          <w:highlight w:val="yellow"/>
        </w:rPr>
      </w:pPr>
    </w:p>
    <w:p w14:paraId="3C97635C" w14:textId="77777777" w:rsidR="00294411" w:rsidRDefault="00294411" w:rsidP="00927213">
      <w:pPr>
        <w:rPr>
          <w:b/>
          <w:bCs/>
          <w:sz w:val="22"/>
          <w:highlight w:val="yellow"/>
        </w:rPr>
      </w:pPr>
    </w:p>
    <w:p w14:paraId="16CB85CF" w14:textId="77777777" w:rsidR="00294411" w:rsidRDefault="00294411" w:rsidP="00927213">
      <w:pPr>
        <w:rPr>
          <w:b/>
          <w:bCs/>
          <w:sz w:val="22"/>
          <w:highlight w:val="yellow"/>
        </w:rPr>
      </w:pPr>
    </w:p>
    <w:p w14:paraId="18D91152" w14:textId="77777777" w:rsidR="00294411" w:rsidRDefault="00294411" w:rsidP="00927213">
      <w:pPr>
        <w:rPr>
          <w:b/>
          <w:bCs/>
          <w:sz w:val="22"/>
          <w:highlight w:val="yellow"/>
        </w:rPr>
      </w:pPr>
    </w:p>
    <w:p w14:paraId="5A7A3654" w14:textId="77777777" w:rsidR="00294411" w:rsidRDefault="00294411" w:rsidP="00927213">
      <w:pPr>
        <w:rPr>
          <w:b/>
          <w:bCs/>
          <w:sz w:val="22"/>
          <w:highlight w:val="yellow"/>
        </w:rPr>
      </w:pPr>
    </w:p>
    <w:p w14:paraId="1D830F8E" w14:textId="77777777" w:rsidR="00294411" w:rsidRDefault="00294411" w:rsidP="00927213">
      <w:pPr>
        <w:rPr>
          <w:b/>
          <w:bCs/>
          <w:sz w:val="22"/>
          <w:highlight w:val="yellow"/>
        </w:rPr>
      </w:pPr>
    </w:p>
    <w:p w14:paraId="47F888A9" w14:textId="77777777" w:rsidR="00294411" w:rsidRDefault="00294411" w:rsidP="00927213">
      <w:pPr>
        <w:rPr>
          <w:b/>
          <w:bCs/>
          <w:sz w:val="22"/>
          <w:highlight w:val="yellow"/>
        </w:rPr>
      </w:pPr>
    </w:p>
    <w:p w14:paraId="249F9F93" w14:textId="77777777" w:rsidR="00294411" w:rsidRDefault="00294411" w:rsidP="00927213">
      <w:pPr>
        <w:rPr>
          <w:b/>
          <w:bCs/>
          <w:sz w:val="22"/>
          <w:highlight w:val="yellow"/>
        </w:rPr>
      </w:pPr>
    </w:p>
    <w:p w14:paraId="1AB99EA0" w14:textId="77777777" w:rsidR="00294411" w:rsidRDefault="00294411" w:rsidP="00927213">
      <w:pPr>
        <w:rPr>
          <w:b/>
          <w:bCs/>
          <w:sz w:val="22"/>
          <w:highlight w:val="yellow"/>
        </w:rPr>
      </w:pPr>
    </w:p>
    <w:p w14:paraId="5E0719E5" w14:textId="77777777" w:rsidR="00294411" w:rsidRDefault="00294411" w:rsidP="00927213">
      <w:pPr>
        <w:rPr>
          <w:b/>
          <w:bCs/>
          <w:sz w:val="22"/>
          <w:highlight w:val="yellow"/>
        </w:rPr>
      </w:pPr>
    </w:p>
    <w:p w14:paraId="517941C1" w14:textId="77777777" w:rsidR="00294411" w:rsidRDefault="00294411" w:rsidP="00927213">
      <w:pPr>
        <w:rPr>
          <w:b/>
          <w:bCs/>
          <w:sz w:val="22"/>
          <w:highlight w:val="yellow"/>
        </w:rPr>
      </w:pPr>
    </w:p>
    <w:p w14:paraId="33DC619B" w14:textId="77777777" w:rsidR="00294411" w:rsidRDefault="00294411" w:rsidP="00927213">
      <w:pPr>
        <w:rPr>
          <w:b/>
          <w:bCs/>
          <w:sz w:val="22"/>
          <w:highlight w:val="yellow"/>
        </w:rPr>
      </w:pPr>
    </w:p>
    <w:p w14:paraId="28993EA4" w14:textId="77777777" w:rsidR="00294411" w:rsidRDefault="00294411" w:rsidP="00927213">
      <w:pPr>
        <w:rPr>
          <w:b/>
          <w:bCs/>
          <w:sz w:val="22"/>
          <w:highlight w:val="yellow"/>
        </w:rPr>
      </w:pPr>
    </w:p>
    <w:p w14:paraId="1A04F06C" w14:textId="77777777" w:rsidR="00294411" w:rsidRDefault="00294411" w:rsidP="00927213">
      <w:pPr>
        <w:rPr>
          <w:b/>
          <w:bCs/>
          <w:sz w:val="22"/>
          <w:highlight w:val="yellow"/>
        </w:rPr>
      </w:pPr>
    </w:p>
    <w:p w14:paraId="4A8826B7" w14:textId="77777777" w:rsidR="00294411" w:rsidRDefault="00294411" w:rsidP="00927213">
      <w:pPr>
        <w:rPr>
          <w:b/>
          <w:bCs/>
          <w:sz w:val="22"/>
          <w:highlight w:val="yellow"/>
        </w:rPr>
      </w:pPr>
    </w:p>
    <w:p w14:paraId="64421F42" w14:textId="77777777" w:rsidR="00294411" w:rsidRDefault="00294411" w:rsidP="00927213">
      <w:pPr>
        <w:rPr>
          <w:b/>
          <w:bCs/>
          <w:sz w:val="22"/>
          <w:highlight w:val="yellow"/>
        </w:rPr>
      </w:pPr>
    </w:p>
    <w:p w14:paraId="57B60C94" w14:textId="77777777" w:rsidR="00294411" w:rsidRDefault="00294411" w:rsidP="00927213">
      <w:pPr>
        <w:rPr>
          <w:b/>
          <w:bCs/>
          <w:sz w:val="22"/>
          <w:highlight w:val="yellow"/>
        </w:rPr>
      </w:pPr>
    </w:p>
    <w:p w14:paraId="7E0D6F4A" w14:textId="77777777" w:rsidR="00294411" w:rsidRDefault="00294411" w:rsidP="00927213">
      <w:pPr>
        <w:rPr>
          <w:b/>
          <w:bCs/>
          <w:sz w:val="22"/>
          <w:highlight w:val="yellow"/>
        </w:rPr>
      </w:pPr>
    </w:p>
    <w:p w14:paraId="64736ECE" w14:textId="77777777" w:rsidR="00294411" w:rsidRDefault="00294411" w:rsidP="00927213">
      <w:pPr>
        <w:rPr>
          <w:b/>
          <w:bCs/>
          <w:sz w:val="22"/>
          <w:highlight w:val="yellow"/>
        </w:rPr>
      </w:pPr>
    </w:p>
    <w:p w14:paraId="3B6EB7AB" w14:textId="77777777" w:rsidR="00294411" w:rsidRDefault="00294411" w:rsidP="00927213">
      <w:pPr>
        <w:rPr>
          <w:b/>
          <w:bCs/>
          <w:sz w:val="22"/>
          <w:highlight w:val="yellow"/>
        </w:rPr>
      </w:pPr>
    </w:p>
    <w:p w14:paraId="2188E501" w14:textId="77777777" w:rsidR="00294411" w:rsidRDefault="00294411" w:rsidP="00927213">
      <w:pPr>
        <w:rPr>
          <w:b/>
          <w:bCs/>
          <w:sz w:val="22"/>
          <w:highlight w:val="yellow"/>
        </w:rPr>
      </w:pPr>
    </w:p>
    <w:p w14:paraId="1BC60E97" w14:textId="77777777" w:rsidR="00294411" w:rsidRDefault="00294411" w:rsidP="00927213">
      <w:pPr>
        <w:rPr>
          <w:b/>
          <w:bCs/>
          <w:sz w:val="22"/>
          <w:highlight w:val="yellow"/>
        </w:rPr>
      </w:pPr>
    </w:p>
    <w:p w14:paraId="182A6550" w14:textId="77777777" w:rsidR="00294411" w:rsidRDefault="00294411" w:rsidP="00927213">
      <w:pPr>
        <w:rPr>
          <w:b/>
          <w:bCs/>
          <w:sz w:val="22"/>
          <w:highlight w:val="yellow"/>
        </w:rPr>
      </w:pPr>
    </w:p>
    <w:p w14:paraId="2D7D7938" w14:textId="77777777" w:rsidR="00294411" w:rsidRDefault="00294411" w:rsidP="00927213">
      <w:pPr>
        <w:rPr>
          <w:b/>
          <w:bCs/>
          <w:sz w:val="22"/>
          <w:highlight w:val="yellow"/>
        </w:rPr>
      </w:pPr>
    </w:p>
    <w:p w14:paraId="41A013F0" w14:textId="77777777" w:rsidR="00294411" w:rsidRDefault="00294411" w:rsidP="00927213">
      <w:pPr>
        <w:rPr>
          <w:b/>
          <w:bCs/>
          <w:sz w:val="22"/>
          <w:highlight w:val="yellow"/>
        </w:rPr>
      </w:pPr>
    </w:p>
    <w:p w14:paraId="3529B9AD" w14:textId="77777777" w:rsidR="00294411" w:rsidRDefault="00294411" w:rsidP="00927213">
      <w:pPr>
        <w:rPr>
          <w:b/>
          <w:bCs/>
          <w:sz w:val="22"/>
          <w:highlight w:val="yellow"/>
        </w:rPr>
      </w:pPr>
    </w:p>
    <w:p w14:paraId="1CC4F35F" w14:textId="77777777" w:rsidR="00294411" w:rsidRDefault="00294411" w:rsidP="00927213">
      <w:pPr>
        <w:rPr>
          <w:b/>
          <w:bCs/>
          <w:sz w:val="22"/>
          <w:highlight w:val="yellow"/>
        </w:rPr>
      </w:pPr>
    </w:p>
    <w:p w14:paraId="4AB94EF7" w14:textId="77777777" w:rsidR="00294411" w:rsidRPr="00294411" w:rsidRDefault="00294411" w:rsidP="00927213">
      <w:pPr>
        <w:rPr>
          <w:b/>
          <w:bCs/>
          <w:sz w:val="22"/>
          <w:highlight w:val="yellow"/>
        </w:rPr>
      </w:pPr>
    </w:p>
    <w:p w14:paraId="42173033" w14:textId="77777777" w:rsidR="009412DC" w:rsidRPr="00294411" w:rsidRDefault="009412DC" w:rsidP="009412DC">
      <w:pPr>
        <w:tabs>
          <w:tab w:val="left" w:pos="1005"/>
        </w:tabs>
        <w:rPr>
          <w:b/>
          <w:bCs/>
          <w:sz w:val="22"/>
          <w:highlight w:val="yellow"/>
        </w:rPr>
      </w:pPr>
    </w:p>
    <w:p w14:paraId="0EA0DF89" w14:textId="77777777" w:rsidR="00427DD6" w:rsidRPr="00294411" w:rsidRDefault="00427DD6" w:rsidP="00927213">
      <w:pPr>
        <w:pStyle w:val="Title"/>
        <w:jc w:val="both"/>
        <w:rPr>
          <w:rFonts w:ascii="Tahoma" w:hAnsi="Tahoma" w:cs="Tahoma"/>
          <w:sz w:val="22"/>
          <w:szCs w:val="22"/>
        </w:rPr>
      </w:pPr>
      <w:r w:rsidRPr="00294411">
        <w:rPr>
          <w:rFonts w:ascii="Tahoma" w:hAnsi="Tahoma" w:cs="Tahoma"/>
          <w:sz w:val="22"/>
          <w:szCs w:val="22"/>
        </w:rPr>
        <w:t>Abbreviations</w:t>
      </w:r>
    </w:p>
    <w:p w14:paraId="4CAC376D" w14:textId="77777777" w:rsidR="00427DD6" w:rsidRPr="00294411" w:rsidRDefault="00C03DAB" w:rsidP="00927213">
      <w:pPr>
        <w:rPr>
          <w:rFonts w:cs="Tahoma"/>
          <w:b/>
          <w:sz w:val="22"/>
        </w:rPr>
      </w:pPr>
      <w:r w:rsidRPr="00294411">
        <w:rPr>
          <w:rFonts w:cs="Tahoma"/>
          <w:b/>
          <w:sz w:val="22"/>
        </w:rPr>
        <w:t>ACRONYM</w:t>
      </w:r>
      <w:r w:rsidRPr="00294411">
        <w:rPr>
          <w:rFonts w:cs="Tahoma"/>
          <w:b/>
          <w:sz w:val="22"/>
        </w:rPr>
        <w:tab/>
        <w:t>DEFINITION</w:t>
      </w:r>
    </w:p>
    <w:p w14:paraId="05D73455" w14:textId="77777777" w:rsidR="00C03DAB" w:rsidRPr="00294411" w:rsidRDefault="00C03DAB" w:rsidP="00927213">
      <w:pPr>
        <w:rPr>
          <w:rFonts w:cs="Tahoma"/>
          <w:sz w:val="22"/>
        </w:rPr>
      </w:pPr>
      <w:r w:rsidRPr="00294411">
        <w:rPr>
          <w:rFonts w:cs="Tahoma"/>
          <w:b/>
          <w:bCs/>
          <w:sz w:val="22"/>
        </w:rPr>
        <w:t>ADR</w:t>
      </w:r>
      <w:r w:rsidRPr="00294411">
        <w:rPr>
          <w:rFonts w:cs="Tahoma"/>
          <w:sz w:val="22"/>
        </w:rPr>
        <w:tab/>
      </w:r>
      <w:r w:rsidRPr="00294411">
        <w:rPr>
          <w:rFonts w:cs="Tahoma"/>
          <w:sz w:val="22"/>
        </w:rPr>
        <w:tab/>
        <w:t>Alternative Dispute Resolution</w:t>
      </w:r>
    </w:p>
    <w:p w14:paraId="2BFF4B4A" w14:textId="77777777" w:rsidR="00C03DAB" w:rsidRPr="00294411" w:rsidRDefault="00C03DAB" w:rsidP="00927213">
      <w:pPr>
        <w:rPr>
          <w:rFonts w:cs="Tahoma"/>
          <w:sz w:val="22"/>
        </w:rPr>
      </w:pPr>
      <w:r w:rsidRPr="00294411">
        <w:rPr>
          <w:rFonts w:cs="Tahoma"/>
          <w:b/>
          <w:bCs/>
          <w:sz w:val="22"/>
        </w:rPr>
        <w:t>AoI</w:t>
      </w:r>
      <w:r w:rsidRPr="00294411">
        <w:rPr>
          <w:rFonts w:cs="Tahoma"/>
          <w:sz w:val="22"/>
        </w:rPr>
        <w:tab/>
      </w:r>
      <w:r w:rsidRPr="00294411">
        <w:rPr>
          <w:rFonts w:cs="Tahoma"/>
          <w:sz w:val="22"/>
        </w:rPr>
        <w:tab/>
        <w:t>Area of Influence</w:t>
      </w:r>
    </w:p>
    <w:p w14:paraId="7BF82860" w14:textId="77777777" w:rsidR="004D7C1D" w:rsidRPr="00294411" w:rsidRDefault="004D7C1D" w:rsidP="00927213">
      <w:pPr>
        <w:rPr>
          <w:rFonts w:cs="Tahoma"/>
          <w:sz w:val="22"/>
        </w:rPr>
      </w:pPr>
      <w:r w:rsidRPr="00294411">
        <w:rPr>
          <w:rFonts w:cs="Tahoma"/>
          <w:b/>
          <w:sz w:val="22"/>
        </w:rPr>
        <w:t xml:space="preserve">ALARP </w:t>
      </w:r>
      <w:r w:rsidRPr="00294411">
        <w:rPr>
          <w:rFonts w:cs="Tahoma"/>
          <w:sz w:val="22"/>
        </w:rPr>
        <w:t xml:space="preserve">           As Low </w:t>
      </w:r>
      <w:r w:rsidR="006B6095" w:rsidRPr="00294411">
        <w:rPr>
          <w:rFonts w:cs="Tahoma"/>
          <w:sz w:val="22"/>
        </w:rPr>
        <w:t>as</w:t>
      </w:r>
      <w:r w:rsidRPr="00294411">
        <w:rPr>
          <w:rFonts w:cs="Tahoma"/>
          <w:sz w:val="22"/>
        </w:rPr>
        <w:t xml:space="preserve"> Reasonably Possible</w:t>
      </w:r>
    </w:p>
    <w:p w14:paraId="7A31EA8D" w14:textId="77777777" w:rsidR="00782398" w:rsidRPr="00294411" w:rsidRDefault="00782398" w:rsidP="00927213">
      <w:pPr>
        <w:rPr>
          <w:rFonts w:cs="Tahoma"/>
          <w:sz w:val="22"/>
        </w:rPr>
      </w:pPr>
      <w:r w:rsidRPr="00294411">
        <w:rPr>
          <w:rFonts w:cs="Tahoma"/>
          <w:b/>
          <w:sz w:val="22"/>
        </w:rPr>
        <w:t xml:space="preserve">BESS               </w:t>
      </w:r>
      <w:r w:rsidRPr="00294411">
        <w:rPr>
          <w:rFonts w:cs="Tahoma"/>
          <w:sz w:val="22"/>
        </w:rPr>
        <w:t>Battery Energy Storage System</w:t>
      </w:r>
    </w:p>
    <w:p w14:paraId="680010D7" w14:textId="77777777" w:rsidR="00C03DAB" w:rsidRPr="00294411" w:rsidRDefault="00C03DAB" w:rsidP="00927213">
      <w:pPr>
        <w:rPr>
          <w:rFonts w:cs="Tahoma"/>
          <w:b/>
          <w:bCs/>
          <w:sz w:val="22"/>
        </w:rPr>
      </w:pPr>
      <w:r w:rsidRPr="00294411">
        <w:rPr>
          <w:rFonts w:cs="Tahoma"/>
          <w:b/>
          <w:bCs/>
          <w:sz w:val="22"/>
        </w:rPr>
        <w:t>CBOs</w:t>
      </w:r>
      <w:r w:rsidRPr="00294411">
        <w:rPr>
          <w:rFonts w:cs="Tahoma"/>
          <w:b/>
          <w:bCs/>
          <w:sz w:val="22"/>
        </w:rPr>
        <w:tab/>
      </w:r>
      <w:r w:rsidRPr="00294411">
        <w:rPr>
          <w:rFonts w:cs="Tahoma"/>
          <w:b/>
          <w:bCs/>
          <w:sz w:val="22"/>
        </w:rPr>
        <w:tab/>
      </w:r>
      <w:r w:rsidRPr="00294411">
        <w:rPr>
          <w:rFonts w:cs="Tahoma"/>
          <w:bCs/>
          <w:sz w:val="22"/>
        </w:rPr>
        <w:t>Community Based Organizations</w:t>
      </w:r>
    </w:p>
    <w:p w14:paraId="6592FE6A" w14:textId="77777777" w:rsidR="00C03DAB" w:rsidRPr="00294411" w:rsidRDefault="00C03DAB" w:rsidP="00927213">
      <w:pPr>
        <w:rPr>
          <w:rFonts w:cs="Tahoma"/>
          <w:sz w:val="22"/>
        </w:rPr>
      </w:pPr>
      <w:r w:rsidRPr="00294411">
        <w:rPr>
          <w:rFonts w:cs="Tahoma"/>
          <w:b/>
          <w:bCs/>
          <w:sz w:val="22"/>
        </w:rPr>
        <w:t>CoK</w:t>
      </w:r>
      <w:r w:rsidRPr="00294411">
        <w:rPr>
          <w:rFonts w:cs="Tahoma"/>
          <w:sz w:val="22"/>
        </w:rPr>
        <w:tab/>
      </w:r>
      <w:r w:rsidRPr="00294411">
        <w:rPr>
          <w:rFonts w:cs="Tahoma"/>
          <w:sz w:val="22"/>
        </w:rPr>
        <w:tab/>
        <w:t>Constitution of Kenya</w:t>
      </w:r>
    </w:p>
    <w:p w14:paraId="53372171" w14:textId="77777777" w:rsidR="00C03DAB" w:rsidRPr="00294411" w:rsidRDefault="00C03DAB" w:rsidP="00927213">
      <w:pPr>
        <w:rPr>
          <w:rFonts w:cs="Tahoma"/>
          <w:sz w:val="22"/>
        </w:rPr>
      </w:pPr>
      <w:r w:rsidRPr="00294411">
        <w:rPr>
          <w:rFonts w:cs="Tahoma"/>
          <w:b/>
          <w:bCs/>
          <w:sz w:val="22"/>
        </w:rPr>
        <w:t>CDI</w:t>
      </w:r>
      <w:r w:rsidRPr="00294411">
        <w:rPr>
          <w:rFonts w:cs="Tahoma"/>
          <w:sz w:val="22"/>
        </w:rPr>
        <w:tab/>
      </w:r>
      <w:r w:rsidRPr="00294411">
        <w:rPr>
          <w:rFonts w:cs="Tahoma"/>
          <w:sz w:val="22"/>
        </w:rPr>
        <w:tab/>
        <w:t>County Development Index</w:t>
      </w:r>
    </w:p>
    <w:p w14:paraId="050ACC56" w14:textId="77777777" w:rsidR="00C03DAB" w:rsidRPr="00294411" w:rsidRDefault="00C03DAB" w:rsidP="00927213">
      <w:pPr>
        <w:rPr>
          <w:rFonts w:cs="Tahoma"/>
          <w:b/>
          <w:bCs/>
          <w:sz w:val="22"/>
        </w:rPr>
      </w:pPr>
      <w:r w:rsidRPr="00294411">
        <w:rPr>
          <w:rFonts w:cs="Tahoma"/>
          <w:b/>
          <w:bCs/>
          <w:sz w:val="22"/>
        </w:rPr>
        <w:t>CGRCs</w:t>
      </w:r>
      <w:r w:rsidRPr="00294411">
        <w:rPr>
          <w:rFonts w:cs="Tahoma"/>
          <w:b/>
          <w:bCs/>
          <w:sz w:val="22"/>
        </w:rPr>
        <w:tab/>
      </w:r>
      <w:r w:rsidRPr="00294411">
        <w:rPr>
          <w:rFonts w:cs="Tahoma"/>
          <w:bCs/>
          <w:sz w:val="22"/>
        </w:rPr>
        <w:t>County Grievance Redress Committees</w:t>
      </w:r>
    </w:p>
    <w:p w14:paraId="0A4DC262" w14:textId="77777777" w:rsidR="00C03DAB" w:rsidRPr="00294411" w:rsidRDefault="00C03DAB" w:rsidP="00927213">
      <w:pPr>
        <w:rPr>
          <w:rFonts w:cs="Tahoma"/>
          <w:sz w:val="22"/>
        </w:rPr>
      </w:pPr>
      <w:r w:rsidRPr="00294411">
        <w:rPr>
          <w:rFonts w:cs="Tahoma"/>
          <w:b/>
          <w:bCs/>
          <w:sz w:val="22"/>
        </w:rPr>
        <w:t>CRA</w:t>
      </w:r>
      <w:r w:rsidRPr="00294411">
        <w:rPr>
          <w:rFonts w:cs="Tahoma"/>
          <w:sz w:val="22"/>
        </w:rPr>
        <w:tab/>
      </w:r>
      <w:r w:rsidRPr="00294411">
        <w:rPr>
          <w:rFonts w:cs="Tahoma"/>
          <w:sz w:val="22"/>
        </w:rPr>
        <w:tab/>
        <w:t xml:space="preserve">Commission on Revenue Allocation </w:t>
      </w:r>
    </w:p>
    <w:p w14:paraId="6426D37C" w14:textId="77777777" w:rsidR="00C03DAB" w:rsidRPr="00294411" w:rsidRDefault="00C03DAB" w:rsidP="00927213">
      <w:pPr>
        <w:rPr>
          <w:rFonts w:cs="Tahoma"/>
          <w:sz w:val="22"/>
        </w:rPr>
      </w:pPr>
      <w:r w:rsidRPr="00294411">
        <w:rPr>
          <w:rFonts w:cs="Tahoma"/>
          <w:b/>
          <w:bCs/>
          <w:sz w:val="22"/>
        </w:rPr>
        <w:t xml:space="preserve">CIDP </w:t>
      </w:r>
      <w:r w:rsidRPr="00294411">
        <w:rPr>
          <w:rFonts w:cs="Tahoma"/>
          <w:sz w:val="22"/>
        </w:rPr>
        <w:tab/>
      </w:r>
      <w:r w:rsidRPr="00294411">
        <w:rPr>
          <w:rFonts w:cs="Tahoma"/>
          <w:sz w:val="22"/>
        </w:rPr>
        <w:tab/>
        <w:t xml:space="preserve">County Integrated Development Plan </w:t>
      </w:r>
    </w:p>
    <w:p w14:paraId="408C2A7E" w14:textId="77777777" w:rsidR="00C03DAB" w:rsidRPr="00294411" w:rsidRDefault="00C03DAB" w:rsidP="00927213">
      <w:pPr>
        <w:rPr>
          <w:rFonts w:cs="Tahoma"/>
          <w:sz w:val="22"/>
        </w:rPr>
      </w:pPr>
      <w:r w:rsidRPr="00294411">
        <w:rPr>
          <w:rFonts w:cs="Tahoma"/>
          <w:b/>
          <w:bCs/>
          <w:sz w:val="22"/>
        </w:rPr>
        <w:t>DOSHS</w:t>
      </w:r>
      <w:r w:rsidRPr="00294411">
        <w:rPr>
          <w:rFonts w:cs="Tahoma"/>
          <w:sz w:val="22"/>
        </w:rPr>
        <w:tab/>
        <w:t>Directorate of Occupational Safety and Health Services</w:t>
      </w:r>
    </w:p>
    <w:p w14:paraId="5C46F392" w14:textId="77777777" w:rsidR="00C03DAB" w:rsidRPr="00294411" w:rsidRDefault="00C03DAB" w:rsidP="00927213">
      <w:pPr>
        <w:rPr>
          <w:rFonts w:cs="Tahoma"/>
          <w:bCs/>
          <w:sz w:val="22"/>
        </w:rPr>
      </w:pPr>
      <w:r w:rsidRPr="00294411">
        <w:rPr>
          <w:rFonts w:cs="Tahoma"/>
          <w:b/>
          <w:bCs/>
          <w:sz w:val="22"/>
        </w:rPr>
        <w:t>EHS</w:t>
      </w:r>
      <w:r w:rsidRPr="00294411">
        <w:rPr>
          <w:rFonts w:cs="Tahoma"/>
          <w:b/>
          <w:bCs/>
          <w:sz w:val="22"/>
        </w:rPr>
        <w:tab/>
      </w:r>
      <w:r w:rsidRPr="00294411">
        <w:rPr>
          <w:rFonts w:cs="Tahoma"/>
          <w:b/>
          <w:bCs/>
          <w:sz w:val="22"/>
        </w:rPr>
        <w:tab/>
      </w:r>
      <w:r w:rsidRPr="00294411">
        <w:rPr>
          <w:rFonts w:cs="Tahoma"/>
          <w:bCs/>
          <w:sz w:val="22"/>
        </w:rPr>
        <w:t>Environment Health and Safety</w:t>
      </w:r>
    </w:p>
    <w:p w14:paraId="28FB130A" w14:textId="77777777" w:rsidR="00C03DAB" w:rsidRPr="00294411" w:rsidRDefault="00C03DAB" w:rsidP="00927213">
      <w:pPr>
        <w:rPr>
          <w:rFonts w:cs="Tahoma"/>
          <w:sz w:val="22"/>
        </w:rPr>
      </w:pPr>
      <w:r w:rsidRPr="00294411">
        <w:rPr>
          <w:rFonts w:cs="Tahoma"/>
          <w:b/>
          <w:bCs/>
          <w:sz w:val="22"/>
        </w:rPr>
        <w:t>EIA</w:t>
      </w:r>
      <w:r w:rsidRPr="00294411">
        <w:rPr>
          <w:rFonts w:cs="Tahoma"/>
          <w:sz w:val="22"/>
        </w:rPr>
        <w:tab/>
      </w:r>
      <w:r w:rsidRPr="00294411">
        <w:rPr>
          <w:rFonts w:cs="Tahoma"/>
          <w:sz w:val="22"/>
        </w:rPr>
        <w:tab/>
        <w:t>Environmental Impact Assessment</w:t>
      </w:r>
    </w:p>
    <w:p w14:paraId="431628CB" w14:textId="77777777" w:rsidR="00C03DAB" w:rsidRPr="00294411" w:rsidRDefault="00C03DAB" w:rsidP="00927213">
      <w:pPr>
        <w:rPr>
          <w:rFonts w:cs="Tahoma"/>
          <w:sz w:val="22"/>
        </w:rPr>
      </w:pPr>
      <w:r w:rsidRPr="00294411">
        <w:rPr>
          <w:rFonts w:cs="Tahoma"/>
          <w:b/>
          <w:bCs/>
          <w:sz w:val="22"/>
        </w:rPr>
        <w:t>EPRA</w:t>
      </w:r>
      <w:r w:rsidRPr="00294411">
        <w:rPr>
          <w:rFonts w:cs="Tahoma"/>
          <w:sz w:val="22"/>
        </w:rPr>
        <w:tab/>
      </w:r>
      <w:r w:rsidRPr="00294411">
        <w:rPr>
          <w:rFonts w:cs="Tahoma"/>
          <w:sz w:val="22"/>
        </w:rPr>
        <w:tab/>
        <w:t>Energy Petroleum Regulatory Authority</w:t>
      </w:r>
    </w:p>
    <w:p w14:paraId="4427DC7F" w14:textId="77777777" w:rsidR="00C03DAB" w:rsidRPr="00294411" w:rsidRDefault="00C03DAB" w:rsidP="00927213">
      <w:pPr>
        <w:rPr>
          <w:rFonts w:cs="Tahoma"/>
          <w:sz w:val="22"/>
        </w:rPr>
      </w:pPr>
      <w:r w:rsidRPr="00294411">
        <w:rPr>
          <w:rFonts w:cs="Tahoma"/>
          <w:b/>
          <w:bCs/>
          <w:sz w:val="22"/>
        </w:rPr>
        <w:t>EPT</w:t>
      </w:r>
      <w:r w:rsidRPr="00294411">
        <w:rPr>
          <w:rFonts w:cs="Tahoma"/>
          <w:sz w:val="22"/>
        </w:rPr>
        <w:tab/>
      </w:r>
      <w:r w:rsidRPr="00294411">
        <w:rPr>
          <w:rFonts w:cs="Tahoma"/>
          <w:sz w:val="22"/>
        </w:rPr>
        <w:tab/>
        <w:t>Energy and Petroleum Tribunal</w:t>
      </w:r>
    </w:p>
    <w:p w14:paraId="4842CB6E" w14:textId="77777777" w:rsidR="0057298F" w:rsidRPr="00294411" w:rsidRDefault="00C03DAB" w:rsidP="00927213">
      <w:pPr>
        <w:pStyle w:val="CommentText"/>
        <w:rPr>
          <w:sz w:val="22"/>
          <w:szCs w:val="22"/>
        </w:rPr>
      </w:pPr>
      <w:r w:rsidRPr="00294411">
        <w:rPr>
          <w:rFonts w:cs="Tahoma"/>
          <w:b/>
          <w:bCs/>
          <w:sz w:val="22"/>
          <w:szCs w:val="22"/>
        </w:rPr>
        <w:t>E</w:t>
      </w:r>
      <w:r w:rsidR="0057298F" w:rsidRPr="00294411">
        <w:rPr>
          <w:rFonts w:cs="Tahoma"/>
          <w:b/>
          <w:bCs/>
          <w:sz w:val="22"/>
          <w:szCs w:val="22"/>
        </w:rPr>
        <w:t>PRA</w:t>
      </w:r>
      <w:r w:rsidRPr="00294411">
        <w:rPr>
          <w:rFonts w:cs="Tahoma"/>
          <w:sz w:val="22"/>
          <w:szCs w:val="22"/>
        </w:rPr>
        <w:tab/>
      </w:r>
      <w:r w:rsidRPr="00294411">
        <w:rPr>
          <w:rFonts w:cs="Tahoma"/>
          <w:sz w:val="22"/>
          <w:szCs w:val="22"/>
        </w:rPr>
        <w:tab/>
      </w:r>
      <w:r w:rsidR="0057298F" w:rsidRPr="00294411">
        <w:rPr>
          <w:sz w:val="22"/>
          <w:szCs w:val="22"/>
        </w:rPr>
        <w:t>Energy and Petroleum Regulatory Authority</w:t>
      </w:r>
    </w:p>
    <w:p w14:paraId="458305E4" w14:textId="77777777" w:rsidR="00C03DAB" w:rsidRPr="00294411" w:rsidRDefault="00C03DAB" w:rsidP="00927213">
      <w:pPr>
        <w:rPr>
          <w:rFonts w:cs="Tahoma"/>
          <w:sz w:val="22"/>
        </w:rPr>
      </w:pPr>
      <w:r w:rsidRPr="00294411">
        <w:rPr>
          <w:rFonts w:cs="Tahoma"/>
          <w:b/>
          <w:bCs/>
          <w:sz w:val="22"/>
        </w:rPr>
        <w:t>ESI</w:t>
      </w:r>
      <w:r w:rsidRPr="00294411">
        <w:rPr>
          <w:rFonts w:cs="Tahoma"/>
          <w:sz w:val="22"/>
        </w:rPr>
        <w:tab/>
      </w:r>
      <w:r w:rsidRPr="00294411">
        <w:rPr>
          <w:rFonts w:cs="Tahoma"/>
          <w:sz w:val="22"/>
        </w:rPr>
        <w:tab/>
        <w:t>Electrical Supply Industry</w:t>
      </w:r>
    </w:p>
    <w:p w14:paraId="4E85C7E1" w14:textId="77777777" w:rsidR="00C03DAB" w:rsidRPr="00294411" w:rsidRDefault="00C03DAB" w:rsidP="00927213">
      <w:pPr>
        <w:rPr>
          <w:rFonts w:cs="Tahoma"/>
          <w:sz w:val="22"/>
        </w:rPr>
      </w:pPr>
      <w:r w:rsidRPr="00294411">
        <w:rPr>
          <w:rFonts w:cs="Tahoma"/>
          <w:b/>
          <w:bCs/>
          <w:sz w:val="22"/>
        </w:rPr>
        <w:t>ESIA</w:t>
      </w:r>
      <w:r w:rsidRPr="00294411">
        <w:rPr>
          <w:rFonts w:cs="Tahoma"/>
          <w:sz w:val="22"/>
        </w:rPr>
        <w:tab/>
      </w:r>
      <w:r w:rsidRPr="00294411">
        <w:rPr>
          <w:rFonts w:cs="Tahoma"/>
          <w:sz w:val="22"/>
        </w:rPr>
        <w:tab/>
        <w:t>Environmental and Social Impact Assessment</w:t>
      </w:r>
    </w:p>
    <w:p w14:paraId="7D51EA96" w14:textId="77777777" w:rsidR="00C03DAB" w:rsidRPr="00294411" w:rsidRDefault="00C03DAB" w:rsidP="00927213">
      <w:pPr>
        <w:rPr>
          <w:rFonts w:cs="Tahoma"/>
          <w:sz w:val="22"/>
        </w:rPr>
      </w:pPr>
      <w:r w:rsidRPr="00294411">
        <w:rPr>
          <w:rFonts w:cs="Tahoma"/>
          <w:b/>
          <w:bCs/>
          <w:sz w:val="22"/>
        </w:rPr>
        <w:t>ESMF</w:t>
      </w:r>
      <w:r w:rsidRPr="00294411">
        <w:rPr>
          <w:rFonts w:cs="Tahoma"/>
          <w:sz w:val="22"/>
        </w:rPr>
        <w:tab/>
      </w:r>
      <w:r w:rsidRPr="00294411">
        <w:rPr>
          <w:rFonts w:cs="Tahoma"/>
          <w:sz w:val="22"/>
        </w:rPr>
        <w:tab/>
        <w:t>Environmental and Social Management Framework</w:t>
      </w:r>
    </w:p>
    <w:p w14:paraId="4AA17341" w14:textId="77777777" w:rsidR="00C03DAB" w:rsidRPr="00294411" w:rsidRDefault="00C03DAB" w:rsidP="00927213">
      <w:pPr>
        <w:rPr>
          <w:rFonts w:cs="Tahoma"/>
          <w:sz w:val="22"/>
          <w:lang w:val="de-DE"/>
        </w:rPr>
      </w:pPr>
      <w:r w:rsidRPr="00294411">
        <w:rPr>
          <w:rFonts w:cs="Tahoma"/>
          <w:b/>
          <w:bCs/>
          <w:sz w:val="22"/>
          <w:lang w:val="de-DE"/>
        </w:rPr>
        <w:t>ESMP</w:t>
      </w:r>
      <w:r w:rsidRPr="00294411">
        <w:rPr>
          <w:rFonts w:cs="Tahoma"/>
          <w:sz w:val="22"/>
          <w:lang w:val="de-DE"/>
        </w:rPr>
        <w:tab/>
      </w:r>
      <w:r w:rsidRPr="00294411">
        <w:rPr>
          <w:rFonts w:cs="Tahoma"/>
          <w:sz w:val="22"/>
          <w:lang w:val="de-DE"/>
        </w:rPr>
        <w:tab/>
        <w:t xml:space="preserve">Environmental and Social Management Plan </w:t>
      </w:r>
    </w:p>
    <w:p w14:paraId="2ECF5AB5" w14:textId="77777777" w:rsidR="00C03DAB" w:rsidRPr="00294411" w:rsidRDefault="00C03DAB" w:rsidP="00927213">
      <w:pPr>
        <w:rPr>
          <w:rFonts w:cs="Tahoma"/>
          <w:sz w:val="22"/>
        </w:rPr>
      </w:pPr>
      <w:r w:rsidRPr="00294411">
        <w:rPr>
          <w:rFonts w:cs="Tahoma"/>
          <w:b/>
          <w:bCs/>
          <w:sz w:val="22"/>
        </w:rPr>
        <w:t>ESMMP</w:t>
      </w:r>
      <w:r w:rsidRPr="00294411">
        <w:rPr>
          <w:rFonts w:cs="Tahoma"/>
          <w:sz w:val="22"/>
        </w:rPr>
        <w:tab/>
        <w:t>Environmental and Social Management and Monitoring Plan</w:t>
      </w:r>
    </w:p>
    <w:p w14:paraId="63D7A047" w14:textId="77777777" w:rsidR="00C03DAB" w:rsidRPr="00294411" w:rsidRDefault="00C03DAB" w:rsidP="00927213">
      <w:pPr>
        <w:rPr>
          <w:rFonts w:cs="Tahoma"/>
          <w:sz w:val="22"/>
        </w:rPr>
      </w:pPr>
      <w:r w:rsidRPr="00294411">
        <w:rPr>
          <w:rFonts w:cs="Tahoma"/>
          <w:b/>
          <w:bCs/>
          <w:sz w:val="22"/>
        </w:rPr>
        <w:t>EMCA</w:t>
      </w:r>
      <w:r w:rsidRPr="00294411">
        <w:rPr>
          <w:rFonts w:cs="Tahoma"/>
          <w:sz w:val="22"/>
        </w:rPr>
        <w:tab/>
      </w:r>
      <w:r w:rsidRPr="00294411">
        <w:rPr>
          <w:rFonts w:cs="Tahoma"/>
          <w:sz w:val="22"/>
        </w:rPr>
        <w:tab/>
        <w:t xml:space="preserve">Environmental Management and Coordination Act </w:t>
      </w:r>
    </w:p>
    <w:p w14:paraId="622CAB6B" w14:textId="77777777" w:rsidR="00C03DAB" w:rsidRPr="00294411" w:rsidRDefault="00C03DAB" w:rsidP="00927213">
      <w:pPr>
        <w:rPr>
          <w:rFonts w:cs="Tahoma"/>
          <w:sz w:val="22"/>
        </w:rPr>
      </w:pPr>
      <w:r w:rsidRPr="00294411">
        <w:rPr>
          <w:rFonts w:cs="Tahoma"/>
          <w:b/>
          <w:bCs/>
          <w:sz w:val="22"/>
        </w:rPr>
        <w:t>FGD</w:t>
      </w:r>
      <w:r w:rsidRPr="00294411">
        <w:rPr>
          <w:rFonts w:cs="Tahoma"/>
          <w:sz w:val="22"/>
        </w:rPr>
        <w:tab/>
      </w:r>
      <w:r w:rsidRPr="00294411">
        <w:rPr>
          <w:rFonts w:cs="Tahoma"/>
          <w:sz w:val="22"/>
        </w:rPr>
        <w:tab/>
        <w:t xml:space="preserve">Focus Group Discussions </w:t>
      </w:r>
    </w:p>
    <w:p w14:paraId="66B909BA" w14:textId="77777777" w:rsidR="00C03DAB" w:rsidRPr="00294411" w:rsidRDefault="00C03DAB" w:rsidP="00927213">
      <w:pPr>
        <w:rPr>
          <w:rFonts w:cs="Tahoma"/>
          <w:sz w:val="22"/>
        </w:rPr>
      </w:pPr>
      <w:r w:rsidRPr="00294411">
        <w:rPr>
          <w:rFonts w:cs="Tahoma"/>
          <w:b/>
          <w:bCs/>
          <w:sz w:val="22"/>
        </w:rPr>
        <w:t>GoK</w:t>
      </w:r>
      <w:r w:rsidRPr="00294411">
        <w:rPr>
          <w:rFonts w:cs="Tahoma"/>
          <w:sz w:val="22"/>
        </w:rPr>
        <w:tab/>
      </w:r>
      <w:r w:rsidRPr="00294411">
        <w:rPr>
          <w:rFonts w:cs="Tahoma"/>
          <w:sz w:val="22"/>
        </w:rPr>
        <w:tab/>
        <w:t>Government of Kenya</w:t>
      </w:r>
    </w:p>
    <w:p w14:paraId="63B706F3" w14:textId="77777777" w:rsidR="004D7C1D" w:rsidRPr="00294411" w:rsidRDefault="004D7C1D" w:rsidP="00927213">
      <w:pPr>
        <w:rPr>
          <w:rFonts w:cs="Tahoma"/>
          <w:sz w:val="22"/>
        </w:rPr>
      </w:pPr>
      <w:r w:rsidRPr="00294411">
        <w:rPr>
          <w:rFonts w:cs="Tahoma"/>
          <w:b/>
          <w:sz w:val="22"/>
        </w:rPr>
        <w:t xml:space="preserve">GBV                </w:t>
      </w:r>
      <w:r w:rsidRPr="00294411">
        <w:rPr>
          <w:rFonts w:cs="Tahoma"/>
          <w:sz w:val="22"/>
        </w:rPr>
        <w:t>Gender Based Violence</w:t>
      </w:r>
    </w:p>
    <w:p w14:paraId="7F928512" w14:textId="77777777" w:rsidR="0057298F" w:rsidRPr="00294411" w:rsidRDefault="00C03DAB" w:rsidP="00927213">
      <w:pPr>
        <w:rPr>
          <w:rFonts w:cs="Tahoma"/>
          <w:bCs/>
          <w:sz w:val="22"/>
        </w:rPr>
      </w:pPr>
      <w:r w:rsidRPr="00294411">
        <w:rPr>
          <w:rFonts w:cs="Tahoma"/>
          <w:b/>
          <w:bCs/>
          <w:sz w:val="22"/>
        </w:rPr>
        <w:t>IAs</w:t>
      </w:r>
      <w:r w:rsidRPr="00294411">
        <w:rPr>
          <w:rFonts w:cs="Tahoma"/>
          <w:b/>
          <w:bCs/>
          <w:sz w:val="22"/>
        </w:rPr>
        <w:tab/>
      </w:r>
      <w:r w:rsidRPr="00294411">
        <w:rPr>
          <w:rFonts w:cs="Tahoma"/>
          <w:b/>
          <w:bCs/>
          <w:sz w:val="22"/>
        </w:rPr>
        <w:tab/>
      </w:r>
      <w:r w:rsidRPr="00294411">
        <w:rPr>
          <w:rFonts w:cs="Tahoma"/>
          <w:bCs/>
          <w:sz w:val="22"/>
        </w:rPr>
        <w:t>Im</w:t>
      </w:r>
      <w:r w:rsidR="0057298F" w:rsidRPr="00294411">
        <w:rPr>
          <w:rFonts w:cs="Tahoma"/>
          <w:bCs/>
          <w:sz w:val="22"/>
        </w:rPr>
        <w:t>plementing Agencies</w:t>
      </w:r>
    </w:p>
    <w:p w14:paraId="3307F9DA" w14:textId="77777777" w:rsidR="00C03DAB" w:rsidRPr="00294411" w:rsidRDefault="00C03DAB" w:rsidP="00927213">
      <w:pPr>
        <w:rPr>
          <w:rFonts w:cs="Tahoma"/>
          <w:sz w:val="22"/>
        </w:rPr>
      </w:pPr>
      <w:r w:rsidRPr="00294411">
        <w:rPr>
          <w:rFonts w:cs="Tahoma"/>
          <w:b/>
          <w:bCs/>
          <w:sz w:val="22"/>
        </w:rPr>
        <w:t>IPPs</w:t>
      </w:r>
      <w:r w:rsidRPr="00294411">
        <w:rPr>
          <w:rFonts w:cs="Tahoma"/>
          <w:sz w:val="22"/>
        </w:rPr>
        <w:tab/>
      </w:r>
      <w:r w:rsidRPr="00294411">
        <w:rPr>
          <w:rFonts w:cs="Tahoma"/>
          <w:sz w:val="22"/>
        </w:rPr>
        <w:tab/>
        <w:t>Independent Power Procedures</w:t>
      </w:r>
    </w:p>
    <w:p w14:paraId="5408F2D7" w14:textId="77777777" w:rsidR="00C03DAB" w:rsidRPr="00294411" w:rsidRDefault="00C03DAB" w:rsidP="00927213">
      <w:pPr>
        <w:rPr>
          <w:rFonts w:cs="Tahoma"/>
          <w:sz w:val="22"/>
        </w:rPr>
      </w:pPr>
      <w:r w:rsidRPr="00294411">
        <w:rPr>
          <w:rFonts w:cs="Tahoma"/>
          <w:b/>
          <w:bCs/>
          <w:sz w:val="22"/>
        </w:rPr>
        <w:t>IPs</w:t>
      </w:r>
      <w:r w:rsidRPr="00294411">
        <w:rPr>
          <w:rFonts w:cs="Tahoma"/>
          <w:sz w:val="22"/>
        </w:rPr>
        <w:tab/>
      </w:r>
      <w:r w:rsidRPr="00294411">
        <w:rPr>
          <w:rFonts w:cs="Tahoma"/>
          <w:sz w:val="22"/>
        </w:rPr>
        <w:tab/>
        <w:t xml:space="preserve">Indigenous Peoples </w:t>
      </w:r>
    </w:p>
    <w:p w14:paraId="7659095B" w14:textId="77777777" w:rsidR="00C03DAB" w:rsidRPr="00294411" w:rsidRDefault="00C03DAB" w:rsidP="00927213">
      <w:pPr>
        <w:rPr>
          <w:rFonts w:cs="Tahoma"/>
          <w:sz w:val="22"/>
        </w:rPr>
      </w:pPr>
      <w:r w:rsidRPr="00294411">
        <w:rPr>
          <w:rFonts w:cs="Tahoma"/>
          <w:b/>
          <w:bCs/>
          <w:sz w:val="22"/>
        </w:rPr>
        <w:t>JV</w:t>
      </w:r>
      <w:r w:rsidRPr="00294411">
        <w:rPr>
          <w:rFonts w:cs="Tahoma"/>
          <w:sz w:val="22"/>
        </w:rPr>
        <w:tab/>
      </w:r>
      <w:r w:rsidRPr="00294411">
        <w:rPr>
          <w:rFonts w:cs="Tahoma"/>
          <w:sz w:val="22"/>
        </w:rPr>
        <w:tab/>
        <w:t>Joint Venture</w:t>
      </w:r>
    </w:p>
    <w:p w14:paraId="50C8CD70" w14:textId="77777777" w:rsidR="00C03DAB" w:rsidRPr="00294411" w:rsidRDefault="00C03DAB" w:rsidP="00927213">
      <w:pPr>
        <w:rPr>
          <w:rFonts w:cs="Tahoma"/>
          <w:sz w:val="22"/>
        </w:rPr>
      </w:pPr>
      <w:r w:rsidRPr="00294411">
        <w:rPr>
          <w:rFonts w:cs="Tahoma"/>
          <w:b/>
          <w:bCs/>
          <w:sz w:val="22"/>
        </w:rPr>
        <w:t>KETRACO</w:t>
      </w:r>
      <w:r w:rsidRPr="00294411">
        <w:rPr>
          <w:rFonts w:cs="Tahoma"/>
          <w:sz w:val="22"/>
        </w:rPr>
        <w:tab/>
        <w:t>Kenya Electricity Transmission Company</w:t>
      </w:r>
    </w:p>
    <w:p w14:paraId="427E1263" w14:textId="77777777" w:rsidR="00C03DAB" w:rsidRPr="00294411" w:rsidRDefault="00C03DAB" w:rsidP="00927213">
      <w:pPr>
        <w:rPr>
          <w:rFonts w:cs="Tahoma"/>
          <w:sz w:val="22"/>
        </w:rPr>
      </w:pPr>
      <w:r w:rsidRPr="00294411">
        <w:rPr>
          <w:rFonts w:cs="Tahoma"/>
          <w:b/>
          <w:bCs/>
          <w:sz w:val="22"/>
        </w:rPr>
        <w:t>KII</w:t>
      </w:r>
      <w:r w:rsidRPr="00294411">
        <w:rPr>
          <w:rFonts w:cs="Tahoma"/>
          <w:sz w:val="22"/>
        </w:rPr>
        <w:t xml:space="preserve"> </w:t>
      </w:r>
      <w:r w:rsidRPr="00294411">
        <w:rPr>
          <w:rFonts w:cs="Tahoma"/>
          <w:sz w:val="22"/>
        </w:rPr>
        <w:tab/>
      </w:r>
      <w:r w:rsidRPr="00294411">
        <w:rPr>
          <w:rFonts w:cs="Tahoma"/>
          <w:sz w:val="22"/>
        </w:rPr>
        <w:tab/>
        <w:t xml:space="preserve">Key Informant Interviews </w:t>
      </w:r>
    </w:p>
    <w:p w14:paraId="79942B7D" w14:textId="77777777" w:rsidR="00C03DAB" w:rsidRPr="00294411" w:rsidRDefault="00C03DAB" w:rsidP="00927213">
      <w:pPr>
        <w:rPr>
          <w:rFonts w:cs="Tahoma"/>
          <w:sz w:val="22"/>
        </w:rPr>
      </w:pPr>
      <w:r w:rsidRPr="00294411">
        <w:rPr>
          <w:rFonts w:cs="Tahoma"/>
          <w:b/>
          <w:bCs/>
          <w:sz w:val="22"/>
        </w:rPr>
        <w:t>KOSAP</w:t>
      </w:r>
      <w:r w:rsidRPr="00294411">
        <w:rPr>
          <w:rFonts w:cs="Tahoma"/>
          <w:sz w:val="22"/>
        </w:rPr>
        <w:tab/>
        <w:t xml:space="preserve">Kenya Off-Grid Solar Access Project  </w:t>
      </w:r>
    </w:p>
    <w:p w14:paraId="44555E36" w14:textId="7EE502D1" w:rsidR="00C03DAB" w:rsidRPr="00294411" w:rsidRDefault="00D310B2" w:rsidP="00927213">
      <w:pPr>
        <w:rPr>
          <w:rFonts w:cs="Tahoma"/>
          <w:sz w:val="22"/>
        </w:rPr>
      </w:pPr>
      <w:r>
        <w:rPr>
          <w:rFonts w:cs="Tahoma"/>
          <w:b/>
          <w:bCs/>
          <w:sz w:val="22"/>
        </w:rPr>
        <w:t>KPLC</w:t>
      </w:r>
      <w:r w:rsidR="00C03DAB" w:rsidRPr="00294411">
        <w:rPr>
          <w:rFonts w:cs="Tahoma"/>
          <w:sz w:val="22"/>
        </w:rPr>
        <w:tab/>
      </w:r>
      <w:r w:rsidR="00C03DAB" w:rsidRPr="00294411">
        <w:rPr>
          <w:rFonts w:cs="Tahoma"/>
          <w:sz w:val="22"/>
        </w:rPr>
        <w:tab/>
        <w:t xml:space="preserve">Kenya Power </w:t>
      </w:r>
      <w:r w:rsidR="00294411">
        <w:rPr>
          <w:rFonts w:cs="Tahoma"/>
          <w:sz w:val="22"/>
        </w:rPr>
        <w:t>Company</w:t>
      </w:r>
    </w:p>
    <w:p w14:paraId="1A0C0494" w14:textId="77777777" w:rsidR="00C03DAB" w:rsidRPr="00294411" w:rsidRDefault="00C03DAB" w:rsidP="00927213">
      <w:pPr>
        <w:rPr>
          <w:rFonts w:cs="Tahoma"/>
          <w:bCs/>
          <w:sz w:val="22"/>
        </w:rPr>
      </w:pPr>
      <w:r w:rsidRPr="00294411">
        <w:rPr>
          <w:rFonts w:cs="Tahoma"/>
          <w:b/>
          <w:bCs/>
          <w:sz w:val="22"/>
        </w:rPr>
        <w:t>LGRCs</w:t>
      </w:r>
      <w:r w:rsidR="006E4509" w:rsidRPr="00294411">
        <w:rPr>
          <w:rFonts w:cs="Tahoma"/>
          <w:b/>
          <w:bCs/>
          <w:sz w:val="22"/>
        </w:rPr>
        <w:tab/>
      </w:r>
      <w:r w:rsidR="006E4509" w:rsidRPr="00294411">
        <w:rPr>
          <w:rFonts w:cs="Tahoma"/>
          <w:bCs/>
          <w:sz w:val="22"/>
        </w:rPr>
        <w:t xml:space="preserve">Local Grievance Redress </w:t>
      </w:r>
      <w:r w:rsidR="004E6672" w:rsidRPr="00294411">
        <w:rPr>
          <w:rFonts w:cs="Tahoma"/>
          <w:bCs/>
          <w:sz w:val="22"/>
        </w:rPr>
        <w:t>C</w:t>
      </w:r>
      <w:r w:rsidR="00DE3436" w:rsidRPr="00294411">
        <w:rPr>
          <w:rFonts w:cs="Tahoma"/>
          <w:bCs/>
          <w:sz w:val="22"/>
        </w:rPr>
        <w:t>ommittee</w:t>
      </w:r>
    </w:p>
    <w:p w14:paraId="5A1855C4" w14:textId="77777777" w:rsidR="00C03DAB" w:rsidRPr="00294411" w:rsidRDefault="00C03DAB" w:rsidP="00927213">
      <w:pPr>
        <w:rPr>
          <w:rFonts w:cs="Tahoma"/>
          <w:sz w:val="22"/>
        </w:rPr>
      </w:pPr>
      <w:r w:rsidRPr="00294411">
        <w:rPr>
          <w:rFonts w:cs="Tahoma"/>
          <w:b/>
          <w:bCs/>
          <w:sz w:val="22"/>
        </w:rPr>
        <w:t>MGs</w:t>
      </w:r>
      <w:r w:rsidRPr="00294411">
        <w:rPr>
          <w:rFonts w:cs="Tahoma"/>
          <w:sz w:val="22"/>
        </w:rPr>
        <w:tab/>
      </w:r>
      <w:r w:rsidRPr="00294411">
        <w:rPr>
          <w:rFonts w:cs="Tahoma"/>
          <w:sz w:val="22"/>
        </w:rPr>
        <w:tab/>
        <w:t>Mini Grids</w:t>
      </w:r>
    </w:p>
    <w:p w14:paraId="729F1C4A" w14:textId="77777777" w:rsidR="00C03DAB" w:rsidRPr="00294411" w:rsidRDefault="00C03DAB" w:rsidP="00927213">
      <w:pPr>
        <w:rPr>
          <w:rFonts w:cs="Tahoma"/>
          <w:sz w:val="22"/>
        </w:rPr>
      </w:pPr>
      <w:r w:rsidRPr="00294411">
        <w:rPr>
          <w:rFonts w:cs="Tahoma"/>
          <w:b/>
          <w:bCs/>
          <w:sz w:val="22"/>
        </w:rPr>
        <w:t>MOE</w:t>
      </w:r>
      <w:r w:rsidRPr="00294411">
        <w:rPr>
          <w:rFonts w:cs="Tahoma"/>
          <w:sz w:val="22"/>
        </w:rPr>
        <w:tab/>
      </w:r>
      <w:r w:rsidRPr="00294411">
        <w:rPr>
          <w:rFonts w:cs="Tahoma"/>
          <w:sz w:val="22"/>
        </w:rPr>
        <w:tab/>
        <w:t xml:space="preserve">Ministry of Energy </w:t>
      </w:r>
    </w:p>
    <w:p w14:paraId="5D0D25C9" w14:textId="77777777" w:rsidR="00C03DAB" w:rsidRPr="00294411" w:rsidRDefault="00C03DAB" w:rsidP="00927213">
      <w:pPr>
        <w:rPr>
          <w:rFonts w:cs="Tahoma"/>
          <w:bCs/>
          <w:sz w:val="22"/>
        </w:rPr>
      </w:pPr>
      <w:r w:rsidRPr="00294411">
        <w:rPr>
          <w:rFonts w:cs="Tahoma"/>
          <w:b/>
          <w:bCs/>
          <w:sz w:val="22"/>
        </w:rPr>
        <w:t>MSDS</w:t>
      </w:r>
      <w:r w:rsidR="006E4509" w:rsidRPr="00294411">
        <w:rPr>
          <w:rFonts w:cs="Tahoma"/>
          <w:b/>
          <w:bCs/>
          <w:sz w:val="22"/>
        </w:rPr>
        <w:tab/>
      </w:r>
      <w:r w:rsidR="006E4509" w:rsidRPr="00294411">
        <w:rPr>
          <w:rFonts w:cs="Tahoma"/>
          <w:b/>
          <w:bCs/>
          <w:sz w:val="22"/>
        </w:rPr>
        <w:tab/>
      </w:r>
      <w:r w:rsidR="006E4509" w:rsidRPr="00294411">
        <w:rPr>
          <w:rFonts w:cs="Tahoma"/>
          <w:bCs/>
          <w:sz w:val="22"/>
        </w:rPr>
        <w:t>Material Safety Datasheet</w:t>
      </w:r>
    </w:p>
    <w:p w14:paraId="5C6F873B" w14:textId="77777777" w:rsidR="00C03DAB" w:rsidRPr="00294411" w:rsidRDefault="00C03DAB" w:rsidP="00927213">
      <w:pPr>
        <w:rPr>
          <w:rFonts w:cs="Tahoma"/>
          <w:sz w:val="22"/>
        </w:rPr>
      </w:pPr>
      <w:r w:rsidRPr="00294411">
        <w:rPr>
          <w:rFonts w:cs="Tahoma"/>
          <w:b/>
          <w:bCs/>
          <w:sz w:val="22"/>
        </w:rPr>
        <w:t>NEMA</w:t>
      </w:r>
      <w:r w:rsidRPr="00294411">
        <w:rPr>
          <w:rFonts w:cs="Tahoma"/>
          <w:sz w:val="22"/>
        </w:rPr>
        <w:tab/>
      </w:r>
      <w:r w:rsidRPr="00294411">
        <w:rPr>
          <w:rFonts w:cs="Tahoma"/>
          <w:sz w:val="22"/>
        </w:rPr>
        <w:tab/>
        <w:t>National Environmental Management Authority</w:t>
      </w:r>
    </w:p>
    <w:p w14:paraId="3DA3BBE6" w14:textId="77777777" w:rsidR="00C03DAB" w:rsidRPr="00294411" w:rsidRDefault="00C03DAB" w:rsidP="00927213">
      <w:pPr>
        <w:rPr>
          <w:rFonts w:cs="Tahoma"/>
          <w:sz w:val="22"/>
        </w:rPr>
      </w:pPr>
      <w:r w:rsidRPr="00294411">
        <w:rPr>
          <w:rFonts w:cs="Tahoma"/>
          <w:b/>
          <w:bCs/>
          <w:sz w:val="22"/>
        </w:rPr>
        <w:t>NGOs</w:t>
      </w:r>
      <w:r w:rsidRPr="00294411">
        <w:rPr>
          <w:rFonts w:cs="Tahoma"/>
          <w:sz w:val="22"/>
        </w:rPr>
        <w:t xml:space="preserve"> </w:t>
      </w:r>
      <w:r w:rsidRPr="00294411">
        <w:rPr>
          <w:rFonts w:cs="Tahoma"/>
          <w:sz w:val="22"/>
        </w:rPr>
        <w:tab/>
      </w:r>
      <w:r w:rsidRPr="00294411">
        <w:rPr>
          <w:rFonts w:cs="Tahoma"/>
          <w:sz w:val="22"/>
        </w:rPr>
        <w:tab/>
        <w:t xml:space="preserve">Non-Governmental Organizations </w:t>
      </w:r>
    </w:p>
    <w:p w14:paraId="4D6C3BBF" w14:textId="77777777" w:rsidR="00C03DAB" w:rsidRPr="00294411" w:rsidRDefault="00C03DAB" w:rsidP="00927213">
      <w:pPr>
        <w:rPr>
          <w:rFonts w:cs="Tahoma"/>
          <w:b/>
          <w:bCs/>
          <w:sz w:val="22"/>
        </w:rPr>
      </w:pPr>
      <w:r w:rsidRPr="00294411">
        <w:rPr>
          <w:rFonts w:cs="Tahoma"/>
          <w:b/>
          <w:bCs/>
          <w:sz w:val="22"/>
        </w:rPr>
        <w:t>OHS</w:t>
      </w:r>
      <w:r w:rsidR="006E4509" w:rsidRPr="00294411">
        <w:rPr>
          <w:rFonts w:cs="Tahoma"/>
          <w:b/>
          <w:bCs/>
          <w:sz w:val="22"/>
        </w:rPr>
        <w:tab/>
      </w:r>
      <w:r w:rsidR="006E4509" w:rsidRPr="00294411">
        <w:rPr>
          <w:rFonts w:cs="Tahoma"/>
          <w:b/>
          <w:bCs/>
          <w:sz w:val="22"/>
        </w:rPr>
        <w:tab/>
      </w:r>
      <w:r w:rsidR="006E4509" w:rsidRPr="00294411">
        <w:rPr>
          <w:rFonts w:cs="Tahoma"/>
          <w:bCs/>
          <w:sz w:val="22"/>
        </w:rPr>
        <w:t>Occupational Health and Safety</w:t>
      </w:r>
    </w:p>
    <w:p w14:paraId="4C3CFC62" w14:textId="77777777" w:rsidR="00C03DAB" w:rsidRPr="00294411" w:rsidRDefault="00C03DAB" w:rsidP="00927213">
      <w:pPr>
        <w:rPr>
          <w:rFonts w:cs="Tahoma"/>
          <w:sz w:val="22"/>
        </w:rPr>
      </w:pPr>
      <w:r w:rsidRPr="00294411">
        <w:rPr>
          <w:rFonts w:cs="Tahoma"/>
          <w:b/>
          <w:bCs/>
          <w:sz w:val="22"/>
        </w:rPr>
        <w:t>OM</w:t>
      </w:r>
      <w:r w:rsidRPr="00294411">
        <w:rPr>
          <w:rFonts w:cs="Tahoma"/>
          <w:sz w:val="22"/>
        </w:rPr>
        <w:tab/>
      </w:r>
      <w:r w:rsidRPr="00294411">
        <w:rPr>
          <w:rFonts w:cs="Tahoma"/>
          <w:sz w:val="22"/>
        </w:rPr>
        <w:tab/>
        <w:t>Operation and Maintenance</w:t>
      </w:r>
    </w:p>
    <w:p w14:paraId="5AAB07F4" w14:textId="77777777" w:rsidR="00C03DAB" w:rsidRPr="00294411" w:rsidRDefault="00C03DAB" w:rsidP="00927213">
      <w:pPr>
        <w:rPr>
          <w:rFonts w:cs="Tahoma"/>
          <w:bCs/>
          <w:sz w:val="22"/>
        </w:rPr>
      </w:pPr>
      <w:r w:rsidRPr="00294411">
        <w:rPr>
          <w:rFonts w:cs="Tahoma"/>
          <w:b/>
          <w:bCs/>
          <w:sz w:val="22"/>
        </w:rPr>
        <w:t>OP</w:t>
      </w:r>
      <w:r w:rsidR="006E4509" w:rsidRPr="00294411">
        <w:rPr>
          <w:rFonts w:cs="Tahoma"/>
          <w:b/>
          <w:bCs/>
          <w:sz w:val="22"/>
        </w:rPr>
        <w:tab/>
      </w:r>
      <w:r w:rsidR="006E4509" w:rsidRPr="00294411">
        <w:rPr>
          <w:rFonts w:cs="Tahoma"/>
          <w:b/>
          <w:bCs/>
          <w:sz w:val="22"/>
        </w:rPr>
        <w:tab/>
      </w:r>
      <w:r w:rsidR="006E4509" w:rsidRPr="00294411">
        <w:rPr>
          <w:rFonts w:cs="Tahoma"/>
          <w:bCs/>
          <w:sz w:val="22"/>
        </w:rPr>
        <w:t>Operational Policies</w:t>
      </w:r>
    </w:p>
    <w:p w14:paraId="6E5CF900" w14:textId="77777777" w:rsidR="00DF3C5D" w:rsidRPr="00294411" w:rsidRDefault="00DF3C5D" w:rsidP="00927213">
      <w:pPr>
        <w:rPr>
          <w:rFonts w:cs="Tahoma"/>
          <w:bCs/>
          <w:sz w:val="22"/>
        </w:rPr>
      </w:pPr>
      <w:r w:rsidRPr="00294411">
        <w:rPr>
          <w:rFonts w:cs="Tahoma"/>
          <w:b/>
          <w:bCs/>
          <w:sz w:val="22"/>
        </w:rPr>
        <w:t xml:space="preserve">OSHA               </w:t>
      </w:r>
      <w:r w:rsidRPr="00294411">
        <w:rPr>
          <w:rFonts w:cs="Tahoma"/>
          <w:bCs/>
          <w:sz w:val="22"/>
        </w:rPr>
        <w:t>Occupational Health and Safety Act</w:t>
      </w:r>
    </w:p>
    <w:p w14:paraId="7FC95B46" w14:textId="77777777" w:rsidR="00C03DAB" w:rsidRPr="00294411" w:rsidRDefault="00C03DAB" w:rsidP="00927213">
      <w:pPr>
        <w:rPr>
          <w:rFonts w:cs="Tahoma"/>
          <w:bCs/>
          <w:sz w:val="22"/>
        </w:rPr>
      </w:pPr>
      <w:r w:rsidRPr="00294411">
        <w:rPr>
          <w:rFonts w:cs="Tahoma"/>
          <w:b/>
          <w:bCs/>
          <w:sz w:val="22"/>
        </w:rPr>
        <w:t>PAPs</w:t>
      </w:r>
      <w:r w:rsidR="006E4509" w:rsidRPr="00294411">
        <w:rPr>
          <w:rFonts w:cs="Tahoma"/>
          <w:b/>
          <w:bCs/>
          <w:sz w:val="22"/>
        </w:rPr>
        <w:tab/>
      </w:r>
      <w:r w:rsidR="006E4509" w:rsidRPr="00294411">
        <w:rPr>
          <w:rFonts w:cs="Tahoma"/>
          <w:b/>
          <w:bCs/>
          <w:sz w:val="22"/>
        </w:rPr>
        <w:tab/>
      </w:r>
      <w:r w:rsidR="006E4509" w:rsidRPr="00294411">
        <w:rPr>
          <w:rFonts w:cs="Tahoma"/>
          <w:bCs/>
          <w:sz w:val="22"/>
        </w:rPr>
        <w:t>Project Affected Persons</w:t>
      </w:r>
    </w:p>
    <w:p w14:paraId="6ABF8A62" w14:textId="77777777" w:rsidR="00C03DAB" w:rsidRPr="00294411" w:rsidRDefault="00C03DAB" w:rsidP="00927213">
      <w:pPr>
        <w:rPr>
          <w:rFonts w:cs="Tahoma"/>
          <w:sz w:val="22"/>
        </w:rPr>
      </w:pPr>
      <w:r w:rsidRPr="00294411">
        <w:rPr>
          <w:rFonts w:cs="Tahoma"/>
          <w:b/>
          <w:bCs/>
          <w:sz w:val="22"/>
        </w:rPr>
        <w:t>PPAs</w:t>
      </w:r>
      <w:r w:rsidRPr="00294411">
        <w:rPr>
          <w:rFonts w:cs="Tahoma"/>
          <w:sz w:val="22"/>
        </w:rPr>
        <w:tab/>
      </w:r>
      <w:r w:rsidRPr="00294411">
        <w:rPr>
          <w:rFonts w:cs="Tahoma"/>
          <w:sz w:val="22"/>
        </w:rPr>
        <w:tab/>
        <w:t>Power Purchase Agreements</w:t>
      </w:r>
    </w:p>
    <w:p w14:paraId="512CB87A" w14:textId="77777777" w:rsidR="00C03DAB" w:rsidRPr="00294411" w:rsidRDefault="00C03DAB" w:rsidP="00927213">
      <w:pPr>
        <w:rPr>
          <w:rFonts w:cs="Tahoma"/>
          <w:sz w:val="22"/>
        </w:rPr>
      </w:pPr>
      <w:r w:rsidRPr="00294411">
        <w:rPr>
          <w:rFonts w:cs="Tahoma"/>
          <w:b/>
          <w:bCs/>
          <w:sz w:val="22"/>
        </w:rPr>
        <w:t>PPEs</w:t>
      </w:r>
      <w:r w:rsidRPr="00294411">
        <w:rPr>
          <w:rFonts w:cs="Tahoma"/>
          <w:sz w:val="22"/>
        </w:rPr>
        <w:tab/>
      </w:r>
      <w:r w:rsidRPr="00294411">
        <w:rPr>
          <w:rFonts w:cs="Tahoma"/>
          <w:sz w:val="22"/>
        </w:rPr>
        <w:tab/>
        <w:t>Personal Protective Equipment</w:t>
      </w:r>
    </w:p>
    <w:p w14:paraId="3BAE0938" w14:textId="77777777" w:rsidR="00DF3C5D" w:rsidRPr="00294411" w:rsidRDefault="00DF3C5D" w:rsidP="00927213">
      <w:pPr>
        <w:rPr>
          <w:rFonts w:cs="Tahoma"/>
          <w:b/>
          <w:sz w:val="22"/>
        </w:rPr>
      </w:pPr>
      <w:r w:rsidRPr="00294411">
        <w:rPr>
          <w:rFonts w:cs="Tahoma"/>
          <w:b/>
          <w:sz w:val="22"/>
        </w:rPr>
        <w:t xml:space="preserve">PRSP               </w:t>
      </w:r>
      <w:r w:rsidRPr="00294411">
        <w:rPr>
          <w:rFonts w:cs="Tahoma"/>
          <w:sz w:val="22"/>
        </w:rPr>
        <w:t>Poverty Reduction Strategy Paper</w:t>
      </w:r>
    </w:p>
    <w:p w14:paraId="1EA48E93" w14:textId="77777777" w:rsidR="00C03DAB" w:rsidRPr="00294411" w:rsidRDefault="00C03DAB" w:rsidP="00927213">
      <w:pPr>
        <w:rPr>
          <w:rFonts w:cs="Tahoma"/>
          <w:b/>
          <w:bCs/>
          <w:sz w:val="22"/>
        </w:rPr>
      </w:pPr>
      <w:r w:rsidRPr="00294411">
        <w:rPr>
          <w:rFonts w:cs="Tahoma"/>
          <w:b/>
          <w:bCs/>
          <w:sz w:val="22"/>
        </w:rPr>
        <w:t>PV</w:t>
      </w:r>
      <w:r w:rsidR="006E4509" w:rsidRPr="00294411">
        <w:rPr>
          <w:rFonts w:cs="Tahoma"/>
          <w:b/>
          <w:bCs/>
          <w:sz w:val="22"/>
        </w:rPr>
        <w:tab/>
      </w:r>
      <w:r w:rsidR="006E4509" w:rsidRPr="00294411">
        <w:rPr>
          <w:rFonts w:cs="Tahoma"/>
          <w:b/>
          <w:bCs/>
          <w:sz w:val="22"/>
        </w:rPr>
        <w:tab/>
      </w:r>
      <w:r w:rsidR="006E4509" w:rsidRPr="00294411">
        <w:rPr>
          <w:rFonts w:cs="Tahoma"/>
          <w:bCs/>
          <w:sz w:val="22"/>
        </w:rPr>
        <w:t>Photo-voltaic</w:t>
      </w:r>
    </w:p>
    <w:p w14:paraId="29FE6017" w14:textId="355CF9A5" w:rsidR="00C03DAB" w:rsidRPr="00294411" w:rsidRDefault="00C03DAB" w:rsidP="00927213">
      <w:pPr>
        <w:rPr>
          <w:rFonts w:cs="Tahoma"/>
          <w:sz w:val="22"/>
        </w:rPr>
      </w:pPr>
      <w:r w:rsidRPr="00294411">
        <w:rPr>
          <w:rFonts w:cs="Tahoma"/>
          <w:b/>
          <w:bCs/>
          <w:sz w:val="22"/>
        </w:rPr>
        <w:t>REREC</w:t>
      </w:r>
      <w:r w:rsidR="00B84182">
        <w:rPr>
          <w:rFonts w:cs="Tahoma"/>
          <w:sz w:val="22"/>
        </w:rPr>
        <w:tab/>
      </w:r>
      <w:r w:rsidRPr="00294411">
        <w:rPr>
          <w:rFonts w:cs="Tahoma"/>
          <w:sz w:val="22"/>
        </w:rPr>
        <w:t>Rural Electrification and Renewable Energy Corporation</w:t>
      </w:r>
    </w:p>
    <w:p w14:paraId="1EB91F29" w14:textId="77777777" w:rsidR="00C03DAB" w:rsidRPr="00294411" w:rsidRDefault="00C03DAB" w:rsidP="00927213">
      <w:pPr>
        <w:rPr>
          <w:rFonts w:cs="Tahoma"/>
          <w:sz w:val="22"/>
        </w:rPr>
      </w:pPr>
      <w:r w:rsidRPr="00294411">
        <w:rPr>
          <w:rFonts w:cs="Tahoma"/>
          <w:b/>
          <w:bCs/>
          <w:sz w:val="22"/>
        </w:rPr>
        <w:t>RPF</w:t>
      </w:r>
      <w:r w:rsidRPr="00294411">
        <w:rPr>
          <w:rFonts w:cs="Tahoma"/>
          <w:sz w:val="22"/>
        </w:rPr>
        <w:tab/>
      </w:r>
      <w:r w:rsidRPr="00294411">
        <w:rPr>
          <w:rFonts w:cs="Tahoma"/>
          <w:sz w:val="22"/>
        </w:rPr>
        <w:tab/>
        <w:t>Resettlement Policy Framework</w:t>
      </w:r>
    </w:p>
    <w:p w14:paraId="3EED2257" w14:textId="77777777" w:rsidR="00C03DAB" w:rsidRPr="00294411" w:rsidRDefault="00C03DAB" w:rsidP="00927213">
      <w:pPr>
        <w:rPr>
          <w:rFonts w:cs="Tahoma"/>
          <w:sz w:val="22"/>
        </w:rPr>
      </w:pPr>
      <w:r w:rsidRPr="00294411">
        <w:rPr>
          <w:rFonts w:cs="Tahoma"/>
          <w:b/>
          <w:bCs/>
          <w:sz w:val="22"/>
        </w:rPr>
        <w:t>SA</w:t>
      </w:r>
      <w:r w:rsidRPr="00294411">
        <w:rPr>
          <w:rFonts w:cs="Tahoma"/>
          <w:sz w:val="22"/>
        </w:rPr>
        <w:t xml:space="preserve"> </w:t>
      </w:r>
      <w:r w:rsidRPr="00294411">
        <w:rPr>
          <w:rFonts w:cs="Tahoma"/>
          <w:sz w:val="22"/>
        </w:rPr>
        <w:tab/>
      </w:r>
      <w:r w:rsidRPr="00294411">
        <w:rPr>
          <w:rFonts w:cs="Tahoma"/>
          <w:sz w:val="22"/>
        </w:rPr>
        <w:tab/>
        <w:t>Social Assessment</w:t>
      </w:r>
    </w:p>
    <w:p w14:paraId="2A4B3128" w14:textId="77777777" w:rsidR="00C03DAB" w:rsidRPr="00294411" w:rsidRDefault="00C03DAB" w:rsidP="00927213">
      <w:pPr>
        <w:rPr>
          <w:rFonts w:cs="Tahoma"/>
          <w:sz w:val="22"/>
        </w:rPr>
      </w:pPr>
      <w:r w:rsidRPr="00294411">
        <w:rPr>
          <w:rFonts w:cs="Tahoma"/>
          <w:b/>
          <w:bCs/>
          <w:sz w:val="22"/>
        </w:rPr>
        <w:t>SEA</w:t>
      </w:r>
      <w:r w:rsidRPr="00294411">
        <w:rPr>
          <w:rFonts w:cs="Tahoma"/>
          <w:sz w:val="22"/>
        </w:rPr>
        <w:tab/>
      </w:r>
      <w:r w:rsidRPr="00294411">
        <w:rPr>
          <w:rFonts w:cs="Tahoma"/>
          <w:sz w:val="22"/>
        </w:rPr>
        <w:tab/>
        <w:t>Strategic Environmental Assessment</w:t>
      </w:r>
    </w:p>
    <w:p w14:paraId="21A9A54C" w14:textId="77777777" w:rsidR="00DF3C5D" w:rsidRPr="00294411" w:rsidRDefault="00DF3C5D" w:rsidP="00927213">
      <w:pPr>
        <w:rPr>
          <w:rFonts w:cs="Tahoma"/>
          <w:sz w:val="22"/>
        </w:rPr>
      </w:pPr>
      <w:r w:rsidRPr="00294411">
        <w:rPr>
          <w:rFonts w:cs="Tahoma"/>
          <w:b/>
          <w:sz w:val="22"/>
        </w:rPr>
        <w:t xml:space="preserve">SH                   </w:t>
      </w:r>
      <w:r w:rsidR="004D7C1D" w:rsidRPr="00294411">
        <w:rPr>
          <w:rFonts w:cs="Tahoma"/>
          <w:sz w:val="22"/>
        </w:rPr>
        <w:t>Sexual Harassment</w:t>
      </w:r>
    </w:p>
    <w:p w14:paraId="04371F51" w14:textId="77777777" w:rsidR="00C03DAB" w:rsidRPr="00294411" w:rsidRDefault="00C03DAB" w:rsidP="00927213">
      <w:pPr>
        <w:rPr>
          <w:rFonts w:cs="Tahoma"/>
          <w:sz w:val="22"/>
        </w:rPr>
      </w:pPr>
      <w:r w:rsidRPr="00294411">
        <w:rPr>
          <w:rFonts w:cs="Tahoma"/>
          <w:b/>
          <w:bCs/>
          <w:sz w:val="22"/>
        </w:rPr>
        <w:t>SHS</w:t>
      </w:r>
      <w:r w:rsidRPr="00294411">
        <w:rPr>
          <w:rFonts w:cs="Tahoma"/>
          <w:sz w:val="22"/>
        </w:rPr>
        <w:tab/>
      </w:r>
      <w:r w:rsidRPr="00294411">
        <w:rPr>
          <w:rFonts w:cs="Tahoma"/>
          <w:sz w:val="22"/>
        </w:rPr>
        <w:tab/>
        <w:t>Solar Home Systems</w:t>
      </w:r>
    </w:p>
    <w:p w14:paraId="51B91D92" w14:textId="77777777" w:rsidR="00C03DAB" w:rsidRPr="00294411" w:rsidRDefault="00C03DAB" w:rsidP="00927213">
      <w:pPr>
        <w:rPr>
          <w:rFonts w:cs="Tahoma"/>
          <w:sz w:val="22"/>
        </w:rPr>
      </w:pPr>
      <w:r w:rsidRPr="00294411">
        <w:rPr>
          <w:rFonts w:cs="Tahoma"/>
          <w:b/>
          <w:bCs/>
          <w:sz w:val="22"/>
        </w:rPr>
        <w:t>SIA</w:t>
      </w:r>
      <w:r w:rsidRPr="00294411">
        <w:rPr>
          <w:rFonts w:cs="Tahoma"/>
          <w:sz w:val="22"/>
        </w:rPr>
        <w:t xml:space="preserve"> </w:t>
      </w:r>
      <w:r w:rsidRPr="00294411">
        <w:rPr>
          <w:rFonts w:cs="Tahoma"/>
          <w:sz w:val="22"/>
        </w:rPr>
        <w:tab/>
      </w:r>
      <w:r w:rsidRPr="00294411">
        <w:rPr>
          <w:rFonts w:cs="Tahoma"/>
          <w:sz w:val="22"/>
        </w:rPr>
        <w:tab/>
        <w:t>Social Impact Assessment</w:t>
      </w:r>
    </w:p>
    <w:p w14:paraId="45B05E41" w14:textId="77777777" w:rsidR="00C03DAB" w:rsidRPr="00294411" w:rsidRDefault="00C03DAB" w:rsidP="00927213">
      <w:pPr>
        <w:rPr>
          <w:rFonts w:cs="Tahoma"/>
          <w:b/>
          <w:bCs/>
          <w:sz w:val="22"/>
        </w:rPr>
      </w:pPr>
      <w:r w:rsidRPr="00294411">
        <w:rPr>
          <w:rFonts w:cs="Tahoma"/>
          <w:b/>
          <w:bCs/>
          <w:sz w:val="22"/>
        </w:rPr>
        <w:t>SOP</w:t>
      </w:r>
      <w:r w:rsidR="006E4509" w:rsidRPr="00294411">
        <w:rPr>
          <w:rFonts w:cs="Tahoma"/>
          <w:b/>
          <w:bCs/>
          <w:sz w:val="22"/>
        </w:rPr>
        <w:tab/>
      </w:r>
      <w:r w:rsidR="006E4509" w:rsidRPr="00294411">
        <w:rPr>
          <w:rFonts w:cs="Tahoma"/>
          <w:b/>
          <w:bCs/>
          <w:sz w:val="22"/>
        </w:rPr>
        <w:tab/>
      </w:r>
      <w:r w:rsidR="006E4509" w:rsidRPr="00294411">
        <w:rPr>
          <w:rFonts w:cs="Tahoma"/>
          <w:bCs/>
          <w:sz w:val="22"/>
        </w:rPr>
        <w:t>Safe Operation Procedure</w:t>
      </w:r>
    </w:p>
    <w:p w14:paraId="1A1CB2E4" w14:textId="77777777" w:rsidR="00C03DAB" w:rsidRPr="00294411" w:rsidRDefault="00C03DAB" w:rsidP="00927213">
      <w:pPr>
        <w:rPr>
          <w:rFonts w:cs="Tahoma"/>
          <w:sz w:val="22"/>
        </w:rPr>
      </w:pPr>
      <w:r w:rsidRPr="00294411">
        <w:rPr>
          <w:rFonts w:cs="Tahoma"/>
          <w:b/>
          <w:bCs/>
          <w:sz w:val="22"/>
        </w:rPr>
        <w:t>STDs</w:t>
      </w:r>
      <w:r w:rsidRPr="00294411">
        <w:rPr>
          <w:rFonts w:cs="Tahoma"/>
          <w:sz w:val="22"/>
        </w:rPr>
        <w:tab/>
      </w:r>
      <w:r w:rsidRPr="00294411">
        <w:rPr>
          <w:rFonts w:cs="Tahoma"/>
          <w:sz w:val="22"/>
        </w:rPr>
        <w:tab/>
        <w:t>Sexually Transmitted Diseases</w:t>
      </w:r>
    </w:p>
    <w:p w14:paraId="5A078F0C" w14:textId="77777777" w:rsidR="00C03DAB" w:rsidRPr="00294411" w:rsidRDefault="00C03DAB" w:rsidP="00927213">
      <w:pPr>
        <w:rPr>
          <w:rFonts w:cs="Tahoma"/>
          <w:sz w:val="22"/>
        </w:rPr>
      </w:pPr>
      <w:r w:rsidRPr="00294411">
        <w:rPr>
          <w:rFonts w:cs="Tahoma"/>
          <w:b/>
          <w:bCs/>
          <w:sz w:val="22"/>
        </w:rPr>
        <w:t>STI</w:t>
      </w:r>
      <w:r w:rsidRPr="00294411">
        <w:rPr>
          <w:rFonts w:cs="Tahoma"/>
          <w:sz w:val="22"/>
        </w:rPr>
        <w:tab/>
      </w:r>
      <w:r w:rsidRPr="00294411">
        <w:rPr>
          <w:rFonts w:cs="Tahoma"/>
          <w:sz w:val="22"/>
        </w:rPr>
        <w:tab/>
        <w:t xml:space="preserve">Science, </w:t>
      </w:r>
      <w:r w:rsidR="00A60A6F" w:rsidRPr="00294411">
        <w:rPr>
          <w:rFonts w:cs="Tahoma"/>
          <w:sz w:val="22"/>
        </w:rPr>
        <w:t>T</w:t>
      </w:r>
      <w:r w:rsidRPr="00294411">
        <w:rPr>
          <w:rFonts w:cs="Tahoma"/>
          <w:sz w:val="22"/>
        </w:rPr>
        <w:t xml:space="preserve">echnology and </w:t>
      </w:r>
      <w:r w:rsidR="00A60A6F" w:rsidRPr="00294411">
        <w:rPr>
          <w:rFonts w:cs="Tahoma"/>
          <w:sz w:val="22"/>
        </w:rPr>
        <w:t>I</w:t>
      </w:r>
      <w:r w:rsidRPr="00294411">
        <w:rPr>
          <w:rFonts w:cs="Tahoma"/>
          <w:sz w:val="22"/>
        </w:rPr>
        <w:t xml:space="preserve">nnovation </w:t>
      </w:r>
    </w:p>
    <w:p w14:paraId="6F079E5E" w14:textId="77777777" w:rsidR="00C03DAB" w:rsidRPr="00294411" w:rsidRDefault="00C03DAB" w:rsidP="00927213">
      <w:pPr>
        <w:rPr>
          <w:rFonts w:cs="Tahoma"/>
          <w:sz w:val="22"/>
        </w:rPr>
      </w:pPr>
      <w:r w:rsidRPr="00294411">
        <w:rPr>
          <w:rFonts w:cs="Tahoma"/>
          <w:b/>
          <w:bCs/>
          <w:sz w:val="22"/>
        </w:rPr>
        <w:t>SMMP</w:t>
      </w:r>
      <w:r w:rsidRPr="00294411">
        <w:rPr>
          <w:rFonts w:cs="Tahoma"/>
          <w:b/>
          <w:bCs/>
          <w:sz w:val="22"/>
        </w:rPr>
        <w:tab/>
      </w:r>
      <w:r w:rsidRPr="00294411">
        <w:rPr>
          <w:rFonts w:cs="Tahoma"/>
          <w:sz w:val="22"/>
        </w:rPr>
        <w:tab/>
        <w:t>Social Management and Monitoring Plan</w:t>
      </w:r>
    </w:p>
    <w:p w14:paraId="12536247" w14:textId="77777777" w:rsidR="00C03DAB" w:rsidRPr="00294411" w:rsidRDefault="00C03DAB" w:rsidP="00927213">
      <w:pPr>
        <w:rPr>
          <w:rFonts w:cs="Tahoma"/>
          <w:sz w:val="22"/>
        </w:rPr>
      </w:pPr>
      <w:r w:rsidRPr="00294411">
        <w:rPr>
          <w:rFonts w:cs="Tahoma"/>
          <w:b/>
          <w:bCs/>
          <w:sz w:val="22"/>
        </w:rPr>
        <w:t>ToR</w:t>
      </w:r>
      <w:r w:rsidRPr="00294411">
        <w:rPr>
          <w:rFonts w:cs="Tahoma"/>
          <w:sz w:val="22"/>
        </w:rPr>
        <w:tab/>
      </w:r>
      <w:r w:rsidRPr="00294411">
        <w:rPr>
          <w:rFonts w:cs="Tahoma"/>
          <w:sz w:val="22"/>
        </w:rPr>
        <w:tab/>
        <w:t>Terms of Reference</w:t>
      </w:r>
    </w:p>
    <w:p w14:paraId="23EE0773" w14:textId="77777777" w:rsidR="00C03DAB" w:rsidRPr="00294411" w:rsidRDefault="00C03DAB" w:rsidP="00927213">
      <w:pPr>
        <w:rPr>
          <w:rFonts w:cs="Tahoma"/>
          <w:sz w:val="22"/>
        </w:rPr>
      </w:pPr>
      <w:r w:rsidRPr="00294411">
        <w:rPr>
          <w:rFonts w:cs="Tahoma"/>
          <w:b/>
          <w:bCs/>
          <w:sz w:val="22"/>
        </w:rPr>
        <w:t>VMGF</w:t>
      </w:r>
      <w:r w:rsidRPr="00294411">
        <w:rPr>
          <w:rFonts w:cs="Tahoma"/>
          <w:sz w:val="22"/>
        </w:rPr>
        <w:tab/>
      </w:r>
      <w:r w:rsidRPr="00294411">
        <w:rPr>
          <w:rFonts w:cs="Tahoma"/>
          <w:sz w:val="22"/>
        </w:rPr>
        <w:tab/>
        <w:t xml:space="preserve">Vulnerable and Marginalised Groups Framework </w:t>
      </w:r>
    </w:p>
    <w:p w14:paraId="7DA08F74" w14:textId="77777777" w:rsidR="00C03DAB" w:rsidRPr="00294411" w:rsidRDefault="00C03DAB" w:rsidP="00927213">
      <w:pPr>
        <w:rPr>
          <w:rFonts w:cs="Tahoma"/>
          <w:sz w:val="22"/>
        </w:rPr>
      </w:pPr>
      <w:r w:rsidRPr="00294411">
        <w:rPr>
          <w:rFonts w:cs="Tahoma"/>
          <w:b/>
          <w:bCs/>
          <w:sz w:val="22"/>
        </w:rPr>
        <w:t>VMGs</w:t>
      </w:r>
      <w:r w:rsidRPr="00294411">
        <w:rPr>
          <w:rFonts w:cs="Tahoma"/>
          <w:sz w:val="22"/>
        </w:rPr>
        <w:tab/>
      </w:r>
      <w:r w:rsidRPr="00294411">
        <w:rPr>
          <w:rFonts w:cs="Tahoma"/>
          <w:sz w:val="22"/>
        </w:rPr>
        <w:tab/>
        <w:t xml:space="preserve">Vulnerable and </w:t>
      </w:r>
      <w:r w:rsidR="00A60A6F" w:rsidRPr="00294411">
        <w:rPr>
          <w:rFonts w:cs="Tahoma"/>
          <w:sz w:val="22"/>
        </w:rPr>
        <w:t>M</w:t>
      </w:r>
      <w:r w:rsidRPr="00294411">
        <w:rPr>
          <w:rFonts w:cs="Tahoma"/>
          <w:sz w:val="22"/>
        </w:rPr>
        <w:t xml:space="preserve">arginalized </w:t>
      </w:r>
      <w:r w:rsidR="00A60A6F" w:rsidRPr="00294411">
        <w:rPr>
          <w:rFonts w:cs="Tahoma"/>
          <w:sz w:val="22"/>
        </w:rPr>
        <w:t>G</w:t>
      </w:r>
      <w:r w:rsidRPr="00294411">
        <w:rPr>
          <w:rFonts w:cs="Tahoma"/>
          <w:sz w:val="22"/>
        </w:rPr>
        <w:t xml:space="preserve">roups </w:t>
      </w:r>
    </w:p>
    <w:p w14:paraId="13AC5CB0" w14:textId="77777777" w:rsidR="00C03DAB" w:rsidRPr="00294411" w:rsidRDefault="00C03DAB" w:rsidP="00927213">
      <w:pPr>
        <w:rPr>
          <w:rFonts w:cs="Tahoma"/>
          <w:sz w:val="22"/>
        </w:rPr>
      </w:pPr>
      <w:r w:rsidRPr="00294411">
        <w:rPr>
          <w:rFonts w:cs="Tahoma"/>
          <w:b/>
          <w:bCs/>
          <w:sz w:val="22"/>
        </w:rPr>
        <w:t>VMGP</w:t>
      </w:r>
      <w:r w:rsidRPr="00294411">
        <w:rPr>
          <w:rFonts w:cs="Tahoma"/>
          <w:sz w:val="22"/>
        </w:rPr>
        <w:tab/>
      </w:r>
      <w:r w:rsidRPr="00294411">
        <w:rPr>
          <w:rFonts w:cs="Tahoma"/>
          <w:sz w:val="22"/>
        </w:rPr>
        <w:tab/>
        <w:t>Vulnerable and Marginalised Group Plan</w:t>
      </w:r>
    </w:p>
    <w:p w14:paraId="566C960A" w14:textId="77777777" w:rsidR="00C03DAB" w:rsidRPr="00294411" w:rsidRDefault="00C03DAB" w:rsidP="00927213">
      <w:pPr>
        <w:rPr>
          <w:rFonts w:cs="Tahoma"/>
          <w:sz w:val="22"/>
        </w:rPr>
      </w:pPr>
      <w:r w:rsidRPr="00294411">
        <w:rPr>
          <w:rFonts w:cs="Tahoma"/>
          <w:b/>
          <w:bCs/>
          <w:sz w:val="22"/>
        </w:rPr>
        <w:t>WB</w:t>
      </w:r>
      <w:r w:rsidRPr="00294411">
        <w:rPr>
          <w:rFonts w:cs="Tahoma"/>
          <w:sz w:val="22"/>
        </w:rPr>
        <w:tab/>
      </w:r>
      <w:r w:rsidRPr="00294411">
        <w:rPr>
          <w:rFonts w:cs="Tahoma"/>
          <w:sz w:val="22"/>
        </w:rPr>
        <w:tab/>
        <w:t>World Bank</w:t>
      </w:r>
    </w:p>
    <w:p w14:paraId="1EC4F020" w14:textId="77777777" w:rsidR="00C03DAB" w:rsidRPr="00294411" w:rsidRDefault="00C03DAB" w:rsidP="00927213">
      <w:pPr>
        <w:rPr>
          <w:rFonts w:cs="Tahoma"/>
          <w:sz w:val="22"/>
        </w:rPr>
      </w:pPr>
      <w:r w:rsidRPr="00294411">
        <w:rPr>
          <w:rFonts w:cs="Tahoma"/>
          <w:b/>
          <w:bCs/>
          <w:sz w:val="22"/>
        </w:rPr>
        <w:t>WMP</w:t>
      </w:r>
      <w:r w:rsidRPr="00294411">
        <w:rPr>
          <w:rFonts w:cs="Tahoma"/>
          <w:sz w:val="22"/>
        </w:rPr>
        <w:tab/>
      </w:r>
      <w:r w:rsidRPr="00294411">
        <w:rPr>
          <w:rFonts w:cs="Tahoma"/>
          <w:sz w:val="22"/>
        </w:rPr>
        <w:tab/>
        <w:t>Waste Management Plan</w:t>
      </w:r>
    </w:p>
    <w:p w14:paraId="043CC416" w14:textId="77777777" w:rsidR="00427DD6" w:rsidRPr="00294411" w:rsidRDefault="00427DD6" w:rsidP="00927213">
      <w:pPr>
        <w:rPr>
          <w:b/>
          <w:bCs/>
          <w:sz w:val="22"/>
          <w:highlight w:val="yellow"/>
        </w:rPr>
        <w:sectPr w:rsidR="00427DD6" w:rsidRPr="00294411" w:rsidSect="002873D5">
          <w:pgSz w:w="11905" w:h="16840"/>
          <w:pgMar w:top="1440" w:right="1800" w:bottom="1440" w:left="1800" w:header="720" w:footer="720" w:gutter="0"/>
          <w:pgNumType w:fmt="lowerRoman" w:start="1" w:chapStyle="1"/>
          <w:cols w:space="720"/>
          <w:noEndnote/>
          <w:docGrid w:linePitch="272"/>
        </w:sectPr>
      </w:pPr>
    </w:p>
    <w:p w14:paraId="2A3B25E8" w14:textId="77777777" w:rsidR="007935E4" w:rsidRPr="00294411" w:rsidRDefault="007935E4" w:rsidP="00927213">
      <w:pPr>
        <w:pStyle w:val="Heading1"/>
        <w:numPr>
          <w:ilvl w:val="0"/>
          <w:numId w:val="0"/>
        </w:numPr>
        <w:ind w:firstLine="284"/>
        <w:rPr>
          <w:rFonts w:cs="Tahoma"/>
          <w:sz w:val="22"/>
          <w:szCs w:val="22"/>
        </w:rPr>
      </w:pPr>
      <w:bookmarkStart w:id="14" w:name="_Toc148711129"/>
      <w:r w:rsidRPr="00294411">
        <w:rPr>
          <w:rFonts w:cs="Tahoma"/>
          <w:sz w:val="22"/>
          <w:szCs w:val="22"/>
        </w:rPr>
        <w:t>EXECUTIVE SUMMARY</w:t>
      </w:r>
      <w:bookmarkEnd w:id="14"/>
      <w:r w:rsidRPr="00294411">
        <w:rPr>
          <w:rFonts w:cs="Tahoma"/>
          <w:sz w:val="22"/>
          <w:szCs w:val="22"/>
        </w:rPr>
        <w:t xml:space="preserve"> </w:t>
      </w:r>
    </w:p>
    <w:p w14:paraId="7A0EAFE1"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E-1- Introduction and Project Brief</w:t>
      </w:r>
    </w:p>
    <w:p w14:paraId="207E483F" w14:textId="67384E5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w:t>
      </w:r>
      <w:r w:rsidR="00B84182">
        <w:rPr>
          <w:rFonts w:eastAsia="Calibri" w:cs="Tahoma"/>
          <w:sz w:val="22"/>
          <w:lang w:val="en-US" w:eastAsia="en-US"/>
        </w:rPr>
        <w:t xml:space="preserve">and lightning Company </w:t>
      </w:r>
      <w:r w:rsidRPr="00294411">
        <w:rPr>
          <w:rFonts w:eastAsia="Calibri" w:cs="Tahoma"/>
          <w:sz w:val="22"/>
          <w:lang w:val="en-US" w:eastAsia="en-US"/>
        </w:rPr>
        <w:t>(</w:t>
      </w:r>
      <w:r w:rsidR="00D310B2">
        <w:rPr>
          <w:rFonts w:eastAsia="Calibri" w:cs="Tahoma"/>
          <w:sz w:val="22"/>
          <w:lang w:val="en-US" w:eastAsia="en-US"/>
        </w:rPr>
        <w:t>KPLC</w:t>
      </w:r>
      <w:r w:rsidRPr="00294411">
        <w:rPr>
          <w:rFonts w:eastAsia="Calibri" w:cs="Tahoma"/>
          <w:sz w:val="22"/>
          <w:lang w:val="en-US" w:eastAsia="en-US"/>
        </w:rPr>
        <w:t xml:space="preserve">) and the Rural Electrification and Renewable Emergency Corporation (REREC). The </w:t>
      </w:r>
      <w:r w:rsidR="00E81E5E" w:rsidRPr="00294411">
        <w:rPr>
          <w:rFonts w:eastAsia="Calibri" w:cs="Tahoma"/>
          <w:sz w:val="22"/>
          <w:lang w:val="en-US" w:eastAsia="en-US"/>
        </w:rPr>
        <w:t>World Bank Group with $150 million funds the project</w:t>
      </w:r>
      <w:r w:rsidRPr="00294411">
        <w:rPr>
          <w:rFonts w:eastAsia="Calibri" w:cs="Tahoma"/>
          <w:sz w:val="22"/>
          <w:lang w:val="en-US" w:eastAsia="en-US"/>
        </w:rPr>
        <w:t xml:space="preserve">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w:t>
      </w:r>
      <w:r w:rsidR="00D310B2">
        <w:rPr>
          <w:rFonts w:eastAsia="Calibri" w:cs="Tahoma"/>
          <w:sz w:val="22"/>
          <w:lang w:val="en-US" w:eastAsia="en-US"/>
        </w:rPr>
        <w:t>KPLC</w:t>
      </w:r>
      <w:r w:rsidRPr="00294411">
        <w:rPr>
          <w:rFonts w:eastAsia="Calibri" w:cs="Tahoma"/>
          <w:sz w:val="22"/>
          <w:lang w:val="en-US" w:eastAsia="en-US"/>
        </w:rPr>
        <w:t xml:space="preserve">, REREC, and the MOE. </w:t>
      </w:r>
    </w:p>
    <w:p w14:paraId="27A655F5" w14:textId="6D92EBF1"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The KOSAP consists of four main components. The first </w:t>
      </w:r>
      <w:r w:rsidR="00E81E5E" w:rsidRPr="00294411">
        <w:rPr>
          <w:rFonts w:eastAsia="Calibri" w:cs="Tahoma"/>
          <w:sz w:val="22"/>
          <w:lang w:val="en-US" w:eastAsia="en-US"/>
        </w:rPr>
        <w:t>component</w:t>
      </w:r>
      <w:r w:rsidRPr="00294411">
        <w:rPr>
          <w:rFonts w:eastAsia="Calibri" w:cs="Tahoma"/>
          <w:sz w:val="22"/>
          <w:lang w:val="en-US" w:eastAsia="en-US"/>
        </w:rPr>
        <w:t xml:space="preserve">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w:t>
      </w:r>
      <w:r w:rsidR="00AB335D" w:rsidRPr="00294411">
        <w:rPr>
          <w:rFonts w:eastAsia="Calibri" w:cs="Tahoma"/>
          <w:sz w:val="22"/>
          <w:lang w:val="en-US" w:eastAsia="en-US"/>
        </w:rPr>
        <w:t>component</w:t>
      </w:r>
      <w:r w:rsidRPr="00294411">
        <w:rPr>
          <w:rFonts w:eastAsia="Calibri" w:cs="Tahoma"/>
          <w:sz w:val="22"/>
          <w:lang w:val="en-US" w:eastAsia="en-US"/>
        </w:rPr>
        <w:t xml:space="preserve"> supports the electrification of public institutions and community facilities using standalone solar systems. It also includes the installation of solar PV-powered water pumps for consumptive purposes. Lastly, the fourth </w:t>
      </w:r>
      <w:r w:rsidR="00E81E5E" w:rsidRPr="00294411">
        <w:rPr>
          <w:rFonts w:eastAsia="Calibri" w:cs="Tahoma"/>
          <w:sz w:val="22"/>
          <w:lang w:val="en-US" w:eastAsia="en-US"/>
        </w:rPr>
        <w:t>component</w:t>
      </w:r>
      <w:r w:rsidRPr="00294411">
        <w:rPr>
          <w:rFonts w:eastAsia="Calibri" w:cs="Tahoma"/>
          <w:sz w:val="22"/>
          <w:lang w:val="en-US" w:eastAsia="en-US"/>
        </w:rPr>
        <w:t xml:space="preserve"> provides funding for implementation support, technical assistance, and </w:t>
      </w:r>
      <w:r w:rsidR="00E81E5E" w:rsidRPr="00294411">
        <w:rPr>
          <w:rFonts w:eastAsia="Calibri" w:cs="Tahoma"/>
          <w:sz w:val="22"/>
          <w:lang w:val="en-US" w:eastAsia="en-US"/>
        </w:rPr>
        <w:t>capacity-building</w:t>
      </w:r>
      <w:r w:rsidRPr="00294411">
        <w:rPr>
          <w:rFonts w:eastAsia="Calibri" w:cs="Tahoma"/>
          <w:sz w:val="22"/>
          <w:lang w:val="en-US" w:eastAsia="en-US"/>
        </w:rPr>
        <w:t xml:space="preserve"> activities to ensure the sustainability and impact assessment of the interventions carried out under the other components of KOSAP.</w:t>
      </w:r>
    </w:p>
    <w:p w14:paraId="333C4CE8"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In Garissa County, one of the target counties, the Proponent is proposing to develop </w:t>
      </w:r>
      <w:r w:rsidR="00A00387" w:rsidRPr="00A00387">
        <w:rPr>
          <w:rFonts w:eastAsia="Calibri" w:cs="Tahoma"/>
          <w:sz w:val="22"/>
          <w:lang w:val="en-US" w:eastAsia="en-US"/>
        </w:rPr>
        <w:t xml:space="preserve">16 </w:t>
      </w:r>
      <w:r w:rsidRPr="00A00387">
        <w:rPr>
          <w:rFonts w:eastAsia="Calibri" w:cs="Tahoma"/>
          <w:sz w:val="22"/>
          <w:lang w:val="en-US" w:eastAsia="en-US"/>
        </w:rPr>
        <w:t>No. mini</w:t>
      </w:r>
      <w:r w:rsidRPr="00294411">
        <w:rPr>
          <w:rFonts w:eastAsia="Calibri" w:cs="Tahoma"/>
          <w:sz w:val="22"/>
          <w:lang w:val="en-US" w:eastAsia="en-US"/>
        </w:rPr>
        <w:t xml:space="preserve"> grid facilities including </w:t>
      </w:r>
      <w:r w:rsidR="00294411">
        <w:rPr>
          <w:rFonts w:eastAsia="Calibri" w:cs="Tahoma"/>
          <w:sz w:val="22"/>
          <w:lang w:val="en-US" w:eastAsia="en-US"/>
        </w:rPr>
        <w:t>Alikune</w:t>
      </w:r>
      <w:r w:rsidRPr="00294411">
        <w:rPr>
          <w:rFonts w:eastAsia="Calibri" w:cs="Tahoma"/>
          <w:sz w:val="22"/>
          <w:lang w:val="en-US" w:eastAsia="en-US"/>
        </w:rPr>
        <w:t xml:space="preserve">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2B5F1CE6"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 xml:space="preserve">E-2- Project Categorization and Justification </w:t>
      </w:r>
    </w:p>
    <w:p w14:paraId="7AE47B5E"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Alikune proposed site aligns with this category of projects that the World Bank has been involved in.</w:t>
      </w:r>
    </w:p>
    <w:p w14:paraId="2A5DC0DB"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Alikune site as a solar power facility, it falls within the medium risk project category as per the Kenyan legislative framework.</w:t>
      </w:r>
    </w:p>
    <w:p w14:paraId="69BC6733"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E-3 Approach and Methodology</w:t>
      </w:r>
    </w:p>
    <w:p w14:paraId="7BD000F7"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75C20414"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2F237950"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7EF1CA40"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E-4 Legislative Regulatory Framework</w:t>
      </w:r>
    </w:p>
    <w:p w14:paraId="1CE8F170" w14:textId="5D39CAD3"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The </w:t>
      </w:r>
      <w:r w:rsidR="00E81E5E" w:rsidRPr="00294411">
        <w:rPr>
          <w:rFonts w:eastAsia="Calibri" w:cs="Tahoma"/>
          <w:sz w:val="22"/>
          <w:lang w:val="en-US" w:eastAsia="en-US"/>
        </w:rPr>
        <w:t>World Bank’s Environmental and Social Framework, the national legislative framework, guide the evaluation, planning, and implementation of the proposed project</w:t>
      </w:r>
      <w:r w:rsidRPr="00294411">
        <w:rPr>
          <w:rFonts w:eastAsia="Calibri" w:cs="Tahoma"/>
          <w:sz w:val="22"/>
          <w:lang w:val="en-US" w:eastAsia="en-US"/>
        </w:rPr>
        <w:t xml:space="preserve"> and the project's safeguard instruments. These measures aim to ensure environmental sustainability, protect the rights and needs of indigenous peoples and marginalized groups, and minimize adverse impacts through effective management and mitigation measures.</w:t>
      </w:r>
    </w:p>
    <w:p w14:paraId="2F8316A7"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5308CAA6"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1353352C"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7A2B9DEA"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76561E67"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 xml:space="preserve">E-5 Environmental Setting </w:t>
      </w:r>
    </w:p>
    <w:p w14:paraId="60D9541F"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The project area in </w:t>
      </w:r>
      <w:r w:rsidR="005F1753" w:rsidRPr="00294411">
        <w:rPr>
          <w:rFonts w:eastAsia="Calibri" w:cs="Tahoma"/>
          <w:sz w:val="22"/>
          <w:lang w:val="en-US" w:eastAsia="en-US"/>
        </w:rPr>
        <w:t>Alikune</w:t>
      </w:r>
      <w:r w:rsidRPr="00294411">
        <w:rPr>
          <w:rFonts w:eastAsia="Calibri" w:cs="Tahoma"/>
          <w:sz w:val="22"/>
          <w:lang w:val="en-US" w:eastAsia="en-US"/>
        </w:rPr>
        <w:t xml:space="preserve"> Sub-location, </w:t>
      </w:r>
      <w:r w:rsidR="005F1753" w:rsidRPr="00294411">
        <w:rPr>
          <w:rFonts w:eastAsia="Calibri" w:cs="Tahoma"/>
          <w:sz w:val="22"/>
          <w:lang w:val="en-US" w:eastAsia="en-US"/>
        </w:rPr>
        <w:t>Garissa</w:t>
      </w:r>
      <w:r w:rsidRPr="00294411">
        <w:rPr>
          <w:rFonts w:eastAsia="Calibri" w:cs="Tahoma"/>
          <w:sz w:val="22"/>
          <w:lang w:val="en-US" w:eastAsia="en-US"/>
        </w:rPr>
        <w:t xml:space="preserve">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0C7D0919"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The topography of the project area is</w:t>
      </w:r>
      <w:r w:rsidR="00294411" w:rsidRPr="00294411">
        <w:rPr>
          <w:rFonts w:eastAsia="Calibri" w:cs="Tahoma"/>
          <w:sz w:val="22"/>
          <w:lang w:val="en-US" w:eastAsia="en-US"/>
        </w:rPr>
        <w:t xml:space="preserve"> generally flat</w:t>
      </w:r>
      <w:r w:rsidRPr="00294411">
        <w:rPr>
          <w:rFonts w:eastAsia="Calibri" w:cs="Tahoma"/>
          <w:sz w:val="22"/>
          <w:lang w:val="en-US" w:eastAsia="en-US"/>
        </w:rPr>
        <w:t xml:space="preserve">. It is part of a semi-arid landscape with undulating terrain. </w:t>
      </w:r>
      <w:r w:rsidR="00294411" w:rsidRPr="00294411">
        <w:rPr>
          <w:rFonts w:eastAsia="Calibri" w:cs="Tahoma"/>
          <w:sz w:val="22"/>
          <w:lang w:val="en-US" w:eastAsia="en-US"/>
        </w:rPr>
        <w:t>This offers</w:t>
      </w:r>
      <w:r w:rsidRPr="00294411">
        <w:rPr>
          <w:rFonts w:eastAsia="Calibri" w:cs="Tahoma"/>
          <w:sz w:val="22"/>
          <w:lang w:val="en-US" w:eastAsia="en-US"/>
        </w:rPr>
        <w:t xml:space="preserve"> space for livestock grazing, while the However, the irregular topography poses challenges to agriculture and water management, influencing water runoff and drainage patterns. </w:t>
      </w:r>
    </w:p>
    <w:p w14:paraId="33D2C3C6"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37AD458B"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E-6 Project Description</w:t>
      </w:r>
    </w:p>
    <w:p w14:paraId="0D51AB55" w14:textId="1812741E" w:rsidR="0088434C"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The Alikune Mini Grid project aims to provide electricity to approximately 283 residential and 4 nonresidential consumers in Alikune Village at Abakaile Ward in Garissa County. The project will utilize solar photovoltaic panels, a Battery Energy Storage System, and a Diesel Generator to generate electricity. A Low Voltage Power Distribution Network will be established to distribute the power to customers. The estimated cost of the project is a</w:t>
      </w:r>
      <w:r w:rsidR="00A26C5C">
        <w:rPr>
          <w:rFonts w:eastAsia="Calibri" w:cs="Tahoma"/>
          <w:sz w:val="22"/>
          <w:lang w:val="en-US" w:eastAsia="en-US"/>
        </w:rPr>
        <w:t>round USD 449,1</w:t>
      </w:r>
      <w:r w:rsidRPr="00294411">
        <w:rPr>
          <w:rFonts w:eastAsia="Calibri" w:cs="Tahoma"/>
          <w:sz w:val="22"/>
          <w:lang w:val="en-US" w:eastAsia="en-US"/>
        </w:rPr>
        <w:t>11, although this amount may change as more detailed plans are developed.</w:t>
      </w:r>
    </w:p>
    <w:p w14:paraId="060F761F" w14:textId="4BD22E7D" w:rsidR="00A26C5C" w:rsidRPr="003F1425" w:rsidRDefault="00A26C5C" w:rsidP="003F1425">
      <w:pPr>
        <w:spacing w:after="120" w:line="259" w:lineRule="auto"/>
        <w:rPr>
          <w:rFonts w:eastAsia="Calibri" w:cs="Tahoma"/>
          <w:sz w:val="22"/>
          <w:lang w:val="en-US" w:eastAsia="en-US"/>
        </w:rPr>
      </w:pPr>
      <w:r w:rsidRPr="00AB335D">
        <w:rPr>
          <w:rFonts w:eastAsia="Calibri" w:cs="Tahoma"/>
          <w:sz w:val="22"/>
          <w:lang w:val="en-US" w:eastAsia="en-US"/>
        </w:rPr>
        <w:t>The Alikune Mini Grid project aims to provide electricity to approximately 283 residential and 4 non-residential consumers. The project will utilize 78kWp solar photovoltaic panels, a 253kWh Battery Energy Storage System, and a 50k</w:t>
      </w:r>
      <w:r w:rsidR="00AB335D" w:rsidRPr="00AB335D">
        <w:rPr>
          <w:rFonts w:eastAsia="Calibri" w:cs="Tahoma"/>
          <w:sz w:val="22"/>
          <w:lang w:val="en-US" w:eastAsia="en-US"/>
        </w:rPr>
        <w:t>Va Diesel Generator with a 2000litres</w:t>
      </w:r>
      <w:r w:rsidRPr="00AB335D">
        <w:rPr>
          <w:rFonts w:eastAsia="Calibri" w:cs="Tahoma"/>
          <w:sz w:val="22"/>
          <w:lang w:val="en-US" w:eastAsia="en-US"/>
        </w:rPr>
        <w:t xml:space="preserve"> capacity tank to generate electricity. A 7km Low Voltage Power Distribution Network will be established to distribute the power to customers. The estimated cost of the project is around </w:t>
      </w:r>
      <w:r w:rsidR="003F1425" w:rsidRPr="00AB335D">
        <w:rPr>
          <w:rFonts w:eastAsia="Calibri" w:cs="Tahoma"/>
          <w:sz w:val="22"/>
          <w:lang w:val="en-US" w:eastAsia="en-US"/>
        </w:rPr>
        <w:t>USD</w:t>
      </w:r>
      <w:r w:rsidR="00AB335D" w:rsidRPr="00AB335D">
        <w:rPr>
          <w:rFonts w:eastAsia="Calibri" w:cs="Tahoma"/>
          <w:sz w:val="22"/>
          <w:lang w:val="en-US" w:eastAsia="en-US"/>
        </w:rPr>
        <w:t xml:space="preserve"> 449,111</w:t>
      </w:r>
      <w:r w:rsidR="003F1425" w:rsidRPr="00AB335D">
        <w:rPr>
          <w:rFonts w:eastAsia="Calibri" w:cs="Tahoma"/>
          <w:sz w:val="22"/>
          <w:lang w:val="en-US" w:eastAsia="en-US"/>
        </w:rPr>
        <w:t xml:space="preserve"> </w:t>
      </w:r>
      <w:r w:rsidRPr="00AB335D">
        <w:rPr>
          <w:rFonts w:eastAsia="Calibri" w:cs="Tahoma"/>
          <w:sz w:val="22"/>
          <w:lang w:val="en-US" w:eastAsia="en-US"/>
        </w:rPr>
        <w:t>although this amount may change as more detailed plans are developed.</w:t>
      </w:r>
    </w:p>
    <w:p w14:paraId="11269A72" w14:textId="607BAB93"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10FFD498" w14:textId="1A747F52"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To develop the Mini Grid, approximately 1.044 hectares of land will be compulsorily acquired by </w:t>
      </w:r>
      <w:r w:rsidR="00AE4AF7">
        <w:rPr>
          <w:rFonts w:eastAsia="Calibri" w:cs="Tahoma"/>
          <w:sz w:val="22"/>
          <w:lang w:val="en-US" w:eastAsia="en-US"/>
        </w:rPr>
        <w:t>NLC</w:t>
      </w:r>
      <w:r w:rsidRPr="00294411">
        <w:rPr>
          <w:rFonts w:eastAsia="Calibri" w:cs="Tahoma"/>
          <w:sz w:val="22"/>
          <w:lang w:val="en-US" w:eastAsia="en-US"/>
        </w:rPr>
        <w:t xml:space="preserve">. This land is part of the community's designated public purposes area. The Proponent engaged with the community during the land acquisition process, and there were no objections to transferring </w:t>
      </w:r>
      <w:r w:rsidR="00336E27" w:rsidRPr="00294411">
        <w:rPr>
          <w:rFonts w:eastAsia="Calibri" w:cs="Tahoma"/>
          <w:sz w:val="22"/>
          <w:lang w:val="en-US" w:eastAsia="en-US"/>
        </w:rPr>
        <w:t>1.044</w:t>
      </w:r>
      <w:r w:rsidRPr="00294411">
        <w:rPr>
          <w:rFonts w:eastAsia="Calibri" w:cs="Tahoma"/>
          <w:sz w:val="22"/>
          <w:lang w:val="en-US" w:eastAsia="en-US"/>
        </w:rPr>
        <w:t xml:space="preserve"> hectares of land to </w:t>
      </w:r>
      <w:r w:rsidR="00D310B2">
        <w:rPr>
          <w:rFonts w:eastAsia="Calibri" w:cs="Tahoma"/>
          <w:sz w:val="22"/>
          <w:lang w:val="en-US" w:eastAsia="en-US"/>
        </w:rPr>
        <w:t xml:space="preserve">Kenya Power and lightning </w:t>
      </w:r>
      <w:r w:rsidR="00294411">
        <w:rPr>
          <w:rFonts w:eastAsia="Calibri" w:cs="Tahoma"/>
          <w:sz w:val="22"/>
          <w:lang w:val="en-US" w:eastAsia="en-US"/>
        </w:rPr>
        <w:t>company</w:t>
      </w:r>
      <w:r w:rsidRPr="00294411">
        <w:rPr>
          <w:rFonts w:eastAsia="Calibri" w:cs="Tahoma"/>
          <w:sz w:val="22"/>
          <w:lang w:val="en-US" w:eastAsia="en-US"/>
        </w:rPr>
        <w:t xml:space="preserve"> (</w:t>
      </w:r>
      <w:r w:rsidR="00D310B2">
        <w:rPr>
          <w:rFonts w:eastAsia="Calibri" w:cs="Tahoma"/>
          <w:sz w:val="22"/>
          <w:lang w:val="en-US" w:eastAsia="en-US"/>
        </w:rPr>
        <w:t>KPLC</w:t>
      </w:r>
      <w:r w:rsidRPr="00294411">
        <w:rPr>
          <w:rFonts w:eastAsia="Calibri" w:cs="Tahoma"/>
          <w:sz w:val="22"/>
          <w:lang w:val="en-US" w:eastAsia="en-US"/>
        </w:rPr>
        <w:t>) for the management of the solar mini-grid.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418B8224"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 xml:space="preserve">E-7 </w:t>
      </w:r>
      <w:r w:rsidR="00294411" w:rsidRPr="00294411">
        <w:rPr>
          <w:rFonts w:eastAsia="Calibri" w:cs="Tahoma"/>
          <w:b/>
          <w:sz w:val="22"/>
          <w:lang w:val="en-US" w:eastAsia="en-US"/>
        </w:rPr>
        <w:t>Project Alternatives</w:t>
      </w:r>
    </w:p>
    <w:p w14:paraId="200C7E64" w14:textId="3B45FE16"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Solar energy is identified as a non-polluting and site-specific option, and the proposed site for A</w:t>
      </w:r>
      <w:r w:rsidR="00336E27" w:rsidRPr="00294411">
        <w:rPr>
          <w:rFonts w:eastAsia="Calibri" w:cs="Tahoma"/>
          <w:sz w:val="22"/>
          <w:lang w:val="en-US" w:eastAsia="en-US"/>
        </w:rPr>
        <w:t>likune</w:t>
      </w:r>
      <w:r w:rsidR="00B84182">
        <w:rPr>
          <w:rFonts w:eastAsia="Calibri" w:cs="Tahoma"/>
          <w:sz w:val="22"/>
          <w:lang w:val="en-US" w:eastAsia="en-US"/>
        </w:rPr>
        <w:t xml:space="preserve"> minigrid </w:t>
      </w:r>
      <w:r w:rsidR="00B84182" w:rsidRPr="00294411">
        <w:rPr>
          <w:rFonts w:eastAsia="Calibri" w:cs="Tahoma"/>
          <w:sz w:val="22"/>
          <w:lang w:val="en-US" w:eastAsia="en-US"/>
        </w:rPr>
        <w:t>is</w:t>
      </w:r>
      <w:r w:rsidRPr="00294411">
        <w:rPr>
          <w:rFonts w:eastAsia="Calibri" w:cs="Tahoma"/>
          <w:sz w:val="22"/>
          <w:lang w:val="en-US" w:eastAsia="en-US"/>
        </w:rPr>
        <w:t xml:space="preserve"> chosen as the most suitable location for the mini-grid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1A59779B"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E-8 Stakeholder Engagement</w:t>
      </w:r>
    </w:p>
    <w:p w14:paraId="754E2E67" w14:textId="31AE79F8"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It is important to highlight that two forms of stakeholder engagement were carried out for the project. The first form as noted earlier, focused on the acquisition of land for the project and involved the Proponent and the implementing agency (</w:t>
      </w:r>
      <w:r w:rsidR="00D310B2">
        <w:rPr>
          <w:rFonts w:eastAsia="Calibri" w:cs="Tahoma"/>
          <w:sz w:val="22"/>
          <w:lang w:val="en-US" w:eastAsia="en-US"/>
        </w:rPr>
        <w:t>KPLC</w:t>
      </w:r>
      <w:r w:rsidRPr="00294411">
        <w:rPr>
          <w:rFonts w:eastAsia="Calibri" w:cs="Tahoma"/>
          <w:sz w:val="22"/>
          <w:lang w:val="en-US" w:eastAsia="en-US"/>
        </w:rPr>
        <w:t>). The second form of engagement was conducted specifically for the Environmental and Social Impact Assessment (ESIA) study.</w:t>
      </w:r>
    </w:p>
    <w:p w14:paraId="53570EFE"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4DE6FD90"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During the ESIA stakeholder engagement public meeting, which took place on </w:t>
      </w:r>
      <w:r w:rsidR="005F1753" w:rsidRPr="00294411">
        <w:rPr>
          <w:rFonts w:eastAsia="Calibri" w:cs="Tahoma"/>
          <w:sz w:val="22"/>
          <w:lang w:val="en-US" w:eastAsia="en-US"/>
        </w:rPr>
        <w:t>29</w:t>
      </w:r>
      <w:r w:rsidR="005F1753" w:rsidRPr="00294411">
        <w:rPr>
          <w:rFonts w:eastAsia="Calibri" w:cs="Tahoma"/>
          <w:sz w:val="22"/>
          <w:vertAlign w:val="superscript"/>
          <w:lang w:val="en-US" w:eastAsia="en-US"/>
        </w:rPr>
        <w:t>th</w:t>
      </w:r>
      <w:r w:rsidR="005F1753" w:rsidRPr="00294411">
        <w:rPr>
          <w:rFonts w:eastAsia="Calibri" w:cs="Tahoma"/>
          <w:sz w:val="22"/>
          <w:lang w:val="en-US" w:eastAsia="en-US"/>
        </w:rPr>
        <w:t xml:space="preserve"> </w:t>
      </w:r>
      <w:r w:rsidR="00294411" w:rsidRPr="00294411">
        <w:rPr>
          <w:rFonts w:eastAsia="Calibri" w:cs="Tahoma"/>
          <w:sz w:val="22"/>
          <w:lang w:val="en-US" w:eastAsia="en-US"/>
        </w:rPr>
        <w:t>October</w:t>
      </w:r>
      <w:r w:rsidRPr="00294411">
        <w:rPr>
          <w:rFonts w:eastAsia="Calibri" w:cs="Tahoma"/>
          <w:sz w:val="22"/>
          <w:lang w:val="en-US" w:eastAsia="en-US"/>
        </w:rPr>
        <w:t>, 202</w:t>
      </w:r>
      <w:r w:rsidR="00294411" w:rsidRPr="00294411">
        <w:rPr>
          <w:rFonts w:eastAsia="Calibri" w:cs="Tahoma"/>
          <w:sz w:val="22"/>
          <w:lang w:val="en-US" w:eastAsia="en-US"/>
        </w:rPr>
        <w:t>1</w:t>
      </w:r>
      <w:r w:rsidRPr="00294411">
        <w:rPr>
          <w:rFonts w:eastAsia="Calibri" w:cs="Tahoma"/>
          <w:sz w:val="22"/>
          <w:lang w:val="en-US" w:eastAsia="en-US"/>
        </w:rPr>
        <w:t xml:space="preserve">, a total of </w:t>
      </w:r>
      <w:r w:rsidR="005F1753" w:rsidRPr="00294411">
        <w:rPr>
          <w:rFonts w:eastAsia="Calibri" w:cs="Tahoma"/>
          <w:sz w:val="22"/>
          <w:lang w:val="en-US" w:eastAsia="en-US"/>
        </w:rPr>
        <w:t>36</w:t>
      </w:r>
      <w:r w:rsidRPr="00294411">
        <w:rPr>
          <w:rFonts w:eastAsia="Calibri" w:cs="Tahoma"/>
          <w:sz w:val="22"/>
          <w:lang w:val="en-US" w:eastAsia="en-US"/>
        </w:rPr>
        <w:t xml:space="preserve"> stakeholders attended. The meeting provided an opportunity to discuss project details, including the preliminary design, positive and negative impacts, and mitigation measures. Stakeholders were encouraged to share their views and provide feedback on the project.</w:t>
      </w:r>
    </w:p>
    <w:p w14:paraId="319A6E9B" w14:textId="7C8FEA73"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Some of the concerns raised by stakeholders include</w:t>
      </w:r>
      <w:r w:rsidR="00336E27" w:rsidRPr="00294411">
        <w:rPr>
          <w:rFonts w:eastAsia="Calibri" w:cs="Tahoma"/>
          <w:sz w:val="22"/>
          <w:lang w:val="en-US" w:eastAsia="en-US"/>
        </w:rPr>
        <w:t xml:space="preserve"> proposing </w:t>
      </w:r>
      <w:r w:rsidRPr="00294411">
        <w:rPr>
          <w:rFonts w:eastAsia="Calibri" w:cs="Tahoma"/>
          <w:sz w:val="22"/>
          <w:lang w:val="en-US" w:eastAsia="en-US"/>
        </w:rPr>
        <w:t>the</w:t>
      </w:r>
      <w:r w:rsidR="00336E27" w:rsidRPr="00294411">
        <w:rPr>
          <w:rFonts w:eastAsia="Calibri" w:cs="Tahoma"/>
          <w:sz w:val="22"/>
          <w:lang w:val="en-US" w:eastAsia="en-US"/>
        </w:rPr>
        <w:t xml:space="preserve">ir compensation in kind project of </w:t>
      </w:r>
      <w:r w:rsidR="00294411" w:rsidRPr="00294411">
        <w:rPr>
          <w:rFonts w:eastAsia="Calibri" w:cs="Tahoma"/>
          <w:sz w:val="22"/>
          <w:lang w:val="en-US" w:eastAsia="en-US"/>
        </w:rPr>
        <w:t>choice. The</w:t>
      </w:r>
      <w:r w:rsidRPr="00294411">
        <w:rPr>
          <w:rFonts w:eastAsia="Calibri" w:cs="Tahoma"/>
          <w:sz w:val="22"/>
          <w:lang w:val="en-US" w:eastAsia="en-US"/>
        </w:rPr>
        <w:t xml:space="preserve"> study team addressed these concerns by </w:t>
      </w:r>
      <w:r w:rsidR="00336E27" w:rsidRPr="00294411">
        <w:rPr>
          <w:rFonts w:eastAsia="Calibri" w:cs="Tahoma"/>
          <w:sz w:val="22"/>
          <w:lang w:val="en-US" w:eastAsia="en-US"/>
        </w:rPr>
        <w:t xml:space="preserve">telling them that the </w:t>
      </w:r>
      <w:r w:rsidR="00AB335D" w:rsidRPr="00294411">
        <w:rPr>
          <w:rFonts w:eastAsia="Calibri" w:cs="Tahoma"/>
          <w:sz w:val="22"/>
          <w:lang w:val="en-US" w:eastAsia="en-US"/>
        </w:rPr>
        <w:t>proponent will list the projects they have chosen in order of priority for further discussions</w:t>
      </w:r>
      <w:r w:rsidR="00336E27" w:rsidRPr="00294411">
        <w:rPr>
          <w:rFonts w:eastAsia="Calibri" w:cs="Tahoma"/>
          <w:sz w:val="22"/>
          <w:lang w:val="en-US" w:eastAsia="en-US"/>
        </w:rPr>
        <w:t>.</w:t>
      </w:r>
    </w:p>
    <w:p w14:paraId="0C91FC5D"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E-9 – Impacts and Mitigation Measures</w:t>
      </w:r>
    </w:p>
    <w:p w14:paraId="578B3D45"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13BA76D5"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736D7908"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49C915D3" w14:textId="77777777" w:rsidR="0088434C" w:rsidRPr="00294411" w:rsidRDefault="0088434C" w:rsidP="0088434C">
      <w:pPr>
        <w:spacing w:before="120" w:after="60" w:line="259" w:lineRule="auto"/>
        <w:jc w:val="left"/>
        <w:rPr>
          <w:rFonts w:eastAsia="Calibri" w:cs="Tahoma"/>
          <w:sz w:val="22"/>
          <w:lang w:val="en-US" w:eastAsia="en-US"/>
        </w:rPr>
      </w:pPr>
      <w:r w:rsidRPr="00294411">
        <w:rPr>
          <w:rFonts w:eastAsia="Calibri" w:cs="Tahoma"/>
          <w:sz w:val="22"/>
          <w:lang w:val="en-US" w:eastAsia="en-US"/>
        </w:rPr>
        <w:t xml:space="preserve">Tables 0-2 to 0-5 below present summaries of anticipated impacts and their corresponding levels of significance, both pre- and post-mitigation. </w:t>
      </w:r>
    </w:p>
    <w:p w14:paraId="42572B79" w14:textId="09F90C97" w:rsidR="0088434C" w:rsidRPr="00294411" w:rsidRDefault="0088434C" w:rsidP="0088434C">
      <w:pPr>
        <w:spacing w:before="240"/>
        <w:ind w:left="2268" w:hanging="1134"/>
        <w:rPr>
          <w:rFonts w:cs="Tahoma"/>
          <w:i/>
          <w:sz w:val="22"/>
        </w:rPr>
      </w:pPr>
      <w:bookmarkStart w:id="15" w:name="_Ref104372163"/>
      <w:bookmarkStart w:id="16" w:name="_Toc97126458"/>
      <w:bookmarkStart w:id="17" w:name="_Toc97126809"/>
      <w:bookmarkStart w:id="18" w:name="_Toc105064382"/>
      <w:bookmarkStart w:id="19" w:name="_Toc105155561"/>
      <w:bookmarkStart w:id="20" w:name="_Toc105168202"/>
      <w:bookmarkStart w:id="21" w:name="_Toc112418372"/>
      <w:bookmarkStart w:id="22" w:name="_Toc139019540"/>
      <w:r w:rsidRPr="00294411">
        <w:rPr>
          <w:rFonts w:cs="Tahoma"/>
          <w:i/>
          <w:sz w:val="22"/>
        </w:rPr>
        <w:t xml:space="preserve">Table </w:t>
      </w:r>
      <w:r w:rsidR="003F1425">
        <w:rPr>
          <w:rFonts w:cs="Tahoma"/>
          <w:i/>
          <w:sz w:val="22"/>
        </w:rPr>
        <w:fldChar w:fldCharType="begin"/>
      </w:r>
      <w:r w:rsidR="003F1425">
        <w:rPr>
          <w:rFonts w:cs="Tahoma"/>
          <w:i/>
          <w:sz w:val="22"/>
        </w:rPr>
        <w:instrText xml:space="preserve"> STYLEREF 1 \s </w:instrText>
      </w:r>
      <w:r w:rsidR="003F1425">
        <w:rPr>
          <w:rFonts w:cs="Tahoma"/>
          <w:i/>
          <w:sz w:val="22"/>
        </w:rPr>
        <w:fldChar w:fldCharType="separate"/>
      </w:r>
      <w:r w:rsidR="003F1425">
        <w:rPr>
          <w:rFonts w:cs="Tahoma"/>
          <w:i/>
          <w:noProof/>
          <w:sz w:val="22"/>
        </w:rPr>
        <w:t>0</w:t>
      </w:r>
      <w:r w:rsidR="003F1425">
        <w:rPr>
          <w:rFonts w:cs="Tahoma"/>
          <w:i/>
          <w:sz w:val="22"/>
        </w:rPr>
        <w:fldChar w:fldCharType="end"/>
      </w:r>
      <w:r w:rsidR="003F1425">
        <w:rPr>
          <w:rFonts w:cs="Tahoma"/>
          <w:i/>
          <w:sz w:val="22"/>
        </w:rPr>
        <w:noBreakHyphen/>
      </w:r>
      <w:r w:rsidR="003F1425">
        <w:rPr>
          <w:rFonts w:cs="Tahoma"/>
          <w:i/>
          <w:sz w:val="22"/>
        </w:rPr>
        <w:fldChar w:fldCharType="begin"/>
      </w:r>
      <w:r w:rsidR="003F1425">
        <w:rPr>
          <w:rFonts w:cs="Tahoma"/>
          <w:i/>
          <w:sz w:val="22"/>
        </w:rPr>
        <w:instrText xml:space="preserve"> SEQ Table \* ARABIC \s 1 </w:instrText>
      </w:r>
      <w:r w:rsidR="003F1425">
        <w:rPr>
          <w:rFonts w:cs="Tahoma"/>
          <w:i/>
          <w:sz w:val="22"/>
        </w:rPr>
        <w:fldChar w:fldCharType="separate"/>
      </w:r>
      <w:r w:rsidR="003F1425">
        <w:rPr>
          <w:rFonts w:cs="Tahoma"/>
          <w:i/>
          <w:noProof/>
          <w:sz w:val="22"/>
        </w:rPr>
        <w:t>1</w:t>
      </w:r>
      <w:r w:rsidR="003F1425">
        <w:rPr>
          <w:rFonts w:cs="Tahoma"/>
          <w:i/>
          <w:sz w:val="22"/>
        </w:rPr>
        <w:fldChar w:fldCharType="end"/>
      </w:r>
      <w:bookmarkEnd w:id="15"/>
      <w:r w:rsidRPr="00294411">
        <w:rPr>
          <w:rFonts w:cs="Tahoma"/>
          <w:i/>
          <w:sz w:val="22"/>
        </w:rPr>
        <w:t>: Summary of Pre-construction Impacts</w:t>
      </w:r>
      <w:bookmarkEnd w:id="16"/>
      <w:bookmarkEnd w:id="17"/>
      <w:bookmarkEnd w:id="18"/>
      <w:bookmarkEnd w:id="19"/>
      <w:bookmarkEnd w:id="20"/>
      <w:bookmarkEnd w:id="21"/>
      <w:bookmarkEnd w:id="22"/>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953"/>
        <w:gridCol w:w="3121"/>
        <w:gridCol w:w="2292"/>
      </w:tblGrid>
      <w:tr w:rsidR="0088434C" w:rsidRPr="00294411" w14:paraId="4A3BB920" w14:textId="77777777" w:rsidTr="009C63DB">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252BA969" w14:textId="77777777" w:rsidR="0088434C" w:rsidRPr="00294411" w:rsidRDefault="0088434C" w:rsidP="0088434C">
            <w:pPr>
              <w:autoSpaceDE w:val="0"/>
              <w:autoSpaceDN w:val="0"/>
              <w:adjustRightInd w:val="0"/>
              <w:spacing w:line="240" w:lineRule="auto"/>
              <w:jc w:val="left"/>
              <w:rPr>
                <w:rFonts w:eastAsia="Calibri" w:cs="Tahoma"/>
                <w:b/>
                <w:spacing w:val="-5"/>
                <w:sz w:val="22"/>
                <w:lang w:val="en-US" w:eastAsia="en-US" w:bidi="es-ES"/>
              </w:rPr>
            </w:pPr>
            <w:r w:rsidRPr="00294411">
              <w:rPr>
                <w:rFonts w:eastAsia="Calibri" w:cs="Tahoma"/>
                <w:b/>
                <w:spacing w:val="-5"/>
                <w:sz w:val="22"/>
                <w:lang w:val="en-US" w:eastAsia="en-US"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170EDC91" w14:textId="77777777" w:rsidR="0088434C" w:rsidRPr="00294411" w:rsidRDefault="0088434C" w:rsidP="0088434C">
            <w:pPr>
              <w:autoSpaceDE w:val="0"/>
              <w:autoSpaceDN w:val="0"/>
              <w:adjustRightInd w:val="0"/>
              <w:spacing w:line="240" w:lineRule="auto"/>
              <w:jc w:val="left"/>
              <w:rPr>
                <w:rFonts w:eastAsia="Calibri" w:cs="Tahoma"/>
                <w:b/>
                <w:spacing w:val="-5"/>
                <w:sz w:val="22"/>
                <w:lang w:val="en-US" w:eastAsia="en-US" w:bidi="es-ES"/>
              </w:rPr>
            </w:pPr>
            <w:r w:rsidRPr="00294411">
              <w:rPr>
                <w:rFonts w:eastAsia="Calibri" w:cs="Tahoma"/>
                <w:b/>
                <w:spacing w:val="-5"/>
                <w:sz w:val="22"/>
                <w:lang w:val="en-US" w:eastAsia="en-US"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30305BBA" w14:textId="77777777" w:rsidR="0088434C" w:rsidRPr="00294411" w:rsidRDefault="0088434C" w:rsidP="0088434C">
            <w:pPr>
              <w:spacing w:line="240" w:lineRule="auto"/>
              <w:jc w:val="left"/>
              <w:rPr>
                <w:rFonts w:eastAsia="Calibri" w:cs="Tahoma"/>
                <w:b/>
                <w:spacing w:val="-5"/>
                <w:sz w:val="22"/>
                <w:lang w:val="en-US" w:eastAsia="en-US" w:bidi="es-ES"/>
              </w:rPr>
            </w:pPr>
            <w:r w:rsidRPr="00294411">
              <w:rPr>
                <w:rFonts w:eastAsia="Calibri" w:cs="Tahoma"/>
                <w:b/>
                <w:spacing w:val="-5"/>
                <w:sz w:val="22"/>
                <w:lang w:val="en-US" w:eastAsia="en-US" w:bidi="es-ES"/>
              </w:rPr>
              <w:t>Residual Impacts (Post-Mitigation)</w:t>
            </w:r>
          </w:p>
        </w:tc>
      </w:tr>
      <w:tr w:rsidR="0088434C" w:rsidRPr="00294411" w14:paraId="1A3C6C18" w14:textId="77777777" w:rsidTr="009C63DB">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7039D032"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74F50A9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77A5445C"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5A89B22E" w14:textId="77777777" w:rsidTr="009C63DB">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1B0B9323"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261864F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10E5CA2C"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0ADA665C" w14:textId="77777777" w:rsidTr="009C63DB">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F85716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6D5BEBA2"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7A6B8BAD"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bl>
    <w:p w14:paraId="77958A4C" w14:textId="77777777" w:rsidR="0088434C" w:rsidRPr="00294411" w:rsidRDefault="0088434C" w:rsidP="0088434C">
      <w:pPr>
        <w:spacing w:after="160" w:line="259" w:lineRule="auto"/>
        <w:jc w:val="left"/>
        <w:rPr>
          <w:rFonts w:cs="Tahoma"/>
          <w:i/>
          <w:sz w:val="22"/>
        </w:rPr>
      </w:pPr>
      <w:bookmarkStart w:id="23" w:name="_Toc90324124"/>
      <w:bookmarkStart w:id="24" w:name="_Toc97126459"/>
      <w:bookmarkStart w:id="25" w:name="_Toc97126810"/>
      <w:bookmarkStart w:id="26" w:name="_Toc105064383"/>
      <w:bookmarkStart w:id="27" w:name="_Toc105155562"/>
      <w:bookmarkStart w:id="28" w:name="_Toc105168203"/>
      <w:bookmarkStart w:id="29" w:name="_Toc112418373"/>
      <w:r w:rsidRPr="00294411">
        <w:rPr>
          <w:rFonts w:eastAsia="Calibri" w:cs="Tahoma"/>
          <w:b/>
          <w:i/>
          <w:sz w:val="22"/>
          <w:lang w:val="en-US" w:eastAsia="en-US"/>
        </w:rPr>
        <w:br w:type="page"/>
      </w:r>
    </w:p>
    <w:p w14:paraId="3EE76C43" w14:textId="02D624DC" w:rsidR="0088434C" w:rsidRPr="00294411" w:rsidRDefault="0088434C" w:rsidP="0088434C">
      <w:pPr>
        <w:spacing w:before="240"/>
        <w:ind w:left="2268" w:hanging="1134"/>
        <w:rPr>
          <w:rFonts w:cs="Tahoma"/>
          <w:i/>
          <w:sz w:val="22"/>
        </w:rPr>
      </w:pPr>
      <w:bookmarkStart w:id="30" w:name="_Toc139019541"/>
      <w:r w:rsidRPr="00294411">
        <w:rPr>
          <w:rFonts w:cs="Tahoma"/>
          <w:i/>
          <w:sz w:val="22"/>
        </w:rPr>
        <w:t xml:space="preserve">Table </w:t>
      </w:r>
      <w:r w:rsidR="003F1425">
        <w:rPr>
          <w:rFonts w:cs="Tahoma"/>
          <w:i/>
          <w:sz w:val="22"/>
        </w:rPr>
        <w:fldChar w:fldCharType="begin"/>
      </w:r>
      <w:r w:rsidR="003F1425">
        <w:rPr>
          <w:rFonts w:cs="Tahoma"/>
          <w:i/>
          <w:sz w:val="22"/>
        </w:rPr>
        <w:instrText xml:space="preserve"> STYLEREF 1 \s </w:instrText>
      </w:r>
      <w:r w:rsidR="003F1425">
        <w:rPr>
          <w:rFonts w:cs="Tahoma"/>
          <w:i/>
          <w:sz w:val="22"/>
        </w:rPr>
        <w:fldChar w:fldCharType="separate"/>
      </w:r>
      <w:r w:rsidR="003F1425">
        <w:rPr>
          <w:rFonts w:cs="Tahoma"/>
          <w:i/>
          <w:noProof/>
          <w:sz w:val="22"/>
        </w:rPr>
        <w:t>0</w:t>
      </w:r>
      <w:r w:rsidR="003F1425">
        <w:rPr>
          <w:rFonts w:cs="Tahoma"/>
          <w:i/>
          <w:sz w:val="22"/>
        </w:rPr>
        <w:fldChar w:fldCharType="end"/>
      </w:r>
      <w:r w:rsidR="003F1425">
        <w:rPr>
          <w:rFonts w:cs="Tahoma"/>
          <w:i/>
          <w:sz w:val="22"/>
        </w:rPr>
        <w:noBreakHyphen/>
      </w:r>
      <w:r w:rsidR="003F1425">
        <w:rPr>
          <w:rFonts w:cs="Tahoma"/>
          <w:i/>
          <w:sz w:val="22"/>
        </w:rPr>
        <w:fldChar w:fldCharType="begin"/>
      </w:r>
      <w:r w:rsidR="003F1425">
        <w:rPr>
          <w:rFonts w:cs="Tahoma"/>
          <w:i/>
          <w:sz w:val="22"/>
        </w:rPr>
        <w:instrText xml:space="preserve"> SEQ Table \* ARABIC \s 1 </w:instrText>
      </w:r>
      <w:r w:rsidR="003F1425">
        <w:rPr>
          <w:rFonts w:cs="Tahoma"/>
          <w:i/>
          <w:sz w:val="22"/>
        </w:rPr>
        <w:fldChar w:fldCharType="separate"/>
      </w:r>
      <w:r w:rsidR="003F1425">
        <w:rPr>
          <w:rFonts w:cs="Tahoma"/>
          <w:i/>
          <w:noProof/>
          <w:sz w:val="22"/>
        </w:rPr>
        <w:t>2</w:t>
      </w:r>
      <w:r w:rsidR="003F1425">
        <w:rPr>
          <w:rFonts w:cs="Tahoma"/>
          <w:i/>
          <w:sz w:val="22"/>
        </w:rPr>
        <w:fldChar w:fldCharType="end"/>
      </w:r>
      <w:r w:rsidRPr="00294411">
        <w:rPr>
          <w:rFonts w:cs="Tahoma"/>
          <w:i/>
          <w:sz w:val="22"/>
        </w:rPr>
        <w:t>: Summary of Construction and Decommissioning Phases Impacts</w:t>
      </w:r>
      <w:bookmarkEnd w:id="23"/>
      <w:bookmarkEnd w:id="24"/>
      <w:bookmarkEnd w:id="25"/>
      <w:bookmarkEnd w:id="26"/>
      <w:bookmarkEnd w:id="27"/>
      <w:bookmarkEnd w:id="28"/>
      <w:bookmarkEnd w:id="29"/>
      <w:bookmarkEnd w:id="30"/>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577"/>
        <w:gridCol w:w="1540"/>
        <w:gridCol w:w="1995"/>
        <w:gridCol w:w="2662"/>
      </w:tblGrid>
      <w:tr w:rsidR="0088434C" w:rsidRPr="00294411" w14:paraId="00622637" w14:textId="77777777" w:rsidTr="009C63DB">
        <w:trPr>
          <w:trHeight w:val="250"/>
          <w:tblHeader/>
        </w:trPr>
        <w:tc>
          <w:tcPr>
            <w:tcW w:w="0" w:type="auto"/>
            <w:shd w:val="clear" w:color="auto" w:fill="E2EFD9"/>
          </w:tcPr>
          <w:p w14:paraId="4F311A7C" w14:textId="77777777" w:rsidR="0088434C" w:rsidRPr="00294411" w:rsidRDefault="0088434C" w:rsidP="0088434C">
            <w:pPr>
              <w:autoSpaceDE w:val="0"/>
              <w:autoSpaceDN w:val="0"/>
              <w:adjustRightInd w:val="0"/>
              <w:spacing w:line="240" w:lineRule="auto"/>
              <w:jc w:val="left"/>
              <w:rPr>
                <w:rFonts w:eastAsia="Calibri" w:cs="Tahoma"/>
                <w:b/>
                <w:spacing w:val="-5"/>
                <w:sz w:val="22"/>
                <w:lang w:val="en-US" w:eastAsia="en-US" w:bidi="es-ES"/>
              </w:rPr>
            </w:pPr>
            <w:bookmarkStart w:id="31" w:name="_Toc90324125"/>
            <w:bookmarkStart w:id="32" w:name="_Toc97126460"/>
            <w:bookmarkStart w:id="33" w:name="_Toc97126811"/>
            <w:bookmarkStart w:id="34" w:name="_Toc105064384"/>
            <w:bookmarkStart w:id="35" w:name="_Toc105155563"/>
            <w:bookmarkStart w:id="36" w:name="_Toc105168204"/>
            <w:r w:rsidRPr="00294411">
              <w:rPr>
                <w:rFonts w:eastAsia="Calibri" w:cs="Tahoma"/>
                <w:b/>
                <w:spacing w:val="-5"/>
                <w:sz w:val="22"/>
                <w:lang w:val="en-US" w:eastAsia="en-US" w:bidi="es-ES"/>
              </w:rPr>
              <w:t>Impact</w:t>
            </w:r>
          </w:p>
        </w:tc>
        <w:tc>
          <w:tcPr>
            <w:tcW w:w="823" w:type="pct"/>
            <w:shd w:val="clear" w:color="auto" w:fill="E2EFD9"/>
          </w:tcPr>
          <w:p w14:paraId="29D1E037" w14:textId="77777777" w:rsidR="0088434C" w:rsidRPr="00294411" w:rsidRDefault="0088434C" w:rsidP="0088434C">
            <w:pPr>
              <w:autoSpaceDE w:val="0"/>
              <w:autoSpaceDN w:val="0"/>
              <w:adjustRightInd w:val="0"/>
              <w:spacing w:line="240" w:lineRule="auto"/>
              <w:jc w:val="left"/>
              <w:rPr>
                <w:rFonts w:eastAsia="Calibri" w:cs="Tahoma"/>
                <w:b/>
                <w:spacing w:val="-5"/>
                <w:sz w:val="22"/>
                <w:lang w:val="en-US" w:eastAsia="en-US" w:bidi="es-ES"/>
              </w:rPr>
            </w:pPr>
            <w:r w:rsidRPr="00294411">
              <w:rPr>
                <w:rFonts w:eastAsia="Calibri" w:cs="Tahoma"/>
                <w:b/>
                <w:spacing w:val="-5"/>
                <w:sz w:val="22"/>
                <w:lang w:val="en-US" w:eastAsia="en-US" w:bidi="es-ES"/>
              </w:rPr>
              <w:t xml:space="preserve">Pre-construction </w:t>
            </w:r>
          </w:p>
        </w:tc>
        <w:tc>
          <w:tcPr>
            <w:tcW w:w="1155" w:type="pct"/>
            <w:shd w:val="clear" w:color="auto" w:fill="E2EFD9"/>
          </w:tcPr>
          <w:p w14:paraId="7393574C" w14:textId="77777777" w:rsidR="0088434C" w:rsidRPr="00294411" w:rsidRDefault="0088434C" w:rsidP="0088434C">
            <w:pPr>
              <w:autoSpaceDE w:val="0"/>
              <w:autoSpaceDN w:val="0"/>
              <w:adjustRightInd w:val="0"/>
              <w:spacing w:line="240" w:lineRule="auto"/>
              <w:jc w:val="left"/>
              <w:rPr>
                <w:rFonts w:eastAsia="Calibri" w:cs="Tahoma"/>
                <w:b/>
                <w:spacing w:val="-5"/>
                <w:sz w:val="22"/>
                <w:lang w:val="en-US" w:eastAsia="en-US" w:bidi="es-ES"/>
              </w:rPr>
            </w:pPr>
            <w:r w:rsidRPr="00294411">
              <w:rPr>
                <w:rFonts w:eastAsia="Calibri" w:cs="Tahoma"/>
                <w:b/>
                <w:spacing w:val="-5"/>
                <w:sz w:val="22"/>
                <w:lang w:val="en-US" w:eastAsia="en-US" w:bidi="es-ES"/>
              </w:rPr>
              <w:t xml:space="preserve">Construction phase </w:t>
            </w:r>
          </w:p>
        </w:tc>
        <w:tc>
          <w:tcPr>
            <w:tcW w:w="1535" w:type="pct"/>
            <w:shd w:val="clear" w:color="auto" w:fill="E2EFD9"/>
          </w:tcPr>
          <w:p w14:paraId="7688FD16" w14:textId="77777777" w:rsidR="0088434C" w:rsidRPr="00294411" w:rsidRDefault="0088434C" w:rsidP="0088434C">
            <w:pPr>
              <w:spacing w:line="240" w:lineRule="auto"/>
              <w:jc w:val="left"/>
              <w:rPr>
                <w:rFonts w:eastAsia="Calibri" w:cs="Tahoma"/>
                <w:b/>
                <w:spacing w:val="-5"/>
                <w:sz w:val="22"/>
                <w:lang w:val="en-US" w:eastAsia="en-US" w:bidi="es-ES"/>
              </w:rPr>
            </w:pPr>
            <w:r w:rsidRPr="00294411">
              <w:rPr>
                <w:rFonts w:eastAsia="Calibri" w:cs="Tahoma"/>
                <w:b/>
                <w:spacing w:val="-5"/>
                <w:sz w:val="22"/>
                <w:lang w:val="en-US" w:eastAsia="en-US" w:bidi="es-ES"/>
              </w:rPr>
              <w:t>Decommissioning phase</w:t>
            </w:r>
          </w:p>
        </w:tc>
      </w:tr>
      <w:tr w:rsidR="0088434C" w:rsidRPr="00294411" w14:paraId="5CDFE961" w14:textId="77777777" w:rsidTr="009C63DB">
        <w:trPr>
          <w:trHeight w:val="250"/>
        </w:trPr>
        <w:tc>
          <w:tcPr>
            <w:tcW w:w="0" w:type="auto"/>
            <w:shd w:val="clear" w:color="auto" w:fill="auto"/>
          </w:tcPr>
          <w:p w14:paraId="5060AAC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Impacts on Local Economy and Employment</w:t>
            </w:r>
          </w:p>
        </w:tc>
        <w:tc>
          <w:tcPr>
            <w:tcW w:w="823" w:type="pct"/>
          </w:tcPr>
          <w:p w14:paraId="278460DF"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92D050"/>
          </w:tcPr>
          <w:p w14:paraId="1C85254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c>
          <w:tcPr>
            <w:tcW w:w="1535" w:type="pct"/>
            <w:shd w:val="clear" w:color="auto" w:fill="92D050"/>
          </w:tcPr>
          <w:p w14:paraId="3AF4D018"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609986D3" w14:textId="77777777" w:rsidTr="009C63DB">
        <w:trPr>
          <w:trHeight w:val="250"/>
        </w:trPr>
        <w:tc>
          <w:tcPr>
            <w:tcW w:w="0" w:type="auto"/>
            <w:shd w:val="clear" w:color="auto" w:fill="auto"/>
          </w:tcPr>
          <w:p w14:paraId="1509251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Change in land use</w:t>
            </w:r>
          </w:p>
        </w:tc>
        <w:tc>
          <w:tcPr>
            <w:tcW w:w="823" w:type="pct"/>
          </w:tcPr>
          <w:p w14:paraId="1AE026E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C000"/>
          </w:tcPr>
          <w:p w14:paraId="2440BC4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c>
          <w:tcPr>
            <w:tcW w:w="1535" w:type="pct"/>
            <w:shd w:val="clear" w:color="auto" w:fill="92D050"/>
          </w:tcPr>
          <w:p w14:paraId="62834276"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6175426C" w14:textId="77777777" w:rsidTr="009C63DB">
        <w:trPr>
          <w:trHeight w:val="250"/>
        </w:trPr>
        <w:tc>
          <w:tcPr>
            <w:tcW w:w="0" w:type="auto"/>
            <w:shd w:val="clear" w:color="auto" w:fill="auto"/>
          </w:tcPr>
          <w:p w14:paraId="7CD6444F"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Site rehabilitation</w:t>
            </w:r>
          </w:p>
        </w:tc>
        <w:tc>
          <w:tcPr>
            <w:tcW w:w="823" w:type="pct"/>
          </w:tcPr>
          <w:p w14:paraId="43078DF9"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Not Applicable</w:t>
            </w:r>
          </w:p>
        </w:tc>
        <w:tc>
          <w:tcPr>
            <w:tcW w:w="1155" w:type="pct"/>
            <w:shd w:val="clear" w:color="auto" w:fill="auto"/>
          </w:tcPr>
          <w:p w14:paraId="13DE6C4A"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Not Applicable</w:t>
            </w:r>
          </w:p>
        </w:tc>
        <w:tc>
          <w:tcPr>
            <w:tcW w:w="1535" w:type="pct"/>
            <w:shd w:val="clear" w:color="auto" w:fill="92D050"/>
          </w:tcPr>
          <w:p w14:paraId="56ED1CC3" w14:textId="77777777" w:rsidR="0088434C" w:rsidRPr="00294411" w:rsidDel="00BA189D"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1D2BD56A" w14:textId="77777777" w:rsidTr="009C63DB">
        <w:trPr>
          <w:trHeight w:val="250"/>
        </w:trPr>
        <w:tc>
          <w:tcPr>
            <w:tcW w:w="0" w:type="auto"/>
            <w:shd w:val="clear" w:color="auto" w:fill="auto"/>
          </w:tcPr>
          <w:p w14:paraId="6A82246A"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Topography</w:t>
            </w:r>
          </w:p>
        </w:tc>
        <w:tc>
          <w:tcPr>
            <w:tcW w:w="823" w:type="pct"/>
          </w:tcPr>
          <w:p w14:paraId="1DBBE807"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4CC10F23"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tcPr>
          <w:p w14:paraId="256E8D34"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Not Applicable</w:t>
            </w:r>
          </w:p>
        </w:tc>
      </w:tr>
      <w:tr w:rsidR="0088434C" w:rsidRPr="00294411" w14:paraId="61908C82" w14:textId="77777777" w:rsidTr="009C63DB">
        <w:trPr>
          <w:trHeight w:val="250"/>
        </w:trPr>
        <w:tc>
          <w:tcPr>
            <w:tcW w:w="0" w:type="auto"/>
            <w:shd w:val="clear" w:color="auto" w:fill="auto"/>
          </w:tcPr>
          <w:p w14:paraId="35A70EF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Soil environment</w:t>
            </w:r>
          </w:p>
        </w:tc>
        <w:tc>
          <w:tcPr>
            <w:tcW w:w="823" w:type="pct"/>
          </w:tcPr>
          <w:p w14:paraId="64F5C9D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444CE1BF"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shd w:val="clear" w:color="auto" w:fill="FFFF00"/>
          </w:tcPr>
          <w:p w14:paraId="547D2F68"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4D97621D" w14:textId="77777777" w:rsidTr="009C63DB">
        <w:trPr>
          <w:trHeight w:val="250"/>
        </w:trPr>
        <w:tc>
          <w:tcPr>
            <w:tcW w:w="0" w:type="auto"/>
            <w:shd w:val="clear" w:color="auto" w:fill="auto"/>
          </w:tcPr>
          <w:p w14:paraId="016B4E5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Air Quality</w:t>
            </w:r>
          </w:p>
        </w:tc>
        <w:tc>
          <w:tcPr>
            <w:tcW w:w="823" w:type="pct"/>
          </w:tcPr>
          <w:p w14:paraId="0CAA1849"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C000"/>
          </w:tcPr>
          <w:p w14:paraId="74725B7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c>
          <w:tcPr>
            <w:tcW w:w="1535" w:type="pct"/>
            <w:shd w:val="clear" w:color="auto" w:fill="FFC000"/>
          </w:tcPr>
          <w:p w14:paraId="622C03B7"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r>
      <w:tr w:rsidR="0088434C" w:rsidRPr="00294411" w14:paraId="34524BEF" w14:textId="77777777" w:rsidTr="009C63DB">
        <w:trPr>
          <w:trHeight w:val="250"/>
        </w:trPr>
        <w:tc>
          <w:tcPr>
            <w:tcW w:w="0" w:type="auto"/>
            <w:shd w:val="clear" w:color="auto" w:fill="auto"/>
          </w:tcPr>
          <w:p w14:paraId="439BDC2F"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Ambient noise</w:t>
            </w:r>
          </w:p>
        </w:tc>
        <w:tc>
          <w:tcPr>
            <w:tcW w:w="823" w:type="pct"/>
          </w:tcPr>
          <w:p w14:paraId="4D5AD542"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30B42B2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shd w:val="clear" w:color="auto" w:fill="FFFF00"/>
          </w:tcPr>
          <w:p w14:paraId="0AE95443"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30D687BC" w14:textId="77777777" w:rsidTr="009C63DB">
        <w:trPr>
          <w:trHeight w:val="250"/>
        </w:trPr>
        <w:tc>
          <w:tcPr>
            <w:tcW w:w="0" w:type="auto"/>
            <w:shd w:val="clear" w:color="auto" w:fill="auto"/>
          </w:tcPr>
          <w:p w14:paraId="5437CF23"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Visual intrusion and change in landscape</w:t>
            </w:r>
          </w:p>
        </w:tc>
        <w:tc>
          <w:tcPr>
            <w:tcW w:w="823" w:type="pct"/>
          </w:tcPr>
          <w:p w14:paraId="7C125E3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67B5180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shd w:val="clear" w:color="auto" w:fill="92D050"/>
          </w:tcPr>
          <w:p w14:paraId="2968B43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091A6803" w14:textId="77777777" w:rsidTr="009C63DB">
        <w:trPr>
          <w:trHeight w:val="250"/>
        </w:trPr>
        <w:tc>
          <w:tcPr>
            <w:tcW w:w="0" w:type="auto"/>
            <w:shd w:val="clear" w:color="auto" w:fill="auto"/>
          </w:tcPr>
          <w:p w14:paraId="3122046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Waste generation and soil contamination</w:t>
            </w:r>
          </w:p>
        </w:tc>
        <w:tc>
          <w:tcPr>
            <w:tcW w:w="823" w:type="pct"/>
          </w:tcPr>
          <w:p w14:paraId="010F9360"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4D9586F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shd w:val="clear" w:color="auto" w:fill="FFFF00"/>
          </w:tcPr>
          <w:p w14:paraId="7C66A6D0"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4A185D5E" w14:textId="77777777" w:rsidTr="009C63DB">
        <w:trPr>
          <w:trHeight w:val="250"/>
        </w:trPr>
        <w:tc>
          <w:tcPr>
            <w:tcW w:w="0" w:type="auto"/>
            <w:shd w:val="clear" w:color="auto" w:fill="auto"/>
          </w:tcPr>
          <w:p w14:paraId="5514E4AD"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Impact on water environment</w:t>
            </w:r>
          </w:p>
        </w:tc>
        <w:tc>
          <w:tcPr>
            <w:tcW w:w="823" w:type="pct"/>
          </w:tcPr>
          <w:p w14:paraId="1D95936C"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0E45502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tcPr>
          <w:p w14:paraId="1420D1AC"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Not Applicable</w:t>
            </w:r>
          </w:p>
        </w:tc>
      </w:tr>
      <w:tr w:rsidR="0088434C" w:rsidRPr="00294411" w14:paraId="1FA27ABA" w14:textId="77777777" w:rsidTr="009C63DB">
        <w:trPr>
          <w:trHeight w:val="250"/>
        </w:trPr>
        <w:tc>
          <w:tcPr>
            <w:tcW w:w="0" w:type="auto"/>
            <w:shd w:val="clear" w:color="auto" w:fill="auto"/>
          </w:tcPr>
          <w:p w14:paraId="23C2CD9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Impacts from hazardous materials</w:t>
            </w:r>
          </w:p>
        </w:tc>
        <w:tc>
          <w:tcPr>
            <w:tcW w:w="823" w:type="pct"/>
          </w:tcPr>
          <w:p w14:paraId="0356100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17B1547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Minor </w:t>
            </w:r>
          </w:p>
        </w:tc>
        <w:tc>
          <w:tcPr>
            <w:tcW w:w="1535" w:type="pct"/>
          </w:tcPr>
          <w:p w14:paraId="0901A84E"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Not Applicable</w:t>
            </w:r>
          </w:p>
        </w:tc>
      </w:tr>
      <w:tr w:rsidR="0088434C" w:rsidRPr="00294411" w14:paraId="4CC486F3" w14:textId="77777777" w:rsidTr="009C63DB">
        <w:trPr>
          <w:trHeight w:val="250"/>
        </w:trPr>
        <w:tc>
          <w:tcPr>
            <w:tcW w:w="0" w:type="auto"/>
            <w:shd w:val="clear" w:color="auto" w:fill="auto"/>
          </w:tcPr>
          <w:p w14:paraId="374AE280"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Fire hazards</w:t>
            </w:r>
          </w:p>
        </w:tc>
        <w:tc>
          <w:tcPr>
            <w:tcW w:w="823" w:type="pct"/>
          </w:tcPr>
          <w:p w14:paraId="4EE0136D"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C000"/>
          </w:tcPr>
          <w:p w14:paraId="05562F0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c>
          <w:tcPr>
            <w:tcW w:w="1535" w:type="pct"/>
            <w:shd w:val="clear" w:color="auto" w:fill="FFFF00"/>
          </w:tcPr>
          <w:p w14:paraId="56566DF0"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2F022373" w14:textId="77777777" w:rsidTr="009C63DB">
        <w:trPr>
          <w:trHeight w:val="250"/>
        </w:trPr>
        <w:tc>
          <w:tcPr>
            <w:tcW w:w="0" w:type="auto"/>
            <w:shd w:val="clear" w:color="auto" w:fill="auto"/>
          </w:tcPr>
          <w:p w14:paraId="2A79EE4C"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Impacts of construction material sourcing</w:t>
            </w:r>
          </w:p>
        </w:tc>
        <w:tc>
          <w:tcPr>
            <w:tcW w:w="823" w:type="pct"/>
          </w:tcPr>
          <w:p w14:paraId="22B7A12B"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C000"/>
          </w:tcPr>
          <w:p w14:paraId="79AEB400"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Moderate </w:t>
            </w:r>
          </w:p>
        </w:tc>
        <w:tc>
          <w:tcPr>
            <w:tcW w:w="1535" w:type="pct"/>
            <w:shd w:val="clear" w:color="auto" w:fill="auto"/>
          </w:tcPr>
          <w:p w14:paraId="3E3C6BD8"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Not Applicable</w:t>
            </w:r>
          </w:p>
        </w:tc>
      </w:tr>
      <w:tr w:rsidR="0088434C" w:rsidRPr="00294411" w14:paraId="24DDB8EF" w14:textId="77777777" w:rsidTr="009C63DB">
        <w:trPr>
          <w:trHeight w:val="70"/>
        </w:trPr>
        <w:tc>
          <w:tcPr>
            <w:tcW w:w="0" w:type="auto"/>
            <w:shd w:val="clear" w:color="auto" w:fill="auto"/>
          </w:tcPr>
          <w:p w14:paraId="0016AE6D"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Energy consumption</w:t>
            </w:r>
          </w:p>
        </w:tc>
        <w:tc>
          <w:tcPr>
            <w:tcW w:w="823" w:type="pct"/>
          </w:tcPr>
          <w:p w14:paraId="012E2F3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auto"/>
          </w:tcPr>
          <w:p w14:paraId="63D528F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c>
          <w:tcPr>
            <w:tcW w:w="1535" w:type="pct"/>
          </w:tcPr>
          <w:p w14:paraId="039276A1"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Not Applicable</w:t>
            </w:r>
          </w:p>
        </w:tc>
      </w:tr>
      <w:tr w:rsidR="0088434C" w:rsidRPr="00294411" w14:paraId="475368F9" w14:textId="77777777" w:rsidTr="009C63DB">
        <w:trPr>
          <w:trHeight w:val="250"/>
        </w:trPr>
        <w:tc>
          <w:tcPr>
            <w:tcW w:w="0" w:type="auto"/>
            <w:shd w:val="clear" w:color="auto" w:fill="auto"/>
          </w:tcPr>
          <w:p w14:paraId="690C765F"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Occupational safety and health </w:t>
            </w:r>
          </w:p>
        </w:tc>
        <w:tc>
          <w:tcPr>
            <w:tcW w:w="823" w:type="pct"/>
          </w:tcPr>
          <w:p w14:paraId="1E261AA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C000"/>
          </w:tcPr>
          <w:p w14:paraId="36D8D04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c>
          <w:tcPr>
            <w:tcW w:w="1535" w:type="pct"/>
            <w:shd w:val="clear" w:color="auto" w:fill="FFC000"/>
          </w:tcPr>
          <w:p w14:paraId="36BB37AB"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r>
      <w:tr w:rsidR="0088434C" w:rsidRPr="00294411" w14:paraId="64CE13B7" w14:textId="77777777" w:rsidTr="009C63DB">
        <w:trPr>
          <w:trHeight w:val="250"/>
        </w:trPr>
        <w:tc>
          <w:tcPr>
            <w:tcW w:w="0" w:type="auto"/>
            <w:shd w:val="clear" w:color="auto" w:fill="auto"/>
          </w:tcPr>
          <w:p w14:paraId="65EEE7BB"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Community safety and health </w:t>
            </w:r>
          </w:p>
        </w:tc>
        <w:tc>
          <w:tcPr>
            <w:tcW w:w="823" w:type="pct"/>
          </w:tcPr>
          <w:p w14:paraId="193CD18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C000"/>
          </w:tcPr>
          <w:p w14:paraId="4D3E93F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c>
          <w:tcPr>
            <w:tcW w:w="1535" w:type="pct"/>
            <w:shd w:val="clear" w:color="auto" w:fill="FFC000"/>
          </w:tcPr>
          <w:p w14:paraId="74BF2A7E"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r>
      <w:tr w:rsidR="0088434C" w:rsidRPr="00294411" w14:paraId="2F20B35D" w14:textId="77777777" w:rsidTr="009C63DB">
        <w:trPr>
          <w:trHeight w:val="250"/>
        </w:trPr>
        <w:tc>
          <w:tcPr>
            <w:tcW w:w="0" w:type="auto"/>
            <w:shd w:val="clear" w:color="auto" w:fill="auto"/>
          </w:tcPr>
          <w:p w14:paraId="50D73BB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Labor influx</w:t>
            </w:r>
          </w:p>
        </w:tc>
        <w:tc>
          <w:tcPr>
            <w:tcW w:w="823" w:type="pct"/>
          </w:tcPr>
          <w:p w14:paraId="6C1A5BA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4A3A174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shd w:val="clear" w:color="auto" w:fill="FFFF00"/>
          </w:tcPr>
          <w:p w14:paraId="319B5536"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7C0C4125" w14:textId="77777777" w:rsidTr="009C63DB">
        <w:trPr>
          <w:trHeight w:val="250"/>
        </w:trPr>
        <w:tc>
          <w:tcPr>
            <w:tcW w:w="0" w:type="auto"/>
            <w:shd w:val="clear" w:color="auto" w:fill="auto"/>
          </w:tcPr>
          <w:p w14:paraId="148DB9D9"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Child labor</w:t>
            </w:r>
          </w:p>
        </w:tc>
        <w:tc>
          <w:tcPr>
            <w:tcW w:w="823" w:type="pct"/>
          </w:tcPr>
          <w:p w14:paraId="1C1F831D"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7FF5BBBC"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tcPr>
          <w:p w14:paraId="11301116"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59F86C92" w14:textId="77777777" w:rsidTr="009C63DB">
        <w:trPr>
          <w:trHeight w:val="250"/>
        </w:trPr>
        <w:tc>
          <w:tcPr>
            <w:tcW w:w="0" w:type="auto"/>
            <w:shd w:val="clear" w:color="auto" w:fill="auto"/>
          </w:tcPr>
          <w:p w14:paraId="7D2C259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Cultural heritage</w:t>
            </w:r>
          </w:p>
        </w:tc>
        <w:tc>
          <w:tcPr>
            <w:tcW w:w="823" w:type="pct"/>
          </w:tcPr>
          <w:p w14:paraId="21AA391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1A5C11BA"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tcPr>
          <w:p w14:paraId="5920CA29"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Not Applicable</w:t>
            </w:r>
          </w:p>
        </w:tc>
      </w:tr>
      <w:tr w:rsidR="0088434C" w:rsidRPr="00294411" w14:paraId="3A3CDE45" w14:textId="77777777" w:rsidTr="009C63DB">
        <w:trPr>
          <w:trHeight w:val="278"/>
        </w:trPr>
        <w:tc>
          <w:tcPr>
            <w:tcW w:w="0" w:type="auto"/>
            <w:shd w:val="clear" w:color="auto" w:fill="auto"/>
          </w:tcPr>
          <w:p w14:paraId="2A6A0989"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Gender based violence, SEA and SH</w:t>
            </w:r>
          </w:p>
        </w:tc>
        <w:tc>
          <w:tcPr>
            <w:tcW w:w="823" w:type="pct"/>
          </w:tcPr>
          <w:p w14:paraId="40FCA73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37A77F4F"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shd w:val="clear" w:color="auto" w:fill="FFFF00"/>
          </w:tcPr>
          <w:p w14:paraId="2FCBD87C"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0CA65AEB" w14:textId="77777777" w:rsidTr="009C63DB">
        <w:trPr>
          <w:trHeight w:val="458"/>
        </w:trPr>
        <w:tc>
          <w:tcPr>
            <w:tcW w:w="0" w:type="auto"/>
            <w:shd w:val="clear" w:color="auto" w:fill="auto"/>
          </w:tcPr>
          <w:p w14:paraId="4C27D302"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Exclusion of VMGs, Vulnerable individuals and households</w:t>
            </w:r>
          </w:p>
        </w:tc>
        <w:tc>
          <w:tcPr>
            <w:tcW w:w="823" w:type="pct"/>
          </w:tcPr>
          <w:p w14:paraId="2ED6DAA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0000"/>
          </w:tcPr>
          <w:p w14:paraId="03900EB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Major</w:t>
            </w:r>
          </w:p>
        </w:tc>
        <w:tc>
          <w:tcPr>
            <w:tcW w:w="1535" w:type="pct"/>
            <w:shd w:val="clear" w:color="auto" w:fill="FF0000"/>
          </w:tcPr>
          <w:p w14:paraId="4891639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Major</w:t>
            </w:r>
          </w:p>
        </w:tc>
      </w:tr>
      <w:tr w:rsidR="0088434C" w:rsidRPr="00294411" w14:paraId="4E7E86B3" w14:textId="77777777" w:rsidTr="009C63DB">
        <w:trPr>
          <w:trHeight w:val="250"/>
        </w:trPr>
        <w:tc>
          <w:tcPr>
            <w:tcW w:w="0" w:type="auto"/>
            <w:shd w:val="clear" w:color="auto" w:fill="auto"/>
          </w:tcPr>
          <w:p w14:paraId="64FAB2A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Risk of communicable diseases</w:t>
            </w:r>
          </w:p>
        </w:tc>
        <w:tc>
          <w:tcPr>
            <w:tcW w:w="823" w:type="pct"/>
          </w:tcPr>
          <w:p w14:paraId="00A47CE0"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Not Applicable </w:t>
            </w:r>
          </w:p>
        </w:tc>
        <w:tc>
          <w:tcPr>
            <w:tcW w:w="1155" w:type="pct"/>
            <w:shd w:val="clear" w:color="auto" w:fill="FFFF00"/>
          </w:tcPr>
          <w:p w14:paraId="41574670"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1535" w:type="pct"/>
            <w:shd w:val="clear" w:color="auto" w:fill="FFFF00"/>
          </w:tcPr>
          <w:p w14:paraId="4C35FED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02A82DBE" w14:textId="77777777" w:rsidTr="009C63DB">
        <w:trPr>
          <w:trHeight w:val="250"/>
        </w:trPr>
        <w:tc>
          <w:tcPr>
            <w:tcW w:w="0" w:type="auto"/>
            <w:shd w:val="clear" w:color="auto" w:fill="auto"/>
          </w:tcPr>
          <w:p w14:paraId="67025FE2"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Increased water demand</w:t>
            </w:r>
          </w:p>
        </w:tc>
        <w:tc>
          <w:tcPr>
            <w:tcW w:w="823" w:type="pct"/>
          </w:tcPr>
          <w:p w14:paraId="61255FA7"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p>
        </w:tc>
        <w:tc>
          <w:tcPr>
            <w:tcW w:w="1155" w:type="pct"/>
            <w:shd w:val="clear" w:color="auto" w:fill="auto"/>
          </w:tcPr>
          <w:p w14:paraId="71D381DA"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c>
          <w:tcPr>
            <w:tcW w:w="1535" w:type="pct"/>
          </w:tcPr>
          <w:p w14:paraId="5A296F8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37D66514" w14:textId="77777777" w:rsidTr="009C63DB">
        <w:trPr>
          <w:trHeight w:val="250"/>
        </w:trPr>
        <w:tc>
          <w:tcPr>
            <w:tcW w:w="0" w:type="auto"/>
            <w:shd w:val="clear" w:color="auto" w:fill="auto"/>
          </w:tcPr>
          <w:p w14:paraId="08EF7F22"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Forced labor</w:t>
            </w:r>
          </w:p>
        </w:tc>
        <w:tc>
          <w:tcPr>
            <w:tcW w:w="823" w:type="pct"/>
          </w:tcPr>
          <w:p w14:paraId="66ECFC2A"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p>
        </w:tc>
        <w:tc>
          <w:tcPr>
            <w:tcW w:w="1155" w:type="pct"/>
            <w:shd w:val="clear" w:color="auto" w:fill="FFFF00"/>
          </w:tcPr>
          <w:p w14:paraId="2C92CCAA"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Minor </w:t>
            </w:r>
          </w:p>
        </w:tc>
        <w:tc>
          <w:tcPr>
            <w:tcW w:w="1535" w:type="pct"/>
          </w:tcPr>
          <w:p w14:paraId="16C25227"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bl>
    <w:p w14:paraId="36F091F9" w14:textId="30C0A8CF" w:rsidR="0088434C" w:rsidRPr="00294411" w:rsidRDefault="0088434C" w:rsidP="0088434C">
      <w:pPr>
        <w:spacing w:before="240"/>
        <w:ind w:left="2268" w:hanging="1134"/>
        <w:rPr>
          <w:rFonts w:cs="Tahoma"/>
          <w:i/>
          <w:sz w:val="22"/>
        </w:rPr>
      </w:pPr>
      <w:bookmarkStart w:id="37" w:name="_Toc112418374"/>
      <w:bookmarkStart w:id="38" w:name="_Toc139019542"/>
      <w:r w:rsidRPr="00294411">
        <w:rPr>
          <w:rFonts w:cs="Tahoma"/>
          <w:i/>
          <w:sz w:val="22"/>
        </w:rPr>
        <w:t xml:space="preserve">Table </w:t>
      </w:r>
      <w:r w:rsidR="003F1425">
        <w:rPr>
          <w:rFonts w:cs="Tahoma"/>
          <w:i/>
          <w:sz w:val="22"/>
        </w:rPr>
        <w:fldChar w:fldCharType="begin"/>
      </w:r>
      <w:r w:rsidR="003F1425">
        <w:rPr>
          <w:rFonts w:cs="Tahoma"/>
          <w:i/>
          <w:sz w:val="22"/>
        </w:rPr>
        <w:instrText xml:space="preserve"> STYLEREF 1 \s </w:instrText>
      </w:r>
      <w:r w:rsidR="003F1425">
        <w:rPr>
          <w:rFonts w:cs="Tahoma"/>
          <w:i/>
          <w:sz w:val="22"/>
        </w:rPr>
        <w:fldChar w:fldCharType="separate"/>
      </w:r>
      <w:r w:rsidR="003F1425">
        <w:rPr>
          <w:rFonts w:cs="Tahoma"/>
          <w:i/>
          <w:noProof/>
          <w:sz w:val="22"/>
        </w:rPr>
        <w:t>0</w:t>
      </w:r>
      <w:r w:rsidR="003F1425">
        <w:rPr>
          <w:rFonts w:cs="Tahoma"/>
          <w:i/>
          <w:sz w:val="22"/>
        </w:rPr>
        <w:fldChar w:fldCharType="end"/>
      </w:r>
      <w:r w:rsidR="003F1425">
        <w:rPr>
          <w:rFonts w:cs="Tahoma"/>
          <w:i/>
          <w:sz w:val="22"/>
        </w:rPr>
        <w:noBreakHyphen/>
      </w:r>
      <w:r w:rsidR="003F1425">
        <w:rPr>
          <w:rFonts w:cs="Tahoma"/>
          <w:i/>
          <w:sz w:val="22"/>
        </w:rPr>
        <w:fldChar w:fldCharType="begin"/>
      </w:r>
      <w:r w:rsidR="003F1425">
        <w:rPr>
          <w:rFonts w:cs="Tahoma"/>
          <w:i/>
          <w:sz w:val="22"/>
        </w:rPr>
        <w:instrText xml:space="preserve"> SEQ Table \* ARABIC \s 1 </w:instrText>
      </w:r>
      <w:r w:rsidR="003F1425">
        <w:rPr>
          <w:rFonts w:cs="Tahoma"/>
          <w:i/>
          <w:sz w:val="22"/>
        </w:rPr>
        <w:fldChar w:fldCharType="separate"/>
      </w:r>
      <w:r w:rsidR="003F1425">
        <w:rPr>
          <w:rFonts w:cs="Tahoma"/>
          <w:i/>
          <w:noProof/>
          <w:sz w:val="22"/>
        </w:rPr>
        <w:t>3</w:t>
      </w:r>
      <w:r w:rsidR="003F1425">
        <w:rPr>
          <w:rFonts w:cs="Tahoma"/>
          <w:i/>
          <w:sz w:val="22"/>
        </w:rPr>
        <w:fldChar w:fldCharType="end"/>
      </w:r>
      <w:r w:rsidRPr="00294411">
        <w:rPr>
          <w:rFonts w:cs="Tahoma"/>
          <w:i/>
          <w:sz w:val="22"/>
        </w:rPr>
        <w:t>: Summary of Operation Phase Impacts</w:t>
      </w:r>
      <w:bookmarkEnd w:id="31"/>
      <w:bookmarkEnd w:id="32"/>
      <w:bookmarkEnd w:id="33"/>
      <w:bookmarkEnd w:id="34"/>
      <w:bookmarkEnd w:id="35"/>
      <w:bookmarkEnd w:id="36"/>
      <w:bookmarkEnd w:id="37"/>
      <w:bookmarkEnd w:id="38"/>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828"/>
        <w:gridCol w:w="2338"/>
        <w:gridCol w:w="2130"/>
      </w:tblGrid>
      <w:tr w:rsidR="0088434C" w:rsidRPr="00294411" w14:paraId="531E417C" w14:textId="77777777" w:rsidTr="009C63DB">
        <w:trPr>
          <w:trHeight w:val="250"/>
          <w:tblHeader/>
        </w:trPr>
        <w:tc>
          <w:tcPr>
            <w:tcW w:w="0" w:type="auto"/>
            <w:shd w:val="clear" w:color="auto" w:fill="E2EFD9"/>
          </w:tcPr>
          <w:p w14:paraId="461CD1E7" w14:textId="77777777" w:rsidR="0088434C" w:rsidRPr="00294411" w:rsidRDefault="0088434C" w:rsidP="0088434C">
            <w:pPr>
              <w:autoSpaceDE w:val="0"/>
              <w:autoSpaceDN w:val="0"/>
              <w:adjustRightInd w:val="0"/>
              <w:spacing w:line="240" w:lineRule="auto"/>
              <w:jc w:val="left"/>
              <w:rPr>
                <w:rFonts w:eastAsia="Calibri" w:cs="Tahoma"/>
                <w:b/>
                <w:spacing w:val="-5"/>
                <w:sz w:val="22"/>
                <w:lang w:val="en-US" w:eastAsia="en-US" w:bidi="es-ES"/>
              </w:rPr>
            </w:pPr>
            <w:bookmarkStart w:id="39" w:name="_Ref97119239"/>
            <w:bookmarkStart w:id="40" w:name="_Toc90324126"/>
            <w:bookmarkStart w:id="41" w:name="_Toc97126461"/>
            <w:bookmarkStart w:id="42" w:name="_Toc97126812"/>
            <w:bookmarkStart w:id="43" w:name="_Toc105064385"/>
            <w:bookmarkStart w:id="44" w:name="_Toc105155564"/>
            <w:bookmarkStart w:id="45" w:name="_Toc105168205"/>
            <w:r w:rsidRPr="00294411">
              <w:rPr>
                <w:rFonts w:eastAsia="Calibri" w:cs="Tahoma"/>
                <w:b/>
                <w:spacing w:val="-5"/>
                <w:sz w:val="22"/>
                <w:lang w:val="en-US" w:eastAsia="en-US" w:bidi="es-ES"/>
              </w:rPr>
              <w:t>Impact</w:t>
            </w:r>
          </w:p>
        </w:tc>
        <w:tc>
          <w:tcPr>
            <w:tcW w:w="0" w:type="auto"/>
            <w:shd w:val="clear" w:color="auto" w:fill="E2EFD9"/>
          </w:tcPr>
          <w:p w14:paraId="5AAD5997" w14:textId="77777777" w:rsidR="0088434C" w:rsidRPr="00294411" w:rsidRDefault="0088434C" w:rsidP="0088434C">
            <w:pPr>
              <w:autoSpaceDE w:val="0"/>
              <w:autoSpaceDN w:val="0"/>
              <w:adjustRightInd w:val="0"/>
              <w:spacing w:line="240" w:lineRule="auto"/>
              <w:jc w:val="left"/>
              <w:rPr>
                <w:rFonts w:eastAsia="Calibri" w:cs="Tahoma"/>
                <w:b/>
                <w:spacing w:val="-5"/>
                <w:sz w:val="22"/>
                <w:lang w:val="en-US" w:eastAsia="en-US" w:bidi="es-ES"/>
              </w:rPr>
            </w:pPr>
            <w:r w:rsidRPr="00294411">
              <w:rPr>
                <w:rFonts w:eastAsia="Calibri" w:cs="Tahoma"/>
                <w:b/>
                <w:spacing w:val="-5"/>
                <w:sz w:val="22"/>
                <w:lang w:val="en-US" w:eastAsia="en-US" w:bidi="es-ES"/>
              </w:rPr>
              <w:t>Significance Of Impact (Pre-Mitigation)</w:t>
            </w:r>
          </w:p>
        </w:tc>
        <w:tc>
          <w:tcPr>
            <w:tcW w:w="0" w:type="auto"/>
            <w:shd w:val="clear" w:color="auto" w:fill="E2EFD9"/>
          </w:tcPr>
          <w:p w14:paraId="4752EB6B" w14:textId="77777777" w:rsidR="0088434C" w:rsidRPr="00294411" w:rsidRDefault="0088434C" w:rsidP="0088434C">
            <w:pPr>
              <w:spacing w:line="240" w:lineRule="auto"/>
              <w:jc w:val="left"/>
              <w:rPr>
                <w:rFonts w:eastAsia="Calibri" w:cs="Tahoma"/>
                <w:b/>
                <w:spacing w:val="-5"/>
                <w:sz w:val="22"/>
                <w:lang w:val="en-US" w:eastAsia="en-US" w:bidi="es-ES"/>
              </w:rPr>
            </w:pPr>
            <w:r w:rsidRPr="00294411">
              <w:rPr>
                <w:rFonts w:eastAsia="Calibri" w:cs="Tahoma"/>
                <w:b/>
                <w:spacing w:val="-5"/>
                <w:sz w:val="22"/>
                <w:lang w:val="en-US" w:eastAsia="en-US" w:bidi="es-ES"/>
              </w:rPr>
              <w:t>Residual Impacts (Post-Mitigation)</w:t>
            </w:r>
          </w:p>
        </w:tc>
      </w:tr>
      <w:tr w:rsidR="0088434C" w:rsidRPr="00294411" w14:paraId="3655A82D" w14:textId="77777777" w:rsidTr="009C63DB">
        <w:trPr>
          <w:trHeight w:val="250"/>
        </w:trPr>
        <w:tc>
          <w:tcPr>
            <w:tcW w:w="0" w:type="auto"/>
            <w:shd w:val="clear" w:color="auto" w:fill="auto"/>
          </w:tcPr>
          <w:p w14:paraId="4AC3152D"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Impact On Economy and Employment</w:t>
            </w:r>
          </w:p>
        </w:tc>
        <w:tc>
          <w:tcPr>
            <w:tcW w:w="0" w:type="auto"/>
            <w:shd w:val="clear" w:color="auto" w:fill="92D050"/>
          </w:tcPr>
          <w:p w14:paraId="3910451A"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c>
          <w:tcPr>
            <w:tcW w:w="0" w:type="auto"/>
            <w:shd w:val="clear" w:color="auto" w:fill="92D050"/>
          </w:tcPr>
          <w:p w14:paraId="4037C38C"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54B2F67E" w14:textId="77777777" w:rsidTr="009C63DB">
        <w:trPr>
          <w:trHeight w:val="70"/>
        </w:trPr>
        <w:tc>
          <w:tcPr>
            <w:tcW w:w="0" w:type="auto"/>
            <w:shd w:val="clear" w:color="auto" w:fill="auto"/>
          </w:tcPr>
          <w:p w14:paraId="0F21A9C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Quality, reliable power supply</w:t>
            </w:r>
          </w:p>
        </w:tc>
        <w:tc>
          <w:tcPr>
            <w:tcW w:w="0" w:type="auto"/>
            <w:shd w:val="clear" w:color="auto" w:fill="92D050"/>
          </w:tcPr>
          <w:p w14:paraId="197B128F"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c>
          <w:tcPr>
            <w:tcW w:w="0" w:type="auto"/>
            <w:shd w:val="clear" w:color="auto" w:fill="92D050"/>
          </w:tcPr>
          <w:p w14:paraId="2183B492"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47FD573E" w14:textId="77777777" w:rsidTr="009C63DB">
        <w:trPr>
          <w:trHeight w:val="250"/>
        </w:trPr>
        <w:tc>
          <w:tcPr>
            <w:tcW w:w="0" w:type="auto"/>
            <w:shd w:val="clear" w:color="auto" w:fill="auto"/>
          </w:tcPr>
          <w:p w14:paraId="70A7151D" w14:textId="46E14500"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Reduction of pollution associated with thermal power generation, </w:t>
            </w:r>
            <w:r w:rsidR="00B84182" w:rsidRPr="00294411">
              <w:rPr>
                <w:rFonts w:eastAsia="Calibri" w:cs="Tahoma"/>
                <w:spacing w:val="-5"/>
                <w:sz w:val="22"/>
                <w:lang w:val="en-US" w:eastAsia="en-US" w:bidi="es-ES"/>
              </w:rPr>
              <w:t>kerosene</w:t>
            </w:r>
            <w:r w:rsidRPr="00294411">
              <w:rPr>
                <w:rFonts w:eastAsia="Calibri" w:cs="Tahoma"/>
                <w:spacing w:val="-5"/>
                <w:sz w:val="22"/>
                <w:lang w:val="en-US" w:eastAsia="en-US" w:bidi="es-ES"/>
              </w:rPr>
              <w:t xml:space="preserve"> and wood fuel usage</w:t>
            </w:r>
          </w:p>
        </w:tc>
        <w:tc>
          <w:tcPr>
            <w:tcW w:w="0" w:type="auto"/>
            <w:shd w:val="clear" w:color="auto" w:fill="92D050"/>
          </w:tcPr>
          <w:p w14:paraId="54E1F577"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c>
          <w:tcPr>
            <w:tcW w:w="0" w:type="auto"/>
            <w:shd w:val="clear" w:color="auto" w:fill="92D050"/>
          </w:tcPr>
          <w:p w14:paraId="7B92C0DA"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1BC5591F" w14:textId="77777777" w:rsidTr="009C63DB">
        <w:trPr>
          <w:trHeight w:val="250"/>
        </w:trPr>
        <w:tc>
          <w:tcPr>
            <w:tcW w:w="0" w:type="auto"/>
            <w:shd w:val="clear" w:color="auto" w:fill="auto"/>
          </w:tcPr>
          <w:p w14:paraId="5D08BCAA"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Education</w:t>
            </w:r>
          </w:p>
        </w:tc>
        <w:tc>
          <w:tcPr>
            <w:tcW w:w="0" w:type="auto"/>
            <w:shd w:val="clear" w:color="auto" w:fill="92D050"/>
          </w:tcPr>
          <w:p w14:paraId="333AA91D"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c>
          <w:tcPr>
            <w:tcW w:w="0" w:type="auto"/>
            <w:shd w:val="clear" w:color="auto" w:fill="92D050"/>
          </w:tcPr>
          <w:p w14:paraId="6C7691D4"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3407019F" w14:textId="77777777" w:rsidTr="009C63DB">
        <w:trPr>
          <w:trHeight w:val="250"/>
        </w:trPr>
        <w:tc>
          <w:tcPr>
            <w:tcW w:w="0" w:type="auto"/>
            <w:shd w:val="clear" w:color="auto" w:fill="auto"/>
          </w:tcPr>
          <w:p w14:paraId="7CF8AB5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Health benefits</w:t>
            </w:r>
          </w:p>
        </w:tc>
        <w:tc>
          <w:tcPr>
            <w:tcW w:w="0" w:type="auto"/>
            <w:shd w:val="clear" w:color="auto" w:fill="92D050"/>
          </w:tcPr>
          <w:p w14:paraId="6AD2017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c>
          <w:tcPr>
            <w:tcW w:w="0" w:type="auto"/>
            <w:shd w:val="clear" w:color="auto" w:fill="92D050"/>
          </w:tcPr>
          <w:p w14:paraId="158F42EB"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30EB808E" w14:textId="77777777" w:rsidTr="009C63DB">
        <w:trPr>
          <w:trHeight w:val="250"/>
        </w:trPr>
        <w:tc>
          <w:tcPr>
            <w:tcW w:w="0" w:type="auto"/>
            <w:shd w:val="clear" w:color="auto" w:fill="auto"/>
          </w:tcPr>
          <w:p w14:paraId="0BD5F8D9"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Improved standard of living</w:t>
            </w:r>
          </w:p>
        </w:tc>
        <w:tc>
          <w:tcPr>
            <w:tcW w:w="0" w:type="auto"/>
            <w:shd w:val="clear" w:color="auto" w:fill="92D050"/>
          </w:tcPr>
          <w:p w14:paraId="2AB8464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c>
          <w:tcPr>
            <w:tcW w:w="0" w:type="auto"/>
            <w:shd w:val="clear" w:color="auto" w:fill="92D050"/>
          </w:tcPr>
          <w:p w14:paraId="7A6C89B3"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5C8DCB77" w14:textId="77777777" w:rsidTr="009C63DB">
        <w:trPr>
          <w:trHeight w:val="250"/>
        </w:trPr>
        <w:tc>
          <w:tcPr>
            <w:tcW w:w="0" w:type="auto"/>
            <w:shd w:val="clear" w:color="auto" w:fill="auto"/>
          </w:tcPr>
          <w:p w14:paraId="55AF8A0C"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Security</w:t>
            </w:r>
          </w:p>
        </w:tc>
        <w:tc>
          <w:tcPr>
            <w:tcW w:w="0" w:type="auto"/>
            <w:shd w:val="clear" w:color="auto" w:fill="92D050"/>
          </w:tcPr>
          <w:p w14:paraId="4A4FCC9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c>
          <w:tcPr>
            <w:tcW w:w="0" w:type="auto"/>
            <w:shd w:val="clear" w:color="auto" w:fill="92D050"/>
          </w:tcPr>
          <w:p w14:paraId="7269B691"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448E4E57" w14:textId="77777777" w:rsidTr="009C63DB">
        <w:trPr>
          <w:trHeight w:val="250"/>
        </w:trPr>
        <w:tc>
          <w:tcPr>
            <w:tcW w:w="0" w:type="auto"/>
            <w:shd w:val="clear" w:color="auto" w:fill="auto"/>
          </w:tcPr>
          <w:p w14:paraId="46C3788F"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Communication</w:t>
            </w:r>
          </w:p>
        </w:tc>
        <w:tc>
          <w:tcPr>
            <w:tcW w:w="0" w:type="auto"/>
            <w:shd w:val="clear" w:color="auto" w:fill="92D050"/>
          </w:tcPr>
          <w:p w14:paraId="53F4E81B"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c>
          <w:tcPr>
            <w:tcW w:w="0" w:type="auto"/>
            <w:shd w:val="clear" w:color="auto" w:fill="92D050"/>
          </w:tcPr>
          <w:p w14:paraId="75792BB2"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Positive</w:t>
            </w:r>
          </w:p>
        </w:tc>
      </w:tr>
      <w:tr w:rsidR="0088434C" w:rsidRPr="00294411" w14:paraId="6E82541D" w14:textId="77777777" w:rsidTr="009C63DB">
        <w:trPr>
          <w:trHeight w:val="250"/>
        </w:trPr>
        <w:tc>
          <w:tcPr>
            <w:tcW w:w="0" w:type="auto"/>
            <w:shd w:val="clear" w:color="auto" w:fill="auto"/>
          </w:tcPr>
          <w:p w14:paraId="2260310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Soil environment</w:t>
            </w:r>
          </w:p>
        </w:tc>
        <w:tc>
          <w:tcPr>
            <w:tcW w:w="0" w:type="auto"/>
            <w:shd w:val="clear" w:color="auto" w:fill="FFFF00"/>
          </w:tcPr>
          <w:p w14:paraId="5F46AA92"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0" w:type="auto"/>
          </w:tcPr>
          <w:p w14:paraId="350A7DA1"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6FF9D442" w14:textId="77777777" w:rsidTr="009C63DB">
        <w:trPr>
          <w:trHeight w:val="250"/>
        </w:trPr>
        <w:tc>
          <w:tcPr>
            <w:tcW w:w="0" w:type="auto"/>
            <w:shd w:val="clear" w:color="auto" w:fill="auto"/>
          </w:tcPr>
          <w:p w14:paraId="18E1D97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Waste generation and management</w:t>
            </w:r>
          </w:p>
        </w:tc>
        <w:tc>
          <w:tcPr>
            <w:tcW w:w="0" w:type="auto"/>
            <w:shd w:val="clear" w:color="auto" w:fill="FFFF00"/>
          </w:tcPr>
          <w:p w14:paraId="2B5F9619"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Minor </w:t>
            </w:r>
          </w:p>
        </w:tc>
        <w:tc>
          <w:tcPr>
            <w:tcW w:w="0" w:type="auto"/>
          </w:tcPr>
          <w:p w14:paraId="0D0E12F4"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4F78A372" w14:textId="77777777" w:rsidTr="009C63DB">
        <w:trPr>
          <w:trHeight w:val="250"/>
        </w:trPr>
        <w:tc>
          <w:tcPr>
            <w:tcW w:w="0" w:type="auto"/>
            <w:shd w:val="clear" w:color="auto" w:fill="auto"/>
          </w:tcPr>
          <w:p w14:paraId="5E50DBF7"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Water environment</w:t>
            </w:r>
          </w:p>
        </w:tc>
        <w:tc>
          <w:tcPr>
            <w:tcW w:w="0" w:type="auto"/>
            <w:shd w:val="clear" w:color="auto" w:fill="auto"/>
          </w:tcPr>
          <w:p w14:paraId="5F13737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c>
          <w:tcPr>
            <w:tcW w:w="0" w:type="auto"/>
          </w:tcPr>
          <w:p w14:paraId="084162D1"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383E50DD" w14:textId="77777777" w:rsidTr="009C63DB">
        <w:trPr>
          <w:trHeight w:val="233"/>
        </w:trPr>
        <w:tc>
          <w:tcPr>
            <w:tcW w:w="0" w:type="auto"/>
            <w:shd w:val="clear" w:color="auto" w:fill="auto"/>
          </w:tcPr>
          <w:p w14:paraId="62233D1B"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Landscape and visual impacts</w:t>
            </w:r>
          </w:p>
        </w:tc>
        <w:tc>
          <w:tcPr>
            <w:tcW w:w="0" w:type="auto"/>
            <w:shd w:val="clear" w:color="auto" w:fill="FFFF00"/>
          </w:tcPr>
          <w:p w14:paraId="7CEC15D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0" w:type="auto"/>
          </w:tcPr>
          <w:p w14:paraId="080EBB9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440F1406" w14:textId="77777777" w:rsidTr="009C63DB">
        <w:trPr>
          <w:trHeight w:val="233"/>
        </w:trPr>
        <w:tc>
          <w:tcPr>
            <w:tcW w:w="0" w:type="auto"/>
            <w:shd w:val="clear" w:color="auto" w:fill="auto"/>
          </w:tcPr>
          <w:p w14:paraId="49B1080D"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Increased oil consumption</w:t>
            </w:r>
          </w:p>
        </w:tc>
        <w:tc>
          <w:tcPr>
            <w:tcW w:w="0" w:type="auto"/>
            <w:shd w:val="clear" w:color="auto" w:fill="FFFF00"/>
          </w:tcPr>
          <w:p w14:paraId="278EA56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0" w:type="auto"/>
          </w:tcPr>
          <w:p w14:paraId="266D241C"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r>
      <w:tr w:rsidR="0088434C" w:rsidRPr="00294411" w14:paraId="6BE80B1B" w14:textId="77777777" w:rsidTr="009C63DB">
        <w:trPr>
          <w:trHeight w:val="233"/>
        </w:trPr>
        <w:tc>
          <w:tcPr>
            <w:tcW w:w="0" w:type="auto"/>
            <w:shd w:val="clear" w:color="auto" w:fill="auto"/>
          </w:tcPr>
          <w:p w14:paraId="117FF97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Increased storm water flow</w:t>
            </w:r>
          </w:p>
        </w:tc>
        <w:tc>
          <w:tcPr>
            <w:tcW w:w="0" w:type="auto"/>
            <w:shd w:val="clear" w:color="auto" w:fill="FFFF00"/>
          </w:tcPr>
          <w:p w14:paraId="7591B7B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Minor </w:t>
            </w:r>
          </w:p>
        </w:tc>
        <w:tc>
          <w:tcPr>
            <w:tcW w:w="0" w:type="auto"/>
          </w:tcPr>
          <w:p w14:paraId="72421337"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r>
      <w:tr w:rsidR="0088434C" w:rsidRPr="00294411" w14:paraId="341E88C1" w14:textId="77777777" w:rsidTr="009C63DB">
        <w:trPr>
          <w:trHeight w:val="233"/>
        </w:trPr>
        <w:tc>
          <w:tcPr>
            <w:tcW w:w="0" w:type="auto"/>
            <w:shd w:val="clear" w:color="auto" w:fill="auto"/>
          </w:tcPr>
          <w:p w14:paraId="3FFEFAD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Fire outbreaks</w:t>
            </w:r>
          </w:p>
        </w:tc>
        <w:tc>
          <w:tcPr>
            <w:tcW w:w="0" w:type="auto"/>
            <w:shd w:val="clear" w:color="auto" w:fill="FFC000"/>
          </w:tcPr>
          <w:p w14:paraId="33E95FC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c>
          <w:tcPr>
            <w:tcW w:w="0" w:type="auto"/>
            <w:shd w:val="clear" w:color="auto" w:fill="FFFF00"/>
          </w:tcPr>
          <w:p w14:paraId="1B0BF0B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709CDA6A" w14:textId="77777777" w:rsidTr="009C63DB">
        <w:trPr>
          <w:trHeight w:val="233"/>
        </w:trPr>
        <w:tc>
          <w:tcPr>
            <w:tcW w:w="0" w:type="auto"/>
            <w:shd w:val="clear" w:color="auto" w:fill="auto"/>
          </w:tcPr>
          <w:p w14:paraId="127119A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Water demand</w:t>
            </w:r>
          </w:p>
        </w:tc>
        <w:tc>
          <w:tcPr>
            <w:tcW w:w="0" w:type="auto"/>
            <w:shd w:val="clear" w:color="auto" w:fill="auto"/>
          </w:tcPr>
          <w:p w14:paraId="17F1BE5D"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c>
          <w:tcPr>
            <w:tcW w:w="0" w:type="auto"/>
          </w:tcPr>
          <w:p w14:paraId="3020AD1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r>
      <w:tr w:rsidR="0088434C" w:rsidRPr="00294411" w14:paraId="62CF3042" w14:textId="77777777" w:rsidTr="009C63DB">
        <w:trPr>
          <w:trHeight w:val="233"/>
        </w:trPr>
        <w:tc>
          <w:tcPr>
            <w:tcW w:w="0" w:type="auto"/>
            <w:shd w:val="clear" w:color="auto" w:fill="auto"/>
          </w:tcPr>
          <w:p w14:paraId="4C7401E7"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Sanitary waste </w:t>
            </w:r>
          </w:p>
        </w:tc>
        <w:tc>
          <w:tcPr>
            <w:tcW w:w="0" w:type="auto"/>
            <w:shd w:val="clear" w:color="auto" w:fill="auto"/>
          </w:tcPr>
          <w:p w14:paraId="1979DC4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c>
          <w:tcPr>
            <w:tcW w:w="0" w:type="auto"/>
          </w:tcPr>
          <w:p w14:paraId="73035B37"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r>
      <w:tr w:rsidR="0088434C" w:rsidRPr="00294411" w14:paraId="5DC7CED6" w14:textId="77777777" w:rsidTr="009C63DB">
        <w:trPr>
          <w:trHeight w:val="233"/>
        </w:trPr>
        <w:tc>
          <w:tcPr>
            <w:tcW w:w="0" w:type="auto"/>
            <w:shd w:val="clear" w:color="auto" w:fill="auto"/>
          </w:tcPr>
          <w:p w14:paraId="417B47B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Flooding </w:t>
            </w:r>
          </w:p>
        </w:tc>
        <w:tc>
          <w:tcPr>
            <w:tcW w:w="0" w:type="auto"/>
            <w:shd w:val="clear" w:color="auto" w:fill="auto"/>
          </w:tcPr>
          <w:p w14:paraId="317C0FDA"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c>
          <w:tcPr>
            <w:tcW w:w="0" w:type="auto"/>
          </w:tcPr>
          <w:p w14:paraId="7F78F123"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r>
      <w:tr w:rsidR="0088434C" w:rsidRPr="00294411" w14:paraId="1776C65B" w14:textId="77777777" w:rsidTr="009C63DB">
        <w:trPr>
          <w:trHeight w:val="233"/>
        </w:trPr>
        <w:tc>
          <w:tcPr>
            <w:tcW w:w="0" w:type="auto"/>
            <w:shd w:val="clear" w:color="auto" w:fill="auto"/>
          </w:tcPr>
          <w:p w14:paraId="5556E32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Noise and Vibration</w:t>
            </w:r>
          </w:p>
        </w:tc>
        <w:tc>
          <w:tcPr>
            <w:tcW w:w="0" w:type="auto"/>
            <w:shd w:val="clear" w:color="auto" w:fill="auto"/>
          </w:tcPr>
          <w:p w14:paraId="015508D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c>
          <w:tcPr>
            <w:tcW w:w="0" w:type="auto"/>
          </w:tcPr>
          <w:p w14:paraId="3641DAE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r>
      <w:tr w:rsidR="0088434C" w:rsidRPr="00294411" w14:paraId="1B559634" w14:textId="77777777" w:rsidTr="009C63DB">
        <w:trPr>
          <w:trHeight w:val="233"/>
        </w:trPr>
        <w:tc>
          <w:tcPr>
            <w:tcW w:w="0" w:type="auto"/>
            <w:shd w:val="clear" w:color="auto" w:fill="auto"/>
          </w:tcPr>
          <w:p w14:paraId="42A43D1E"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Electric and magnetic fields (EMFs)</w:t>
            </w:r>
          </w:p>
        </w:tc>
        <w:tc>
          <w:tcPr>
            <w:tcW w:w="0" w:type="auto"/>
            <w:shd w:val="clear" w:color="auto" w:fill="auto"/>
          </w:tcPr>
          <w:p w14:paraId="31C97A3F"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c>
          <w:tcPr>
            <w:tcW w:w="0" w:type="auto"/>
          </w:tcPr>
          <w:p w14:paraId="19638E4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r>
      <w:tr w:rsidR="0088434C" w:rsidRPr="00294411" w14:paraId="31003442" w14:textId="77777777" w:rsidTr="009C63DB">
        <w:trPr>
          <w:trHeight w:val="233"/>
        </w:trPr>
        <w:tc>
          <w:tcPr>
            <w:tcW w:w="0" w:type="auto"/>
            <w:shd w:val="clear" w:color="auto" w:fill="auto"/>
          </w:tcPr>
          <w:p w14:paraId="3D70180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Dust Emission</w:t>
            </w:r>
          </w:p>
        </w:tc>
        <w:tc>
          <w:tcPr>
            <w:tcW w:w="0" w:type="auto"/>
            <w:shd w:val="clear" w:color="auto" w:fill="auto"/>
          </w:tcPr>
          <w:p w14:paraId="1056241A"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c>
          <w:tcPr>
            <w:tcW w:w="0" w:type="auto"/>
          </w:tcPr>
          <w:p w14:paraId="53B3BA5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Negligible </w:t>
            </w:r>
          </w:p>
        </w:tc>
      </w:tr>
      <w:tr w:rsidR="0088434C" w:rsidRPr="00294411" w14:paraId="619C039C" w14:textId="77777777" w:rsidTr="009C63DB">
        <w:trPr>
          <w:trHeight w:val="233"/>
        </w:trPr>
        <w:tc>
          <w:tcPr>
            <w:tcW w:w="0" w:type="auto"/>
            <w:shd w:val="clear" w:color="auto" w:fill="auto"/>
          </w:tcPr>
          <w:p w14:paraId="6FE19899"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Vehicle Exhaust emission</w:t>
            </w:r>
          </w:p>
        </w:tc>
        <w:tc>
          <w:tcPr>
            <w:tcW w:w="0" w:type="auto"/>
            <w:shd w:val="clear" w:color="auto" w:fill="FFFF00"/>
          </w:tcPr>
          <w:p w14:paraId="3CA8108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Minor </w:t>
            </w:r>
          </w:p>
        </w:tc>
        <w:tc>
          <w:tcPr>
            <w:tcW w:w="0" w:type="auto"/>
          </w:tcPr>
          <w:p w14:paraId="168E067F"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41C01FFE" w14:textId="77777777" w:rsidTr="009C63DB">
        <w:trPr>
          <w:trHeight w:val="395"/>
        </w:trPr>
        <w:tc>
          <w:tcPr>
            <w:tcW w:w="0" w:type="auto"/>
            <w:shd w:val="clear" w:color="auto" w:fill="auto"/>
          </w:tcPr>
          <w:p w14:paraId="394370D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Collision and electrical hazards from distribution infrastructure</w:t>
            </w:r>
          </w:p>
        </w:tc>
        <w:tc>
          <w:tcPr>
            <w:tcW w:w="0" w:type="auto"/>
            <w:shd w:val="clear" w:color="auto" w:fill="FFFF00"/>
          </w:tcPr>
          <w:p w14:paraId="6B4C6A33"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0" w:type="auto"/>
          </w:tcPr>
          <w:p w14:paraId="6D932A0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28A2E296" w14:textId="77777777" w:rsidTr="009C63DB">
        <w:trPr>
          <w:trHeight w:val="250"/>
        </w:trPr>
        <w:tc>
          <w:tcPr>
            <w:tcW w:w="0" w:type="auto"/>
            <w:shd w:val="clear" w:color="auto" w:fill="auto"/>
          </w:tcPr>
          <w:p w14:paraId="029817D6"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Occupational safety and health</w:t>
            </w:r>
          </w:p>
        </w:tc>
        <w:tc>
          <w:tcPr>
            <w:tcW w:w="0" w:type="auto"/>
            <w:shd w:val="clear" w:color="auto" w:fill="FFFF00"/>
          </w:tcPr>
          <w:p w14:paraId="1FD727F0"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c>
          <w:tcPr>
            <w:tcW w:w="0" w:type="auto"/>
            <w:shd w:val="clear" w:color="auto" w:fill="FFFF00"/>
          </w:tcPr>
          <w:p w14:paraId="1C23E8B3"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Minor </w:t>
            </w:r>
          </w:p>
        </w:tc>
      </w:tr>
      <w:tr w:rsidR="0088434C" w:rsidRPr="00294411" w14:paraId="675643E7" w14:textId="77777777" w:rsidTr="009C63DB">
        <w:trPr>
          <w:trHeight w:val="250"/>
        </w:trPr>
        <w:tc>
          <w:tcPr>
            <w:tcW w:w="0" w:type="auto"/>
            <w:shd w:val="clear" w:color="auto" w:fill="auto"/>
          </w:tcPr>
          <w:p w14:paraId="0BDB59E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Community safety and health</w:t>
            </w:r>
          </w:p>
        </w:tc>
        <w:tc>
          <w:tcPr>
            <w:tcW w:w="0" w:type="auto"/>
            <w:shd w:val="clear" w:color="auto" w:fill="FFC000"/>
          </w:tcPr>
          <w:p w14:paraId="7913C7DB"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Moderate</w:t>
            </w:r>
          </w:p>
        </w:tc>
        <w:tc>
          <w:tcPr>
            <w:tcW w:w="0" w:type="auto"/>
            <w:shd w:val="clear" w:color="auto" w:fill="FFFF00"/>
          </w:tcPr>
          <w:p w14:paraId="06E70277" w14:textId="77777777" w:rsidR="0088434C" w:rsidRPr="00294411" w:rsidRDefault="0088434C" w:rsidP="0088434C">
            <w:pPr>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45C7ED3E" w14:textId="77777777" w:rsidTr="009C63DB">
        <w:trPr>
          <w:trHeight w:val="278"/>
        </w:trPr>
        <w:tc>
          <w:tcPr>
            <w:tcW w:w="0" w:type="auto"/>
            <w:shd w:val="clear" w:color="auto" w:fill="auto"/>
          </w:tcPr>
          <w:p w14:paraId="7377E95B"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Gender based violence, SEA and SH</w:t>
            </w:r>
          </w:p>
        </w:tc>
        <w:tc>
          <w:tcPr>
            <w:tcW w:w="0" w:type="auto"/>
            <w:shd w:val="clear" w:color="auto" w:fill="FFFF00"/>
          </w:tcPr>
          <w:p w14:paraId="5A402C3D"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0" w:type="auto"/>
          </w:tcPr>
          <w:p w14:paraId="6AEDF474"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1DB51001" w14:textId="77777777" w:rsidTr="009C63DB">
        <w:trPr>
          <w:trHeight w:val="458"/>
        </w:trPr>
        <w:tc>
          <w:tcPr>
            <w:tcW w:w="0" w:type="auto"/>
            <w:shd w:val="clear" w:color="auto" w:fill="auto"/>
          </w:tcPr>
          <w:p w14:paraId="21E53AF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Exclusion of VMGs, Vulnerable individuals and households</w:t>
            </w:r>
          </w:p>
        </w:tc>
        <w:tc>
          <w:tcPr>
            <w:tcW w:w="0" w:type="auto"/>
            <w:shd w:val="clear" w:color="auto" w:fill="FF0000"/>
          </w:tcPr>
          <w:p w14:paraId="7213EE98"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Major</w:t>
            </w:r>
          </w:p>
        </w:tc>
        <w:tc>
          <w:tcPr>
            <w:tcW w:w="0" w:type="auto"/>
            <w:shd w:val="clear" w:color="auto" w:fill="FFFF00"/>
          </w:tcPr>
          <w:p w14:paraId="01B5276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564A1F4C" w14:textId="77777777" w:rsidTr="009C63DB">
        <w:trPr>
          <w:trHeight w:val="250"/>
        </w:trPr>
        <w:tc>
          <w:tcPr>
            <w:tcW w:w="0" w:type="auto"/>
            <w:shd w:val="clear" w:color="auto" w:fill="auto"/>
          </w:tcPr>
          <w:p w14:paraId="4633C6B0"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Risk of communicable diseases</w:t>
            </w:r>
          </w:p>
        </w:tc>
        <w:tc>
          <w:tcPr>
            <w:tcW w:w="0" w:type="auto"/>
            <w:shd w:val="clear" w:color="auto" w:fill="FFFF00"/>
          </w:tcPr>
          <w:p w14:paraId="4B5A33FD"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c>
          <w:tcPr>
            <w:tcW w:w="0" w:type="auto"/>
          </w:tcPr>
          <w:p w14:paraId="5E8959E2"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tr w:rsidR="0088434C" w:rsidRPr="00294411" w14:paraId="6491B398" w14:textId="77777777" w:rsidTr="009C63DB">
        <w:trPr>
          <w:trHeight w:val="250"/>
        </w:trPr>
        <w:tc>
          <w:tcPr>
            <w:tcW w:w="0" w:type="auto"/>
            <w:shd w:val="clear" w:color="auto" w:fill="auto"/>
          </w:tcPr>
          <w:p w14:paraId="749F8B89"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Shocks and electrocution to the </w:t>
            </w:r>
            <w:r w:rsidR="00A00387">
              <w:rPr>
                <w:rFonts w:eastAsia="Calibri" w:cs="Tahoma"/>
                <w:spacing w:val="-5"/>
                <w:sz w:val="22"/>
                <w:lang w:val="en-US" w:eastAsia="en-US" w:bidi="es-ES"/>
              </w:rPr>
              <w:t>PAPs</w:t>
            </w:r>
          </w:p>
        </w:tc>
        <w:tc>
          <w:tcPr>
            <w:tcW w:w="0" w:type="auto"/>
            <w:shd w:val="clear" w:color="auto" w:fill="FFC000"/>
          </w:tcPr>
          <w:p w14:paraId="27B8FA50"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Moderate </w:t>
            </w:r>
          </w:p>
        </w:tc>
        <w:tc>
          <w:tcPr>
            <w:tcW w:w="0" w:type="auto"/>
            <w:shd w:val="clear" w:color="auto" w:fill="FFFF00"/>
          </w:tcPr>
          <w:p w14:paraId="7E678622"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Minor</w:t>
            </w:r>
          </w:p>
        </w:tc>
      </w:tr>
      <w:tr w:rsidR="0088434C" w:rsidRPr="00294411" w14:paraId="449E52AD" w14:textId="77777777" w:rsidTr="009C63DB">
        <w:trPr>
          <w:trHeight w:val="250"/>
        </w:trPr>
        <w:tc>
          <w:tcPr>
            <w:tcW w:w="0" w:type="auto"/>
            <w:shd w:val="clear" w:color="auto" w:fill="auto"/>
          </w:tcPr>
          <w:p w14:paraId="44A3C821"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Risks related to poor and inadequate stakeholder engagement (conflict)</w:t>
            </w:r>
          </w:p>
        </w:tc>
        <w:tc>
          <w:tcPr>
            <w:tcW w:w="0" w:type="auto"/>
            <w:shd w:val="clear" w:color="auto" w:fill="FFFF00"/>
          </w:tcPr>
          <w:p w14:paraId="5A4161C5"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 xml:space="preserve">Minor </w:t>
            </w:r>
          </w:p>
        </w:tc>
        <w:tc>
          <w:tcPr>
            <w:tcW w:w="0" w:type="auto"/>
          </w:tcPr>
          <w:p w14:paraId="19509CDC" w14:textId="77777777" w:rsidR="0088434C" w:rsidRPr="00294411" w:rsidRDefault="0088434C" w:rsidP="0088434C">
            <w:pPr>
              <w:autoSpaceDE w:val="0"/>
              <w:autoSpaceDN w:val="0"/>
              <w:adjustRightInd w:val="0"/>
              <w:spacing w:line="240" w:lineRule="auto"/>
              <w:jc w:val="left"/>
              <w:rPr>
                <w:rFonts w:eastAsia="Calibri" w:cs="Tahoma"/>
                <w:spacing w:val="-5"/>
                <w:sz w:val="22"/>
                <w:lang w:val="en-US" w:eastAsia="en-US" w:bidi="es-ES"/>
              </w:rPr>
            </w:pPr>
            <w:r w:rsidRPr="00294411">
              <w:rPr>
                <w:rFonts w:eastAsia="Calibri" w:cs="Tahoma"/>
                <w:spacing w:val="-5"/>
                <w:sz w:val="22"/>
                <w:lang w:val="en-US" w:eastAsia="en-US" w:bidi="es-ES"/>
              </w:rPr>
              <w:t>Negligible</w:t>
            </w:r>
          </w:p>
        </w:tc>
      </w:tr>
      <w:bookmarkEnd w:id="39"/>
      <w:bookmarkEnd w:id="40"/>
      <w:bookmarkEnd w:id="41"/>
      <w:bookmarkEnd w:id="42"/>
      <w:bookmarkEnd w:id="43"/>
      <w:bookmarkEnd w:id="44"/>
      <w:bookmarkEnd w:id="45"/>
    </w:tbl>
    <w:p w14:paraId="08D69DE1" w14:textId="77777777" w:rsidR="0088434C" w:rsidRPr="00294411" w:rsidRDefault="0088434C" w:rsidP="0088434C">
      <w:pPr>
        <w:spacing w:after="120" w:line="259" w:lineRule="auto"/>
        <w:rPr>
          <w:rFonts w:eastAsia="Calibri" w:cs="Tahoma"/>
          <w:sz w:val="22"/>
          <w:lang w:val="en-US" w:eastAsia="en-US"/>
        </w:rPr>
      </w:pPr>
    </w:p>
    <w:p w14:paraId="2C736AD9"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E-10 Environmental and Social Management and Monitoring Plan</w:t>
      </w:r>
    </w:p>
    <w:p w14:paraId="62D6E3D1"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68EEB2B9"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284B4F55"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6C2F2779" w14:textId="0128711D"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For the mitigation measures to be successful, it is imperative that the </w:t>
      </w:r>
      <w:r w:rsidR="00294411">
        <w:rPr>
          <w:rFonts w:eastAsia="Calibri" w:cs="Tahoma"/>
          <w:sz w:val="22"/>
          <w:lang w:val="en-US" w:eastAsia="en-US"/>
        </w:rPr>
        <w:t xml:space="preserve">Kenya Power </w:t>
      </w:r>
      <w:r w:rsidR="00D310B2">
        <w:rPr>
          <w:rFonts w:eastAsia="Calibri" w:cs="Tahoma"/>
          <w:sz w:val="22"/>
          <w:lang w:val="en-US" w:eastAsia="en-US"/>
        </w:rPr>
        <w:t>and lightning company</w:t>
      </w:r>
      <w:r w:rsidRPr="00294411">
        <w:rPr>
          <w:rFonts w:eastAsia="Calibri" w:cs="Tahoma"/>
          <w:sz w:val="22"/>
          <w:lang w:val="en-US" w:eastAsia="en-US"/>
        </w:rPr>
        <w:t>(</w:t>
      </w:r>
      <w:r w:rsidR="00D310B2">
        <w:rPr>
          <w:rFonts w:eastAsia="Calibri" w:cs="Tahoma"/>
          <w:sz w:val="22"/>
          <w:lang w:val="en-US" w:eastAsia="en-US"/>
        </w:rPr>
        <w:t>KPLC</w:t>
      </w:r>
      <w:r w:rsidRPr="00294411">
        <w:rPr>
          <w:rFonts w:eastAsia="Calibri" w:cs="Tahoma"/>
          <w:sz w:val="22"/>
          <w:lang w:val="en-US" w:eastAsia="en-US"/>
        </w:rPr>
        <w:t>) allocates sufficient resources for the implementation of the ESMMP. Adequate resources will enable the proper execution of the proposed measures and ensure their effectiveness in minimizing the identified negative impacts.</w:t>
      </w:r>
    </w:p>
    <w:p w14:paraId="680A449E"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6CF73E62" w14:textId="77777777" w:rsidR="0088434C" w:rsidRPr="00294411" w:rsidRDefault="0088434C" w:rsidP="0088434C">
      <w:pPr>
        <w:spacing w:after="120" w:line="259" w:lineRule="auto"/>
        <w:rPr>
          <w:rFonts w:eastAsia="Calibri" w:cs="Tahoma"/>
          <w:b/>
          <w:sz w:val="22"/>
          <w:lang w:val="en-US" w:eastAsia="en-US"/>
        </w:rPr>
      </w:pPr>
      <w:r w:rsidRPr="00294411">
        <w:rPr>
          <w:rFonts w:eastAsia="Calibri" w:cs="Tahoma"/>
          <w:b/>
          <w:sz w:val="22"/>
          <w:lang w:val="en-US" w:eastAsia="en-US"/>
        </w:rPr>
        <w:t>E- 11 Conclusion</w:t>
      </w:r>
    </w:p>
    <w:p w14:paraId="64211F66" w14:textId="77777777"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65BE782D" w14:textId="5525FB49" w:rsidR="0088434C" w:rsidRPr="00294411" w:rsidRDefault="0088434C" w:rsidP="0088434C">
      <w:pPr>
        <w:spacing w:after="120" w:line="259" w:lineRule="auto"/>
        <w:rPr>
          <w:rFonts w:eastAsia="Calibri" w:cs="Tahoma"/>
          <w:sz w:val="22"/>
          <w:lang w:val="en-US" w:eastAsia="en-US"/>
        </w:rPr>
      </w:pPr>
      <w:r w:rsidRPr="00294411">
        <w:rPr>
          <w:rFonts w:eastAsia="Calibri" w:cs="Tahoma"/>
          <w:sz w:val="22"/>
          <w:lang w:val="en-US" w:eastAsia="en-US"/>
        </w:rPr>
        <w:t xml:space="preserve">It is in the opinion of the Environmental expert that the anticipated negative impacts can readily and effectively be mitigated </w:t>
      </w:r>
      <w:r w:rsidR="00D310B2" w:rsidRPr="00294411">
        <w:rPr>
          <w:rFonts w:eastAsia="Calibri" w:cs="Tahoma"/>
          <w:sz w:val="22"/>
          <w:lang w:val="en-US" w:eastAsia="en-US"/>
        </w:rPr>
        <w:t>and overall</w:t>
      </w:r>
      <w:r w:rsidRPr="00294411">
        <w:rPr>
          <w:rFonts w:eastAsia="Calibri" w:cs="Tahoma"/>
          <w:sz w:val="22"/>
          <w:lang w:val="en-US" w:eastAsia="en-US"/>
        </w:rPr>
        <w:t xml:space="preserve"> the proposed project does not pose any significant threat to the Environment and may be licensed to proceed</w:t>
      </w:r>
    </w:p>
    <w:p w14:paraId="5715344F" w14:textId="77777777" w:rsidR="0088434C" w:rsidRPr="00294411" w:rsidRDefault="0088434C" w:rsidP="0088434C">
      <w:pPr>
        <w:pStyle w:val="Default"/>
        <w:rPr>
          <w:sz w:val="22"/>
          <w:szCs w:val="22"/>
          <w:lang w:val="en-GB" w:eastAsia="en-GB"/>
        </w:rPr>
      </w:pPr>
    </w:p>
    <w:p w14:paraId="63848BFF" w14:textId="77777777" w:rsidR="0088434C" w:rsidRPr="00294411" w:rsidRDefault="0088434C" w:rsidP="0088434C">
      <w:pPr>
        <w:pStyle w:val="Default"/>
        <w:rPr>
          <w:sz w:val="22"/>
          <w:szCs w:val="22"/>
          <w:lang w:val="en-GB" w:eastAsia="en-GB"/>
        </w:rPr>
      </w:pPr>
    </w:p>
    <w:p w14:paraId="6EFB928C" w14:textId="77777777" w:rsidR="0088434C" w:rsidRPr="00294411" w:rsidRDefault="0088434C" w:rsidP="0088434C">
      <w:pPr>
        <w:pStyle w:val="Default"/>
        <w:rPr>
          <w:sz w:val="22"/>
          <w:szCs w:val="22"/>
          <w:lang w:val="en-GB" w:eastAsia="en-GB"/>
        </w:rPr>
      </w:pPr>
    </w:p>
    <w:p w14:paraId="4431E7B1" w14:textId="77777777" w:rsidR="0088434C" w:rsidRPr="00294411" w:rsidRDefault="0088434C" w:rsidP="0088434C">
      <w:pPr>
        <w:pStyle w:val="Default"/>
        <w:rPr>
          <w:sz w:val="22"/>
          <w:szCs w:val="22"/>
          <w:lang w:val="en-GB" w:eastAsia="en-GB"/>
        </w:rPr>
      </w:pPr>
    </w:p>
    <w:p w14:paraId="49923B41" w14:textId="77777777" w:rsidR="0088434C" w:rsidRPr="00294411" w:rsidRDefault="0088434C" w:rsidP="0088434C">
      <w:pPr>
        <w:pStyle w:val="Default"/>
        <w:rPr>
          <w:sz w:val="22"/>
          <w:szCs w:val="22"/>
          <w:lang w:val="en-GB" w:eastAsia="en-GB"/>
        </w:rPr>
      </w:pPr>
    </w:p>
    <w:p w14:paraId="09F8112C" w14:textId="77777777" w:rsidR="00EF7B54" w:rsidRPr="00294411" w:rsidRDefault="00EF7B54" w:rsidP="00927213">
      <w:pPr>
        <w:rPr>
          <w:rFonts w:eastAsia="SimSun" w:cs="Tahoma"/>
          <w:sz w:val="22"/>
          <w:highlight w:val="yellow"/>
        </w:rPr>
        <w:sectPr w:rsidR="00EF7B54" w:rsidRPr="00294411" w:rsidSect="00F30D24">
          <w:headerReference w:type="default" r:id="rId21"/>
          <w:footerReference w:type="default" r:id="rId22"/>
          <w:pgSz w:w="11906" w:h="16838"/>
          <w:pgMar w:top="1440" w:right="1800" w:bottom="1440" w:left="1800" w:header="709" w:footer="283" w:gutter="0"/>
          <w:pgNumType w:fmt="lowerRoman" w:start="1" w:chapStyle="1"/>
          <w:cols w:space="708"/>
          <w:docGrid w:linePitch="360"/>
        </w:sectPr>
      </w:pPr>
    </w:p>
    <w:p w14:paraId="0CB76F53" w14:textId="77777777" w:rsidR="003E5EB8" w:rsidRPr="00294411" w:rsidRDefault="003E5EB8" w:rsidP="00927213">
      <w:pPr>
        <w:pStyle w:val="Heading1"/>
        <w:rPr>
          <w:rFonts w:eastAsia="SimSun" w:cs="Tahoma"/>
          <w:sz w:val="22"/>
          <w:szCs w:val="22"/>
        </w:rPr>
      </w:pPr>
      <w:bookmarkStart w:id="46" w:name="_Toc148711130"/>
      <w:r w:rsidRPr="00294411">
        <w:rPr>
          <w:rFonts w:eastAsia="SimSun" w:cs="Tahoma"/>
          <w:sz w:val="22"/>
          <w:szCs w:val="22"/>
        </w:rPr>
        <w:t>INTRODUCTION</w:t>
      </w:r>
      <w:bookmarkEnd w:id="46"/>
      <w:r w:rsidRPr="00294411">
        <w:rPr>
          <w:rFonts w:eastAsia="SimSun" w:cs="Tahoma"/>
          <w:sz w:val="22"/>
          <w:szCs w:val="22"/>
        </w:rPr>
        <w:t xml:space="preserve"> </w:t>
      </w:r>
    </w:p>
    <w:p w14:paraId="74366850" w14:textId="77777777" w:rsidR="003F54E9" w:rsidRPr="00294411" w:rsidRDefault="003F54E9" w:rsidP="00927213">
      <w:pPr>
        <w:rPr>
          <w:rFonts w:eastAsia="SimSun" w:cs="Tahoma"/>
          <w:bCs/>
          <w:sz w:val="22"/>
        </w:rPr>
      </w:pPr>
      <w:r w:rsidRPr="00294411">
        <w:rPr>
          <w:rFonts w:eastAsia="SimSun" w:cs="Tahoma"/>
          <w:bCs/>
          <w:sz w:val="22"/>
        </w:rPr>
        <w:t xml:space="preserve">The </w:t>
      </w:r>
      <w:r w:rsidR="00294411">
        <w:rPr>
          <w:rFonts w:eastAsia="SimSun" w:cs="Tahoma"/>
          <w:bCs/>
          <w:sz w:val="22"/>
        </w:rPr>
        <w:t>Ministry of Energy</w:t>
      </w:r>
      <w:r w:rsidRPr="00294411">
        <w:rPr>
          <w:rFonts w:eastAsia="SimSun" w:cs="Tahoma"/>
          <w:bCs/>
          <w:sz w:val="22"/>
        </w:rPr>
        <w:t xml:space="preserve"> (M</w:t>
      </w:r>
      <w:r w:rsidR="008229D5" w:rsidRPr="00294411">
        <w:rPr>
          <w:rFonts w:eastAsia="SimSun" w:cs="Tahoma"/>
          <w:bCs/>
          <w:sz w:val="22"/>
        </w:rPr>
        <w:t>o</w:t>
      </w:r>
      <w:r w:rsidRPr="00294411">
        <w:rPr>
          <w:rFonts w:eastAsia="SimSun" w:cs="Tahoma"/>
          <w:bCs/>
          <w:sz w:val="22"/>
        </w:rPr>
        <w:t xml:space="preserve">E) Kenya is coordinating the implementation of the Kenya Off-Grid Solar Access Project (KOSAP) to provide access to clean and modern energy services through off-grid solar to 14 underserved counties Kilifi, Mandera, Wajir, Garissa, Tana River, Samburu, Isiolo, Marsabit, West Pokot, Turkana, Taita Taveta, Kwale, Lamu and Narok. </w:t>
      </w:r>
    </w:p>
    <w:p w14:paraId="664CC8DC" w14:textId="77777777" w:rsidR="003F54E9" w:rsidRPr="00294411" w:rsidRDefault="003F54E9" w:rsidP="00927213">
      <w:pPr>
        <w:rPr>
          <w:rFonts w:eastAsia="SimSun" w:cs="Tahoma"/>
          <w:bCs/>
          <w:sz w:val="22"/>
        </w:rPr>
      </w:pPr>
    </w:p>
    <w:p w14:paraId="2AC28D3E" w14:textId="77777777" w:rsidR="003F54E9" w:rsidRPr="00294411" w:rsidRDefault="003F54E9" w:rsidP="00927213">
      <w:pPr>
        <w:rPr>
          <w:rFonts w:eastAsia="SimSun" w:cs="Tahoma"/>
          <w:bCs/>
          <w:sz w:val="22"/>
        </w:rPr>
      </w:pPr>
      <w:r w:rsidRPr="00294411">
        <w:rPr>
          <w:rFonts w:eastAsia="SimSun" w:cs="Tahoma"/>
          <w:bCs/>
          <w:sz w:val="22"/>
        </w:rPr>
        <w:t xml:space="preserve">K-OSAP directly promotes the achievement of these objectives by supporting the use of solar and clean cooking </w:t>
      </w:r>
      <w:r w:rsidR="004E6672" w:rsidRPr="00294411">
        <w:rPr>
          <w:rFonts w:eastAsia="SimSun" w:cs="Tahoma"/>
          <w:bCs/>
          <w:sz w:val="22"/>
        </w:rPr>
        <w:t>s</w:t>
      </w:r>
      <w:r w:rsidRPr="00294411">
        <w:rPr>
          <w:rFonts w:eastAsia="SimSun" w:cs="Tahoma"/>
          <w:bCs/>
          <w:sz w:val="22"/>
        </w:rPr>
        <w:t xml:space="preserve">olutions to drive electrification of households (including host communities), enterprises, community facilities, and water pumps in </w:t>
      </w:r>
      <w:r w:rsidR="00294411" w:rsidRPr="00294411">
        <w:rPr>
          <w:rFonts w:eastAsia="SimSun" w:cs="Tahoma"/>
          <w:bCs/>
          <w:sz w:val="22"/>
        </w:rPr>
        <w:t>Garissa County</w:t>
      </w:r>
      <w:r w:rsidRPr="00294411">
        <w:rPr>
          <w:rFonts w:eastAsia="SimSun" w:cs="Tahoma"/>
          <w:bCs/>
          <w:sz w:val="22"/>
        </w:rPr>
        <w:t xml:space="preserve"> as one of the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04B15DE4" w14:textId="77777777" w:rsidR="003F54E9" w:rsidRPr="00294411" w:rsidRDefault="003F54E9" w:rsidP="00927213">
      <w:pPr>
        <w:rPr>
          <w:rFonts w:eastAsia="SimSun" w:cs="Tahoma"/>
          <w:bCs/>
          <w:sz w:val="22"/>
        </w:rPr>
      </w:pPr>
    </w:p>
    <w:p w14:paraId="236BA98E" w14:textId="1612281A" w:rsidR="003F54E9" w:rsidRPr="00294411" w:rsidRDefault="003F54E9" w:rsidP="00927213">
      <w:pPr>
        <w:rPr>
          <w:rFonts w:eastAsia="SimSun" w:cs="Tahoma"/>
          <w:bCs/>
          <w:sz w:val="22"/>
          <w:highlight w:val="yellow"/>
        </w:rPr>
      </w:pPr>
      <w:r w:rsidRPr="00294411">
        <w:rPr>
          <w:rFonts w:eastAsia="SimSun" w:cs="Tahoma"/>
          <w:bCs/>
          <w:sz w:val="22"/>
        </w:rPr>
        <w:t xml:space="preserve">Garissa County and other identified underserved counties, collectively represent 72% of the Country’s total land area and 20% of the </w:t>
      </w:r>
      <w:r w:rsidR="00F50768" w:rsidRPr="00294411">
        <w:rPr>
          <w:rFonts w:eastAsia="SimSun" w:cs="Tahoma"/>
          <w:bCs/>
          <w:sz w:val="22"/>
        </w:rPr>
        <w:t>c</w:t>
      </w:r>
      <w:r w:rsidRPr="00294411">
        <w:rPr>
          <w:rFonts w:eastAsia="SimSun" w:cs="Tahoma"/>
          <w:bCs/>
          <w:sz w:val="22"/>
        </w:rPr>
        <w:t xml:space="preserve">ountry’s population, including historically nomadic societies that even today continue to rely on pastoralism. Their population is highly </w:t>
      </w:r>
      <w:r w:rsidR="00AB335D" w:rsidRPr="00294411">
        <w:rPr>
          <w:rFonts w:eastAsia="SimSun" w:cs="Tahoma"/>
          <w:bCs/>
          <w:sz w:val="22"/>
        </w:rPr>
        <w:t>dispersed;</w:t>
      </w:r>
      <w:r w:rsidRPr="00294411">
        <w:rPr>
          <w:rFonts w:eastAsia="SimSun" w:cs="Tahoma"/>
          <w:bCs/>
          <w:sz w:val="22"/>
        </w:rPr>
        <w:t xml:space="preserve">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w:t>
      </w:r>
      <w:r w:rsidRPr="00294411">
        <w:rPr>
          <w:rFonts w:eastAsia="SimSun" w:cs="Tahoma"/>
          <w:bCs/>
          <w:sz w:val="22"/>
          <w:highlight w:val="yellow"/>
        </w:rPr>
        <w:t xml:space="preserve"> </w:t>
      </w:r>
    </w:p>
    <w:p w14:paraId="74546920" w14:textId="77777777" w:rsidR="003E5EB8" w:rsidRPr="00294411" w:rsidRDefault="003E5EB8" w:rsidP="00927213">
      <w:pPr>
        <w:pStyle w:val="Default"/>
        <w:rPr>
          <w:rFonts w:ascii="Tahoma" w:eastAsia="SimSun" w:hAnsi="Tahoma" w:cs="Tahoma"/>
          <w:sz w:val="22"/>
          <w:szCs w:val="22"/>
        </w:rPr>
      </w:pPr>
    </w:p>
    <w:p w14:paraId="6551E7D5" w14:textId="77777777" w:rsidR="003E5EB8" w:rsidRPr="00294411" w:rsidRDefault="003E5EB8" w:rsidP="00927213">
      <w:pPr>
        <w:pStyle w:val="Heading2"/>
        <w:rPr>
          <w:rFonts w:eastAsia="SimSun" w:cs="Tahoma"/>
          <w:sz w:val="22"/>
          <w:szCs w:val="22"/>
        </w:rPr>
      </w:pPr>
      <w:bookmarkStart w:id="47" w:name="_Toc148711131"/>
      <w:r w:rsidRPr="00294411">
        <w:rPr>
          <w:rFonts w:eastAsia="SimSun" w:cs="Tahoma"/>
          <w:sz w:val="22"/>
          <w:szCs w:val="22"/>
        </w:rPr>
        <w:t>Context</w:t>
      </w:r>
      <w:bookmarkEnd w:id="47"/>
      <w:r w:rsidRPr="00294411">
        <w:rPr>
          <w:rFonts w:eastAsia="SimSun" w:cs="Tahoma"/>
          <w:sz w:val="22"/>
          <w:szCs w:val="22"/>
        </w:rPr>
        <w:t xml:space="preserve"> </w:t>
      </w:r>
    </w:p>
    <w:p w14:paraId="1237D649" w14:textId="77777777" w:rsidR="003F54E9" w:rsidRPr="00294411" w:rsidRDefault="003F54E9" w:rsidP="00927213">
      <w:pPr>
        <w:rPr>
          <w:rFonts w:cs="Tahoma"/>
          <w:sz w:val="22"/>
        </w:rPr>
      </w:pPr>
      <w:r w:rsidRPr="00294411">
        <w:rPr>
          <w:rFonts w:cs="Tahoma"/>
          <w:sz w:val="22"/>
        </w:rPr>
        <w:t xml:space="preserve">This ESIA report has been prepared based on site visit baseline survey, desktop survey, documentation review, consultation with stakeholders and in accordance </w:t>
      </w:r>
      <w:r w:rsidRPr="00294411">
        <w:rPr>
          <w:rFonts w:eastAsia="SimSun" w:cs="Tahoma"/>
          <w:bCs/>
          <w:sz w:val="22"/>
        </w:rPr>
        <w:t>Environmental Management and Co-ordination Act (EMCA), 1999 and its amendments; the Environmental Management and Coordination (Amendment) Act, 2015 and World Bank</w:t>
      </w:r>
      <w:r w:rsidRPr="00294411">
        <w:rPr>
          <w:rFonts w:cs="Tahoma"/>
          <w:sz w:val="22"/>
        </w:rPr>
        <w:t>’s Environmental and Social Operational policies. The study has also assessed the requirement of the project with respect to the local and national regulations relevant to the project.</w:t>
      </w:r>
    </w:p>
    <w:p w14:paraId="03246452" w14:textId="77777777" w:rsidR="003F54E9" w:rsidRPr="00294411" w:rsidRDefault="003F54E9" w:rsidP="00927213">
      <w:pPr>
        <w:rPr>
          <w:rFonts w:cs="Tahoma"/>
          <w:sz w:val="22"/>
        </w:rPr>
      </w:pPr>
    </w:p>
    <w:p w14:paraId="2629614D" w14:textId="77777777" w:rsidR="003F54E9" w:rsidRPr="00294411" w:rsidRDefault="003F54E9" w:rsidP="00927213">
      <w:pPr>
        <w:rPr>
          <w:rFonts w:eastAsia="SimSun" w:cs="Tahoma"/>
          <w:bCs/>
          <w:sz w:val="22"/>
        </w:rPr>
      </w:pPr>
      <w:r w:rsidRPr="00294411">
        <w:rPr>
          <w:rFonts w:eastAsia="SimSun" w:cs="Tahoma"/>
          <w:bCs/>
          <w:sz w:val="22"/>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Operational policies. The two firms are licensed by National Environment Management Authority (NEMA) to undertake environmental impact assessment studies. As reported, land acquisition has not resulted in any economic or physical displacement and no resettlement is envisaged for the proposed project.</w:t>
      </w:r>
    </w:p>
    <w:p w14:paraId="1C8693B4" w14:textId="77777777" w:rsidR="003F54E9" w:rsidRPr="00294411" w:rsidRDefault="003F54E9" w:rsidP="00927213">
      <w:pPr>
        <w:rPr>
          <w:rFonts w:eastAsia="SimSun" w:cs="Tahoma"/>
          <w:bCs/>
          <w:sz w:val="22"/>
          <w:highlight w:val="yellow"/>
        </w:rPr>
      </w:pPr>
    </w:p>
    <w:p w14:paraId="71DD2ADE" w14:textId="7B5CE639" w:rsidR="003F54E9" w:rsidRPr="00294411" w:rsidRDefault="003F54E9" w:rsidP="00927213">
      <w:pPr>
        <w:rPr>
          <w:rFonts w:eastAsia="SimSun" w:cs="Tahoma"/>
          <w:bCs/>
          <w:sz w:val="22"/>
        </w:rPr>
      </w:pPr>
      <w:r w:rsidRPr="00294411">
        <w:rPr>
          <w:rFonts w:eastAsia="SimSun" w:cs="Tahoma"/>
          <w:bCs/>
          <w:sz w:val="22"/>
        </w:rPr>
        <w:t xml:space="preserve">Due to the remoteness and </w:t>
      </w:r>
      <w:r w:rsidR="00AB335D" w:rsidRPr="00294411">
        <w:rPr>
          <w:rFonts w:eastAsia="SimSun" w:cs="Tahoma"/>
          <w:bCs/>
          <w:sz w:val="22"/>
        </w:rPr>
        <w:t>sometimes-dispersed</w:t>
      </w:r>
      <w:r w:rsidRPr="00294411">
        <w:rPr>
          <w:rFonts w:eastAsia="SimSun" w:cs="Tahoma"/>
          <w:bCs/>
          <w:sz w:val="22"/>
        </w:rPr>
        <w:t xml:space="preserve"> nature of the target populations and considering the lifestyles and socio-economic status of those residing in underserved </w:t>
      </w:r>
      <w:r w:rsidR="004E6672" w:rsidRPr="00294411">
        <w:rPr>
          <w:rFonts w:eastAsia="SimSun" w:cs="Tahoma"/>
          <w:bCs/>
          <w:sz w:val="22"/>
        </w:rPr>
        <w:t>c</w:t>
      </w:r>
      <w:r w:rsidRPr="00294411">
        <w:rPr>
          <w:rFonts w:eastAsia="SimSun" w:cs="Tahoma"/>
          <w:bCs/>
          <w:sz w:val="22"/>
        </w:rPr>
        <w:t xml:space="preserve">ounties, the </w:t>
      </w:r>
      <w:r w:rsidR="004E6672" w:rsidRPr="00294411">
        <w:rPr>
          <w:rFonts w:eastAsia="SimSun" w:cs="Tahoma"/>
          <w:bCs/>
          <w:sz w:val="22"/>
        </w:rPr>
        <w:t>p</w:t>
      </w:r>
      <w:r w:rsidRPr="00294411">
        <w:rPr>
          <w:rFonts w:eastAsia="SimSun" w:cs="Tahoma"/>
          <w:bCs/>
          <w:sz w:val="22"/>
        </w:rPr>
        <w:t xml:space="preserve">roject is designed to address low affordability of the potential users, and sustainability of service provision. Therefore, sustainability of the proposed approach to energy access expansion beyond the </w:t>
      </w:r>
      <w:r w:rsidR="004E6672" w:rsidRPr="00294411">
        <w:rPr>
          <w:rFonts w:eastAsia="SimSun" w:cs="Tahoma"/>
          <w:bCs/>
          <w:sz w:val="22"/>
        </w:rPr>
        <w:t>n</w:t>
      </w:r>
      <w:r w:rsidRPr="00294411">
        <w:rPr>
          <w:rFonts w:eastAsia="SimSun" w:cs="Tahoma"/>
          <w:bCs/>
          <w:sz w:val="22"/>
        </w:rPr>
        <w:t>ationally owned power network is predicated on two primary factors - public funding, local community participation; and institutional capacity of Kenya Power and Rural Electrification and Renewable Energy Corporation (REREC) and the Ministry of Energy (MOE) as the implementing agencies.</w:t>
      </w:r>
    </w:p>
    <w:p w14:paraId="4CC2759E" w14:textId="77777777" w:rsidR="003F54E9" w:rsidRPr="00294411" w:rsidRDefault="003F54E9" w:rsidP="00927213">
      <w:pPr>
        <w:rPr>
          <w:rFonts w:eastAsia="SimSun" w:cs="Tahoma"/>
          <w:bCs/>
          <w:sz w:val="22"/>
        </w:rPr>
      </w:pPr>
    </w:p>
    <w:p w14:paraId="5B2708B0" w14:textId="77777777" w:rsidR="003F54E9" w:rsidRPr="00294411" w:rsidRDefault="003F54E9" w:rsidP="00927213">
      <w:pPr>
        <w:rPr>
          <w:rFonts w:eastAsia="SimSun" w:cs="Tahoma"/>
          <w:bCs/>
          <w:sz w:val="22"/>
        </w:rPr>
      </w:pPr>
      <w:r w:rsidRPr="00294411">
        <w:rPr>
          <w:rFonts w:eastAsia="SimSun" w:cs="Tahoma"/>
          <w:bCs/>
          <w:sz w:val="22"/>
        </w:rPr>
        <w:t xml:space="preserve">The project components are: </w:t>
      </w:r>
    </w:p>
    <w:p w14:paraId="03851D0F" w14:textId="77777777" w:rsidR="003F54E9" w:rsidRPr="00294411" w:rsidRDefault="003F54E9" w:rsidP="00927213">
      <w:pPr>
        <w:numPr>
          <w:ilvl w:val="0"/>
          <w:numId w:val="15"/>
        </w:numPr>
        <w:rPr>
          <w:rFonts w:eastAsia="SimSun" w:cs="Tahoma"/>
          <w:bCs/>
          <w:sz w:val="22"/>
        </w:rPr>
      </w:pPr>
      <w:r w:rsidRPr="00294411">
        <w:rPr>
          <w:rFonts w:eastAsia="SimSun" w:cs="Tahoma"/>
          <w:b/>
          <w:sz w:val="22"/>
        </w:rPr>
        <w:t>Component 1</w:t>
      </w:r>
      <w:r w:rsidRPr="00294411">
        <w:rPr>
          <w:rFonts w:eastAsia="SimSun" w:cs="Tahoma"/>
          <w:bCs/>
          <w:sz w:val="22"/>
        </w:rPr>
        <w:t>-</w:t>
      </w:r>
      <w:r w:rsidR="00B3505C" w:rsidRPr="00294411">
        <w:rPr>
          <w:rFonts w:eastAsia="SimSun" w:cs="Tahoma"/>
          <w:bCs/>
          <w:sz w:val="22"/>
        </w:rPr>
        <w:t xml:space="preserve"> </w:t>
      </w:r>
      <w:r w:rsidRPr="00294411">
        <w:rPr>
          <w:rFonts w:eastAsia="SimSun" w:cs="Tahoma"/>
          <w:bCs/>
          <w:sz w:val="22"/>
        </w:rPr>
        <w:t>US$40M:</w:t>
      </w:r>
      <w:r w:rsidR="00F50768" w:rsidRPr="00294411">
        <w:rPr>
          <w:rFonts w:eastAsia="SimSun" w:cs="Tahoma"/>
          <w:bCs/>
          <w:sz w:val="22"/>
        </w:rPr>
        <w:t xml:space="preserve"> </w:t>
      </w:r>
      <w:r w:rsidRPr="00294411">
        <w:rPr>
          <w:rFonts w:eastAsia="SimSun" w:cs="Tahoma"/>
          <w:bCs/>
          <w:sz w:val="22"/>
        </w:rPr>
        <w:t xml:space="preserve">Mini-grids for Community Facilities, Enterprises, and Households -This component will support electrification of areas where electricity supply through mini-grids represents the least cost option from a country perspective. </w:t>
      </w:r>
    </w:p>
    <w:p w14:paraId="24B8891D" w14:textId="77777777" w:rsidR="003F54E9" w:rsidRPr="00294411" w:rsidRDefault="003F54E9" w:rsidP="00927213">
      <w:pPr>
        <w:numPr>
          <w:ilvl w:val="0"/>
          <w:numId w:val="15"/>
        </w:numPr>
        <w:rPr>
          <w:rFonts w:eastAsia="SimSun" w:cs="Tahoma"/>
          <w:bCs/>
          <w:sz w:val="22"/>
        </w:rPr>
      </w:pPr>
      <w:r w:rsidRPr="00294411">
        <w:rPr>
          <w:rFonts w:eastAsia="SimSun" w:cs="Tahoma"/>
          <w:b/>
          <w:sz w:val="22"/>
        </w:rPr>
        <w:t>Component 2</w:t>
      </w:r>
      <w:r w:rsidRPr="00294411">
        <w:rPr>
          <w:rFonts w:eastAsia="SimSun" w:cs="Tahoma"/>
          <w:bCs/>
          <w:sz w:val="22"/>
        </w:rPr>
        <w:t xml:space="preserve">- US$48M: Stand-alone Solar Systems and Clean Cooking Solutions for Households; This component will support electrification of households using standalone solar systems in areas where load clusters do not exist and the best technical and financial solution is standalone solar systems. </w:t>
      </w:r>
    </w:p>
    <w:p w14:paraId="5670EE02" w14:textId="2C917E9C" w:rsidR="003F54E9" w:rsidRPr="00294411" w:rsidRDefault="003F54E9" w:rsidP="00927213">
      <w:pPr>
        <w:numPr>
          <w:ilvl w:val="0"/>
          <w:numId w:val="15"/>
        </w:numPr>
        <w:rPr>
          <w:rFonts w:eastAsia="SimSun" w:cs="Tahoma"/>
          <w:bCs/>
          <w:sz w:val="22"/>
        </w:rPr>
      </w:pPr>
      <w:r w:rsidRPr="00294411">
        <w:rPr>
          <w:rFonts w:eastAsia="SimSun" w:cs="Tahoma"/>
          <w:b/>
          <w:sz w:val="22"/>
        </w:rPr>
        <w:t>Component 3-</w:t>
      </w:r>
      <w:r w:rsidRPr="00294411">
        <w:rPr>
          <w:rFonts w:eastAsia="SimSun" w:cs="Tahoma"/>
          <w:bCs/>
          <w:sz w:val="22"/>
        </w:rPr>
        <w:t xml:space="preserve"> US$40M: Stand-alone Solar Systems and Solar Water Pumps for Community Facilities; </w:t>
      </w:r>
      <w:r w:rsidR="00AB335D" w:rsidRPr="00294411">
        <w:rPr>
          <w:rFonts w:eastAsia="SimSun" w:cs="Tahoma"/>
          <w:bCs/>
          <w:sz w:val="22"/>
        </w:rPr>
        <w:t>this</w:t>
      </w:r>
      <w:r w:rsidRPr="00294411">
        <w:rPr>
          <w:rFonts w:eastAsia="SimSun" w:cs="Tahoma"/>
          <w:bCs/>
          <w:sz w:val="22"/>
        </w:rPr>
        <w:t xml:space="preserve"> component will support electrification of public institutions and community facilities using standalone systems. This component will also support the installation of solar PV-powered water pumps for consumptive purposes.</w:t>
      </w:r>
    </w:p>
    <w:p w14:paraId="45679FB6" w14:textId="77777777" w:rsidR="003F54E9" w:rsidRPr="00294411" w:rsidRDefault="003F54E9" w:rsidP="00927213">
      <w:pPr>
        <w:numPr>
          <w:ilvl w:val="0"/>
          <w:numId w:val="15"/>
        </w:numPr>
        <w:rPr>
          <w:rFonts w:eastAsia="SimSun" w:cs="Tahoma"/>
          <w:bCs/>
          <w:sz w:val="22"/>
        </w:rPr>
      </w:pPr>
      <w:r w:rsidRPr="00294411">
        <w:rPr>
          <w:rFonts w:eastAsia="SimSun" w:cs="Tahoma"/>
          <w:b/>
          <w:sz w:val="22"/>
        </w:rPr>
        <w:t>Component 4</w:t>
      </w:r>
      <w:r w:rsidRPr="00294411">
        <w:rPr>
          <w:rFonts w:eastAsia="SimSun" w:cs="Tahoma"/>
          <w:bCs/>
          <w:sz w:val="22"/>
        </w:rPr>
        <w:t>- US$22M: Implementation Support and Capacity Building; This component will finance various technical assistance and capacity building activities to ensure the sustainability and measure the impact of the interventions devised and implemented within the other components of K-OSAP.</w:t>
      </w:r>
    </w:p>
    <w:p w14:paraId="3366F2EB" w14:textId="77777777" w:rsidR="003F54E9" w:rsidRPr="00294411" w:rsidRDefault="003F54E9" w:rsidP="00927213">
      <w:pPr>
        <w:rPr>
          <w:rFonts w:eastAsia="SimSun" w:cs="Tahoma"/>
          <w:bCs/>
          <w:sz w:val="22"/>
        </w:rPr>
      </w:pPr>
    </w:p>
    <w:p w14:paraId="0F81E722" w14:textId="0DACBD51" w:rsidR="003E5EB8" w:rsidRPr="00294411" w:rsidRDefault="003F54E9" w:rsidP="00294411">
      <w:pPr>
        <w:rPr>
          <w:rFonts w:eastAsia="SimSun" w:cs="Tahoma"/>
          <w:bCs/>
          <w:sz w:val="22"/>
        </w:rPr>
      </w:pPr>
      <w:r w:rsidRPr="00294411">
        <w:rPr>
          <w:rFonts w:eastAsia="SimSun" w:cs="Tahoma"/>
          <w:bCs/>
          <w:sz w:val="22"/>
        </w:rPr>
        <w:t>The MOE provides overall coordination of the project as well as lead in the implementation of components 2 and 4. Components 1 and 3 (a&amp;b) will be implemented by the Kenya Power</w:t>
      </w:r>
      <w:r w:rsidR="00D310B2">
        <w:rPr>
          <w:rFonts w:eastAsia="SimSun" w:cs="Tahoma"/>
          <w:bCs/>
          <w:sz w:val="22"/>
        </w:rPr>
        <w:t xml:space="preserve"> and lightning company</w:t>
      </w:r>
      <w:r w:rsidRPr="00294411">
        <w:rPr>
          <w:rFonts w:eastAsia="SimSun" w:cs="Tahoma"/>
          <w:bCs/>
          <w:sz w:val="22"/>
        </w:rPr>
        <w:t xml:space="preserve"> (</w:t>
      </w:r>
      <w:r w:rsidR="00D310B2">
        <w:rPr>
          <w:rFonts w:eastAsia="SimSun" w:cs="Tahoma"/>
          <w:bCs/>
          <w:sz w:val="22"/>
        </w:rPr>
        <w:t>KPLC</w:t>
      </w:r>
      <w:r w:rsidRPr="00294411">
        <w:rPr>
          <w:rFonts w:eastAsia="SimSun" w:cs="Tahoma"/>
          <w:bCs/>
          <w:sz w:val="22"/>
        </w:rPr>
        <w:t xml:space="preserve">) and the Rural Electrification and Renewable Energy Corporation </w:t>
      </w:r>
      <w:r w:rsidR="008229D5" w:rsidRPr="00294411">
        <w:rPr>
          <w:rFonts w:eastAsia="SimSun" w:cs="Tahoma"/>
          <w:bCs/>
          <w:sz w:val="22"/>
        </w:rPr>
        <w:t>(REREC).</w:t>
      </w:r>
    </w:p>
    <w:p w14:paraId="058CBAF4" w14:textId="77777777" w:rsidR="003E5EB8" w:rsidRPr="00294411" w:rsidRDefault="003E5EB8" w:rsidP="00927213">
      <w:pPr>
        <w:pStyle w:val="Heading2"/>
        <w:rPr>
          <w:rFonts w:eastAsia="SimSun" w:cs="Tahoma"/>
          <w:sz w:val="22"/>
          <w:szCs w:val="22"/>
        </w:rPr>
      </w:pPr>
      <w:bookmarkStart w:id="48" w:name="_Toc148711132"/>
      <w:r w:rsidRPr="00294411">
        <w:rPr>
          <w:rFonts w:eastAsia="SimSun" w:cs="Tahoma"/>
          <w:sz w:val="22"/>
          <w:szCs w:val="22"/>
        </w:rPr>
        <w:t>Project Overview</w:t>
      </w:r>
      <w:bookmarkEnd w:id="48"/>
      <w:r w:rsidRPr="00294411">
        <w:rPr>
          <w:rFonts w:eastAsia="SimSun" w:cs="Tahoma"/>
          <w:sz w:val="22"/>
          <w:szCs w:val="22"/>
        </w:rPr>
        <w:t xml:space="preserve"> </w:t>
      </w:r>
    </w:p>
    <w:p w14:paraId="02ECCD94" w14:textId="09505633" w:rsidR="003F54E9" w:rsidRDefault="003F54E9"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The project site is located in </w:t>
      </w:r>
      <w:r w:rsidR="001B1DD2" w:rsidRPr="00294411">
        <w:rPr>
          <w:rFonts w:ascii="Tahoma" w:eastAsia="SimSun" w:hAnsi="Tahoma" w:cs="Tahoma"/>
          <w:color w:val="auto"/>
          <w:sz w:val="22"/>
          <w:szCs w:val="22"/>
        </w:rPr>
        <w:t>Ali Kune</w:t>
      </w:r>
      <w:r w:rsidRPr="00294411">
        <w:rPr>
          <w:rFonts w:ascii="Tahoma" w:eastAsia="SimSun" w:hAnsi="Tahoma" w:cs="Tahoma"/>
          <w:color w:val="auto"/>
          <w:sz w:val="22"/>
          <w:szCs w:val="22"/>
        </w:rPr>
        <w:t xml:space="preserve"> village, </w:t>
      </w:r>
      <w:r w:rsidR="001B1DD2" w:rsidRPr="00294411">
        <w:rPr>
          <w:rFonts w:ascii="Tahoma" w:eastAsia="SimSun" w:hAnsi="Tahoma" w:cs="Tahoma"/>
          <w:color w:val="auto"/>
          <w:sz w:val="22"/>
          <w:szCs w:val="22"/>
        </w:rPr>
        <w:t>Ali Kune</w:t>
      </w:r>
      <w:r w:rsidRPr="00294411">
        <w:rPr>
          <w:rFonts w:ascii="Tahoma" w:eastAsia="SimSun" w:hAnsi="Tahoma" w:cs="Tahoma"/>
          <w:color w:val="auto"/>
          <w:sz w:val="22"/>
          <w:szCs w:val="22"/>
        </w:rPr>
        <w:t xml:space="preserve"> sub-location, </w:t>
      </w:r>
      <w:r w:rsidR="001B1DD2" w:rsidRPr="00294411">
        <w:rPr>
          <w:rFonts w:ascii="Tahoma" w:eastAsia="SimSun" w:hAnsi="Tahoma" w:cs="Tahoma"/>
          <w:color w:val="auto"/>
          <w:sz w:val="22"/>
          <w:szCs w:val="22"/>
        </w:rPr>
        <w:t>Ali Kune</w:t>
      </w:r>
      <w:r w:rsidRPr="00294411">
        <w:rPr>
          <w:rFonts w:ascii="Tahoma" w:eastAsia="SimSun" w:hAnsi="Tahoma" w:cs="Tahoma"/>
          <w:color w:val="auto"/>
          <w:sz w:val="22"/>
          <w:szCs w:val="22"/>
        </w:rPr>
        <w:t xml:space="preserve"> location, </w:t>
      </w:r>
      <w:r w:rsidR="00676111" w:rsidRPr="00294411">
        <w:rPr>
          <w:rFonts w:ascii="Tahoma" w:eastAsia="SimSun" w:hAnsi="Tahoma" w:cs="Tahoma"/>
          <w:color w:val="auto"/>
          <w:sz w:val="22"/>
          <w:szCs w:val="22"/>
        </w:rPr>
        <w:t xml:space="preserve">Abakaile </w:t>
      </w:r>
      <w:r w:rsidRPr="00294411">
        <w:rPr>
          <w:rFonts w:ascii="Tahoma" w:eastAsia="SimSun" w:hAnsi="Tahoma" w:cs="Tahoma"/>
          <w:color w:val="auto"/>
          <w:sz w:val="22"/>
          <w:szCs w:val="22"/>
        </w:rPr>
        <w:t xml:space="preserve">Ward, </w:t>
      </w:r>
      <w:r w:rsidR="00676111" w:rsidRPr="00294411">
        <w:rPr>
          <w:rFonts w:ascii="Tahoma" w:eastAsia="SimSun" w:hAnsi="Tahoma" w:cs="Tahoma"/>
          <w:color w:val="auto"/>
          <w:sz w:val="22"/>
          <w:szCs w:val="22"/>
        </w:rPr>
        <w:t xml:space="preserve">Dadaab </w:t>
      </w:r>
      <w:r w:rsidRPr="00294411">
        <w:rPr>
          <w:rFonts w:ascii="Tahoma" w:eastAsia="SimSun" w:hAnsi="Tahoma" w:cs="Tahoma"/>
          <w:color w:val="auto"/>
          <w:sz w:val="22"/>
          <w:szCs w:val="22"/>
        </w:rPr>
        <w:t xml:space="preserve">Sub county in Garissa County at latitude </w:t>
      </w:r>
      <w:r w:rsidR="008A499D" w:rsidRPr="00294411">
        <w:rPr>
          <w:rFonts w:ascii="Tahoma" w:eastAsia="SimSun" w:hAnsi="Tahoma" w:cs="Tahoma"/>
          <w:color w:val="auto"/>
          <w:sz w:val="22"/>
          <w:szCs w:val="22"/>
        </w:rPr>
        <w:t>0</w:t>
      </w:r>
      <w:r w:rsidRPr="00294411">
        <w:rPr>
          <w:rFonts w:ascii="Tahoma" w:eastAsia="SimSun" w:hAnsi="Tahoma" w:cs="Tahoma"/>
          <w:color w:val="auto"/>
          <w:sz w:val="22"/>
          <w:szCs w:val="22"/>
        </w:rPr>
        <w:t>°</w:t>
      </w:r>
      <w:r w:rsidR="00D45C43" w:rsidRPr="00294411">
        <w:rPr>
          <w:rFonts w:ascii="Tahoma" w:eastAsia="SimSun" w:hAnsi="Tahoma" w:cs="Tahoma"/>
          <w:color w:val="auto"/>
          <w:sz w:val="22"/>
          <w:szCs w:val="22"/>
        </w:rPr>
        <w:t>20</w:t>
      </w:r>
      <w:r w:rsidRPr="00294411">
        <w:rPr>
          <w:rFonts w:ascii="Tahoma" w:eastAsia="SimSun" w:hAnsi="Tahoma" w:cs="Tahoma"/>
          <w:color w:val="auto"/>
          <w:sz w:val="22"/>
          <w:szCs w:val="22"/>
        </w:rPr>
        <w:t>'</w:t>
      </w:r>
      <w:r w:rsidR="002D7841" w:rsidRPr="00294411">
        <w:rPr>
          <w:rFonts w:ascii="Tahoma" w:eastAsia="SimSun" w:hAnsi="Tahoma" w:cs="Tahoma"/>
          <w:color w:val="auto"/>
          <w:sz w:val="22"/>
          <w:szCs w:val="22"/>
        </w:rPr>
        <w:t>4</w:t>
      </w:r>
      <w:r w:rsidR="008820DF" w:rsidRPr="00294411">
        <w:rPr>
          <w:rFonts w:ascii="Tahoma" w:eastAsia="SimSun" w:hAnsi="Tahoma" w:cs="Tahoma"/>
          <w:color w:val="auto"/>
          <w:sz w:val="22"/>
          <w:szCs w:val="22"/>
        </w:rPr>
        <w:t>3.26</w:t>
      </w:r>
      <w:r w:rsidRPr="00294411">
        <w:rPr>
          <w:rFonts w:ascii="Tahoma" w:eastAsia="SimSun" w:hAnsi="Tahoma" w:cs="Tahoma"/>
          <w:color w:val="auto"/>
          <w:sz w:val="22"/>
          <w:szCs w:val="22"/>
        </w:rPr>
        <w:t>"</w:t>
      </w:r>
      <w:r w:rsidR="00016CF5" w:rsidRPr="00294411">
        <w:rPr>
          <w:rFonts w:ascii="Tahoma" w:eastAsia="SimSun" w:hAnsi="Tahoma" w:cs="Tahoma"/>
          <w:color w:val="auto"/>
          <w:sz w:val="22"/>
          <w:szCs w:val="22"/>
        </w:rPr>
        <w:t>N</w:t>
      </w:r>
      <w:r w:rsidRPr="00294411">
        <w:rPr>
          <w:rFonts w:ascii="Tahoma" w:eastAsia="SimSun" w:hAnsi="Tahoma" w:cs="Tahoma"/>
          <w:color w:val="auto"/>
          <w:sz w:val="22"/>
          <w:szCs w:val="22"/>
        </w:rPr>
        <w:t xml:space="preserve"> and longitude </w:t>
      </w:r>
      <w:r w:rsidR="00D45C43" w:rsidRPr="00294411">
        <w:rPr>
          <w:rFonts w:ascii="Tahoma" w:eastAsia="SimSun" w:hAnsi="Tahoma" w:cs="Tahoma"/>
          <w:color w:val="auto"/>
          <w:sz w:val="22"/>
          <w:szCs w:val="22"/>
        </w:rPr>
        <w:t>40</w:t>
      </w:r>
      <w:r w:rsidRPr="00294411">
        <w:rPr>
          <w:rFonts w:ascii="Tahoma" w:eastAsia="SimSun" w:hAnsi="Tahoma" w:cs="Tahoma"/>
          <w:color w:val="auto"/>
          <w:sz w:val="22"/>
          <w:szCs w:val="22"/>
        </w:rPr>
        <w:t>°</w:t>
      </w:r>
      <w:r w:rsidR="008820DF" w:rsidRPr="00294411">
        <w:rPr>
          <w:rFonts w:ascii="Tahoma" w:eastAsia="SimSun" w:hAnsi="Tahoma" w:cs="Tahoma"/>
          <w:color w:val="auto"/>
          <w:sz w:val="22"/>
          <w:szCs w:val="22"/>
        </w:rPr>
        <w:t>1</w:t>
      </w:r>
      <w:r w:rsidRPr="00294411">
        <w:rPr>
          <w:rFonts w:ascii="Tahoma" w:eastAsia="SimSun" w:hAnsi="Tahoma" w:cs="Tahoma"/>
          <w:color w:val="auto"/>
          <w:sz w:val="22"/>
          <w:szCs w:val="22"/>
        </w:rPr>
        <w:t>'</w:t>
      </w:r>
      <w:r w:rsidR="00D45C43" w:rsidRPr="00294411">
        <w:rPr>
          <w:rFonts w:ascii="Tahoma" w:eastAsia="SimSun" w:hAnsi="Tahoma" w:cs="Tahoma"/>
          <w:color w:val="auto"/>
          <w:sz w:val="22"/>
          <w:szCs w:val="22"/>
        </w:rPr>
        <w:t>5</w:t>
      </w:r>
      <w:r w:rsidR="008820DF" w:rsidRPr="00294411">
        <w:rPr>
          <w:rFonts w:ascii="Tahoma" w:eastAsia="SimSun" w:hAnsi="Tahoma" w:cs="Tahoma"/>
          <w:color w:val="auto"/>
          <w:sz w:val="22"/>
          <w:szCs w:val="22"/>
        </w:rPr>
        <w:t>.232</w:t>
      </w:r>
      <w:r w:rsidRPr="00294411">
        <w:rPr>
          <w:rFonts w:ascii="Tahoma" w:eastAsia="SimSun" w:hAnsi="Tahoma" w:cs="Tahoma"/>
          <w:color w:val="auto"/>
          <w:sz w:val="22"/>
          <w:szCs w:val="22"/>
        </w:rPr>
        <w:t xml:space="preserve">"E. The proposed solar mini grid will be located on a </w:t>
      </w:r>
      <w:r w:rsidR="002D7841" w:rsidRPr="00294411">
        <w:rPr>
          <w:rFonts w:ascii="Tahoma" w:hAnsi="Tahoma" w:cs="Tahoma"/>
          <w:sz w:val="22"/>
          <w:szCs w:val="22"/>
        </w:rPr>
        <w:t>1.</w:t>
      </w:r>
      <w:r w:rsidR="00D45C43" w:rsidRPr="00294411">
        <w:rPr>
          <w:rFonts w:ascii="Tahoma" w:hAnsi="Tahoma" w:cs="Tahoma"/>
          <w:sz w:val="22"/>
          <w:szCs w:val="22"/>
        </w:rPr>
        <w:t>044</w:t>
      </w:r>
      <w:r w:rsidR="00714D35">
        <w:rPr>
          <w:rFonts w:ascii="Tahoma" w:hAnsi="Tahoma" w:cs="Tahoma"/>
          <w:sz w:val="22"/>
          <w:szCs w:val="22"/>
        </w:rPr>
        <w:t xml:space="preserve"> h</w:t>
      </w:r>
      <w:r w:rsidRPr="00294411">
        <w:rPr>
          <w:rFonts w:ascii="Tahoma" w:hAnsi="Tahoma" w:cs="Tahoma"/>
          <w:sz w:val="22"/>
          <w:szCs w:val="22"/>
        </w:rPr>
        <w:t xml:space="preserve">ectares </w:t>
      </w:r>
      <w:r w:rsidRPr="00294411">
        <w:rPr>
          <w:rFonts w:ascii="Tahoma" w:eastAsia="SimSun" w:hAnsi="Tahoma" w:cs="Tahoma"/>
          <w:color w:val="auto"/>
          <w:sz w:val="22"/>
          <w:szCs w:val="22"/>
        </w:rPr>
        <w:t>piece of land</w:t>
      </w:r>
      <w:r w:rsidR="00D45C43" w:rsidRPr="00294411">
        <w:rPr>
          <w:rFonts w:ascii="Tahoma" w:eastAsia="SimSun" w:hAnsi="Tahoma" w:cs="Tahoma"/>
          <w:color w:val="auto"/>
          <w:sz w:val="22"/>
          <w:szCs w:val="22"/>
        </w:rPr>
        <w:t xml:space="preserve"> approxmately 150m from Ali Kune Dispensary</w:t>
      </w:r>
      <w:r w:rsidR="0088018A" w:rsidRPr="00294411">
        <w:rPr>
          <w:rFonts w:ascii="Tahoma" w:eastAsia="SimSun" w:hAnsi="Tahoma" w:cs="Tahoma"/>
          <w:color w:val="auto"/>
          <w:sz w:val="22"/>
          <w:szCs w:val="22"/>
        </w:rPr>
        <w:t>.</w:t>
      </w:r>
      <w:r w:rsidR="00016CF5" w:rsidRPr="00294411">
        <w:rPr>
          <w:rFonts w:ascii="Tahoma" w:eastAsia="SimSun" w:hAnsi="Tahoma" w:cs="Tahoma"/>
          <w:color w:val="auto"/>
          <w:sz w:val="22"/>
          <w:szCs w:val="22"/>
        </w:rPr>
        <w:t xml:space="preserve"> </w:t>
      </w:r>
      <w:r w:rsidRPr="00294411">
        <w:rPr>
          <w:rFonts w:ascii="Tahoma" w:eastAsia="SimSun" w:hAnsi="Tahoma" w:cs="Tahoma"/>
          <w:color w:val="auto"/>
          <w:sz w:val="22"/>
          <w:szCs w:val="22"/>
        </w:rPr>
        <w:t>The solar mini grid will comprise Solar panels, batteries, in</w:t>
      </w:r>
      <w:r w:rsidR="008820DF" w:rsidRPr="00294411">
        <w:rPr>
          <w:rFonts w:ascii="Tahoma" w:eastAsia="SimSun" w:hAnsi="Tahoma" w:cs="Tahoma"/>
          <w:color w:val="auto"/>
          <w:sz w:val="22"/>
          <w:szCs w:val="22"/>
        </w:rPr>
        <w:t>v</w:t>
      </w:r>
      <w:r w:rsidRPr="00294411">
        <w:rPr>
          <w:rFonts w:ascii="Tahoma" w:eastAsia="SimSun" w:hAnsi="Tahoma" w:cs="Tahoma"/>
          <w:color w:val="auto"/>
          <w:sz w:val="22"/>
          <w:szCs w:val="22"/>
        </w:rPr>
        <w:t>ertors, perimeter fence and</w:t>
      </w:r>
      <w:r w:rsidR="0088018A" w:rsidRPr="00294411">
        <w:rPr>
          <w:rFonts w:ascii="Tahoma" w:eastAsia="SimSun" w:hAnsi="Tahoma" w:cs="Tahoma"/>
          <w:color w:val="auto"/>
          <w:sz w:val="22"/>
          <w:szCs w:val="22"/>
        </w:rPr>
        <w:t xml:space="preserve"> </w:t>
      </w:r>
      <w:r w:rsidR="008820DF" w:rsidRPr="00294411">
        <w:rPr>
          <w:rFonts w:ascii="Tahoma" w:eastAsia="SimSun" w:hAnsi="Tahoma" w:cs="Tahoma"/>
          <w:color w:val="auto"/>
          <w:sz w:val="22"/>
          <w:szCs w:val="22"/>
        </w:rPr>
        <w:t>6.5</w:t>
      </w:r>
      <w:r w:rsidRPr="00294411">
        <w:rPr>
          <w:rFonts w:ascii="Tahoma" w:eastAsia="SimSun" w:hAnsi="Tahoma" w:cs="Tahoma"/>
          <w:color w:val="auto"/>
          <w:sz w:val="22"/>
          <w:szCs w:val="22"/>
        </w:rPr>
        <w:t xml:space="preserve"> kilometres distribution line to cover a radius of approximately 1.5km. The project is expected to serve </w:t>
      </w:r>
      <w:r w:rsidR="008820DF" w:rsidRPr="00294411">
        <w:rPr>
          <w:rFonts w:ascii="Tahoma" w:eastAsia="SimSun" w:hAnsi="Tahoma" w:cs="Tahoma"/>
          <w:color w:val="auto"/>
          <w:sz w:val="22"/>
          <w:szCs w:val="22"/>
        </w:rPr>
        <w:t xml:space="preserve">287 </w:t>
      </w:r>
      <w:r w:rsidRPr="00294411">
        <w:rPr>
          <w:rFonts w:ascii="Tahoma" w:eastAsia="SimSun" w:hAnsi="Tahoma" w:cs="Tahoma"/>
          <w:color w:val="auto"/>
          <w:sz w:val="22"/>
          <w:szCs w:val="22"/>
        </w:rPr>
        <w:t xml:space="preserve">consumers of which </w:t>
      </w:r>
      <w:r w:rsidR="008820DF" w:rsidRPr="00294411">
        <w:rPr>
          <w:rFonts w:ascii="Tahoma" w:eastAsia="SimSun" w:hAnsi="Tahoma" w:cs="Tahoma"/>
          <w:color w:val="auto"/>
          <w:sz w:val="22"/>
          <w:szCs w:val="22"/>
        </w:rPr>
        <w:t>283</w:t>
      </w:r>
      <w:r w:rsidRPr="00294411">
        <w:rPr>
          <w:rFonts w:ascii="Tahoma" w:eastAsia="SimSun" w:hAnsi="Tahoma" w:cs="Tahoma"/>
          <w:color w:val="auto"/>
          <w:sz w:val="22"/>
          <w:szCs w:val="22"/>
        </w:rPr>
        <w:t xml:space="preserve"> are residential and </w:t>
      </w:r>
      <w:r w:rsidR="0088018A" w:rsidRPr="00294411">
        <w:rPr>
          <w:rFonts w:ascii="Tahoma" w:eastAsia="SimSun" w:hAnsi="Tahoma" w:cs="Tahoma"/>
          <w:color w:val="auto"/>
          <w:sz w:val="22"/>
          <w:szCs w:val="22"/>
        </w:rPr>
        <w:t>4</w:t>
      </w:r>
      <w:r w:rsidRPr="00294411">
        <w:rPr>
          <w:rFonts w:ascii="Tahoma" w:eastAsia="SimSun" w:hAnsi="Tahoma" w:cs="Tahoma"/>
          <w:color w:val="auto"/>
          <w:sz w:val="22"/>
          <w:szCs w:val="22"/>
        </w:rPr>
        <w:t xml:space="preserve"> are non residential.</w:t>
      </w:r>
    </w:p>
    <w:p w14:paraId="5D0F5794" w14:textId="65BC4848" w:rsidR="003F1425" w:rsidRPr="00B23D10" w:rsidRDefault="003F1425" w:rsidP="003F1425">
      <w:pPr>
        <w:spacing w:line="240" w:lineRule="auto"/>
        <w:textAlignment w:val="baseline"/>
        <w:rPr>
          <w:sz w:val="22"/>
          <w:lang w:val="en-US" w:eastAsia="en-US"/>
        </w:rPr>
      </w:pPr>
      <w:r w:rsidRPr="00B23D10">
        <w:rPr>
          <w:sz w:val="22"/>
          <w:lang w:val="en-US" w:eastAsia="en-US"/>
        </w:rPr>
        <w:t>The project will utilize 78kWp solar photovoltaic panels, a 253kWh Battery Energy Storage System, and a 50kVa Diesel Generator with</w:t>
      </w:r>
      <w:r w:rsidR="00B23D10" w:rsidRPr="00B23D10">
        <w:rPr>
          <w:sz w:val="22"/>
          <w:lang w:val="en-US" w:eastAsia="en-US"/>
        </w:rPr>
        <w:t xml:space="preserve"> a 2000litres</w:t>
      </w:r>
      <w:r w:rsidRPr="00B23D10">
        <w:rPr>
          <w:sz w:val="22"/>
          <w:lang w:val="en-US" w:eastAsia="en-US"/>
        </w:rPr>
        <w:t xml:space="preserve"> capacity tank to generate electricity. A 7km Low Voltage Power Distribution Network will be established to distribute the power to customers</w:t>
      </w:r>
      <w:r w:rsidRPr="00B23D10">
        <w:rPr>
          <w:sz w:val="22"/>
        </w:rPr>
        <w:t>. The estimated cost of th</w:t>
      </w:r>
      <w:r w:rsidR="00B23D10" w:rsidRPr="00B23D10">
        <w:rPr>
          <w:sz w:val="22"/>
        </w:rPr>
        <w:t>e project is around USD 449,111</w:t>
      </w:r>
      <w:r w:rsidRPr="00B23D10">
        <w:rPr>
          <w:sz w:val="22"/>
        </w:rPr>
        <w:t xml:space="preserve"> although this amount may change as more detailed plans are developed.</w:t>
      </w:r>
    </w:p>
    <w:p w14:paraId="51975D50" w14:textId="77777777" w:rsidR="003F54E9" w:rsidRPr="00294411" w:rsidRDefault="003F54E9" w:rsidP="00927213">
      <w:pPr>
        <w:pStyle w:val="PPStandardReport"/>
        <w:ind w:left="0"/>
        <w:rPr>
          <w:rFonts w:eastAsia="SimSun"/>
          <w:sz w:val="22"/>
        </w:rPr>
      </w:pPr>
    </w:p>
    <w:p w14:paraId="36E3A8E5" w14:textId="77777777" w:rsidR="003C4642" w:rsidRPr="00294411" w:rsidRDefault="003E5EB8" w:rsidP="00927213">
      <w:pPr>
        <w:pStyle w:val="Heading2"/>
        <w:rPr>
          <w:rFonts w:eastAsia="SimSun" w:cs="Tahoma"/>
          <w:sz w:val="22"/>
          <w:szCs w:val="22"/>
        </w:rPr>
      </w:pPr>
      <w:bookmarkStart w:id="49" w:name="_Toc148711133"/>
      <w:r w:rsidRPr="00294411">
        <w:rPr>
          <w:rFonts w:eastAsia="SimSun" w:cs="Tahoma"/>
          <w:sz w:val="22"/>
          <w:szCs w:val="22"/>
        </w:rPr>
        <w:t>Purpose and Scope of Work</w:t>
      </w:r>
      <w:bookmarkEnd w:id="49"/>
      <w:r w:rsidRPr="00294411">
        <w:rPr>
          <w:rFonts w:eastAsia="SimSun" w:cs="Tahoma"/>
          <w:sz w:val="22"/>
          <w:szCs w:val="22"/>
        </w:rPr>
        <w:t xml:space="preserve"> </w:t>
      </w:r>
    </w:p>
    <w:p w14:paraId="56D33A13" w14:textId="77777777" w:rsidR="00016CF5" w:rsidRPr="00294411" w:rsidRDefault="00016CF5" w:rsidP="00927213">
      <w:pPr>
        <w:autoSpaceDE w:val="0"/>
        <w:autoSpaceDN w:val="0"/>
        <w:adjustRightInd w:val="0"/>
        <w:rPr>
          <w:rFonts w:eastAsia="SimSun" w:cs="Tahoma"/>
          <w:sz w:val="22"/>
          <w:lang w:val="de-DE"/>
        </w:rPr>
      </w:pPr>
      <w:r w:rsidRPr="00294411">
        <w:rPr>
          <w:rFonts w:eastAsia="SimSun" w:cs="Tahoma"/>
          <w:sz w:val="22"/>
          <w:lang w:val="de-DE"/>
        </w:rPr>
        <w:t>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potential environmental and social risks associated with the project and recommends mitigation measures to avoid adverse impacts for the remainder of the project’s lifecycle. The project has to comply with international standards</w:t>
      </w:r>
      <w:r w:rsidR="00C02CD2" w:rsidRPr="00294411">
        <w:rPr>
          <w:rFonts w:eastAsia="SimSun" w:cs="Tahoma"/>
          <w:sz w:val="22"/>
          <w:lang w:val="de-DE"/>
        </w:rPr>
        <w:t xml:space="preserve"> </w:t>
      </w:r>
      <w:r w:rsidRPr="00294411">
        <w:rPr>
          <w:rFonts w:eastAsia="SimSun" w:cs="Tahoma"/>
          <w:sz w:val="22"/>
          <w:lang w:val="de-DE"/>
        </w:rPr>
        <w:t>(World Bank Environmetal and Social Operational Policies) along with applicable national, and local regulations.</w:t>
      </w:r>
    </w:p>
    <w:p w14:paraId="0067BF6D" w14:textId="77777777" w:rsidR="00F11C36" w:rsidRPr="00294411" w:rsidRDefault="003E5EB8" w:rsidP="00294411">
      <w:pPr>
        <w:pStyle w:val="Heading2"/>
        <w:rPr>
          <w:rFonts w:eastAsia="SimSun" w:cs="Tahoma"/>
          <w:sz w:val="22"/>
          <w:szCs w:val="22"/>
        </w:rPr>
      </w:pPr>
      <w:bookmarkStart w:id="50" w:name="_Toc148711134"/>
      <w:r w:rsidRPr="00294411">
        <w:rPr>
          <w:rFonts w:eastAsia="SimSun" w:cs="Tahoma"/>
          <w:sz w:val="22"/>
          <w:szCs w:val="22"/>
        </w:rPr>
        <w:t>ESIA Methodology</w:t>
      </w:r>
      <w:bookmarkEnd w:id="50"/>
      <w:r w:rsidRPr="00294411">
        <w:rPr>
          <w:rFonts w:eastAsia="SimSun" w:cs="Tahoma"/>
          <w:sz w:val="22"/>
          <w:szCs w:val="22"/>
        </w:rPr>
        <w:t xml:space="preserve"> </w:t>
      </w:r>
    </w:p>
    <w:p w14:paraId="272767E1" w14:textId="77777777" w:rsidR="00F11C36" w:rsidRPr="00294411" w:rsidRDefault="00F11C36" w:rsidP="00F11C36">
      <w:pPr>
        <w:pStyle w:val="Heading3"/>
        <w:numPr>
          <w:ilvl w:val="2"/>
          <w:numId w:val="117"/>
        </w:numPr>
        <w:rPr>
          <w:rFonts w:cs="Tahoma"/>
          <w:sz w:val="22"/>
        </w:rPr>
      </w:pPr>
      <w:bookmarkStart w:id="51" w:name="_Toc105156722"/>
      <w:bookmarkStart w:id="52" w:name="_Toc112075971"/>
      <w:bookmarkStart w:id="53" w:name="_Toc148711135"/>
      <w:r w:rsidRPr="00294411">
        <w:rPr>
          <w:rFonts w:cs="Tahoma"/>
          <w:sz w:val="22"/>
        </w:rPr>
        <w:t>Kick-off Meeting</w:t>
      </w:r>
      <w:bookmarkEnd w:id="51"/>
      <w:bookmarkEnd w:id="52"/>
      <w:bookmarkEnd w:id="53"/>
      <w:r w:rsidRPr="00294411">
        <w:rPr>
          <w:rFonts w:cs="Tahoma"/>
          <w:sz w:val="22"/>
        </w:rPr>
        <w:t xml:space="preserve"> </w:t>
      </w:r>
    </w:p>
    <w:p w14:paraId="2DC8EDD2" w14:textId="1313D7FA" w:rsidR="00F11C36" w:rsidRPr="00294411" w:rsidRDefault="00F11C36" w:rsidP="00294411">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 xml:space="preserve">The Consultant had a brief kick-off meeting with the Proponent on 12th July 2021 followed by subsequent online meetings and discussion on various aspects of the project up to 5th </w:t>
      </w:r>
      <w:r w:rsidR="00B23D10" w:rsidRPr="00294411">
        <w:rPr>
          <w:rFonts w:eastAsia="SimSun" w:cs="Tahoma"/>
          <w:sz w:val="22"/>
          <w:lang w:eastAsia="en-GB"/>
        </w:rPr>
        <w:t>August</w:t>
      </w:r>
      <w:r w:rsidRPr="00294411">
        <w:rPr>
          <w:rFonts w:eastAsia="SimSun" w:cs="Tahoma"/>
          <w:sz w:val="22"/>
          <w:lang w:eastAsia="en-GB"/>
        </w:rPr>
        <w:t xml:space="preserve"> 2021. The meetings addressed varied deliverables and thresholds to be achieved and maintained during this assessment in terms of scope of work, deliverables, timeline and the methodology. All communication and meetings were done online.</w:t>
      </w:r>
    </w:p>
    <w:p w14:paraId="1058534E" w14:textId="77777777" w:rsidR="003E5EB8" w:rsidRPr="00294411" w:rsidRDefault="003E5EB8" w:rsidP="00F11C36">
      <w:pPr>
        <w:pStyle w:val="Heading3"/>
        <w:jc w:val="both"/>
        <w:rPr>
          <w:rFonts w:cs="Tahoma"/>
          <w:sz w:val="22"/>
        </w:rPr>
      </w:pPr>
      <w:r w:rsidRPr="00294411">
        <w:rPr>
          <w:rFonts w:cs="Tahoma"/>
          <w:sz w:val="22"/>
        </w:rPr>
        <w:t xml:space="preserve"> </w:t>
      </w:r>
      <w:bookmarkStart w:id="54" w:name="_Toc148711136"/>
      <w:r w:rsidRPr="00294411">
        <w:rPr>
          <w:rFonts w:cs="Tahoma"/>
          <w:sz w:val="22"/>
        </w:rPr>
        <w:t>Screening and Scoping</w:t>
      </w:r>
      <w:bookmarkEnd w:id="54"/>
      <w:r w:rsidRPr="00294411">
        <w:rPr>
          <w:rFonts w:cs="Tahoma"/>
          <w:sz w:val="22"/>
        </w:rPr>
        <w:t xml:space="preserve"> </w:t>
      </w:r>
    </w:p>
    <w:p w14:paraId="27808BCA" w14:textId="0A91D44F" w:rsidR="00016CF5" w:rsidRPr="00294411" w:rsidRDefault="00016CF5" w:rsidP="00927213">
      <w:pPr>
        <w:pStyle w:val="CM147"/>
        <w:spacing w:line="260" w:lineRule="atLeast"/>
        <w:ind w:right="-64"/>
        <w:jc w:val="both"/>
        <w:rPr>
          <w:rFonts w:ascii="Tahoma" w:hAnsi="Tahoma" w:cs="Tahoma"/>
          <w:sz w:val="22"/>
          <w:szCs w:val="22"/>
        </w:rPr>
      </w:pPr>
      <w:r w:rsidRPr="00294411">
        <w:rPr>
          <w:rFonts w:ascii="Tahoma" w:hAnsi="Tahoma" w:cs="Tahoma"/>
          <w:sz w:val="22"/>
          <w:szCs w:val="22"/>
        </w:rPr>
        <w:t>Evaluation of ESIA procedure has been undertaken as a fundamental procedure to implementation of the solar power mini</w:t>
      </w:r>
      <w:r w:rsidR="00906A13" w:rsidRPr="00294411">
        <w:rPr>
          <w:rFonts w:ascii="Tahoma" w:hAnsi="Tahoma" w:cs="Tahoma"/>
          <w:sz w:val="22"/>
          <w:szCs w:val="22"/>
        </w:rPr>
        <w:t xml:space="preserve"> </w:t>
      </w:r>
      <w:r w:rsidRPr="00294411">
        <w:rPr>
          <w:rFonts w:ascii="Tahoma" w:hAnsi="Tahoma" w:cs="Tahoma"/>
          <w:sz w:val="22"/>
          <w:szCs w:val="22"/>
        </w:rPr>
        <w:t xml:space="preserve">grid development </w:t>
      </w:r>
      <w:r w:rsidR="00B23D10" w:rsidRPr="00294411">
        <w:rPr>
          <w:rFonts w:ascii="Tahoma" w:hAnsi="Tahoma" w:cs="Tahoma"/>
          <w:sz w:val="22"/>
          <w:szCs w:val="22"/>
        </w:rPr>
        <w:t>project, which</w:t>
      </w:r>
      <w:r w:rsidRPr="00294411">
        <w:rPr>
          <w:rFonts w:ascii="Tahoma" w:hAnsi="Tahoma" w:cs="Tahoma"/>
          <w:sz w:val="22"/>
          <w:szCs w:val="22"/>
        </w:rPr>
        <w:t xml:space="preserve"> is systematically mainstreamed into the project’s cycle. World Banks Social OPs underpin and demonstrate this commitment. The main aim of this is to enhance positive social opportunities and benefits as well as ensure that adverse social and environmental risks and impacts are avoided, minimized, and mitigated.</w:t>
      </w:r>
    </w:p>
    <w:p w14:paraId="097F7D8F" w14:textId="77777777" w:rsidR="00005020" w:rsidRPr="00294411" w:rsidRDefault="00005020" w:rsidP="00927213">
      <w:pPr>
        <w:pStyle w:val="Heading3"/>
        <w:jc w:val="both"/>
        <w:rPr>
          <w:rFonts w:cs="Tahoma"/>
          <w:sz w:val="22"/>
        </w:rPr>
      </w:pPr>
      <w:bookmarkStart w:id="55" w:name="_Toc148711137"/>
      <w:r w:rsidRPr="00294411">
        <w:rPr>
          <w:rFonts w:cs="Tahoma"/>
          <w:sz w:val="22"/>
        </w:rPr>
        <w:t>Environmental Impact Assessment</w:t>
      </w:r>
      <w:bookmarkEnd w:id="55"/>
    </w:p>
    <w:p w14:paraId="7B007AC3" w14:textId="77777777" w:rsidR="003E5EB8" w:rsidRPr="00294411" w:rsidRDefault="00C24CC0" w:rsidP="00927213">
      <w:pPr>
        <w:pStyle w:val="CM147"/>
        <w:spacing w:line="276" w:lineRule="auto"/>
        <w:ind w:right="423"/>
        <w:jc w:val="both"/>
        <w:rPr>
          <w:rFonts w:ascii="Tahoma" w:hAnsi="Tahoma" w:cs="Tahoma"/>
          <w:sz w:val="22"/>
          <w:szCs w:val="22"/>
        </w:rPr>
      </w:pPr>
      <w:r w:rsidRPr="00294411">
        <w:rPr>
          <w:rFonts w:ascii="Tahoma" w:hAnsi="Tahoma" w:cs="Tahoma"/>
          <w:sz w:val="22"/>
          <w:szCs w:val="22"/>
        </w:rPr>
        <w:t xml:space="preserve">The steps </w:t>
      </w:r>
      <w:r w:rsidR="00980046" w:rsidRPr="00294411">
        <w:rPr>
          <w:rFonts w:ascii="Tahoma" w:hAnsi="Tahoma" w:cs="Tahoma"/>
          <w:sz w:val="22"/>
          <w:szCs w:val="22"/>
        </w:rPr>
        <w:t xml:space="preserve">below </w:t>
      </w:r>
      <w:r w:rsidRPr="00294411">
        <w:rPr>
          <w:rFonts w:ascii="Tahoma" w:hAnsi="Tahoma" w:cs="Tahoma"/>
          <w:sz w:val="22"/>
          <w:szCs w:val="22"/>
        </w:rPr>
        <w:t>were followed</w:t>
      </w:r>
      <w:r w:rsidR="000D0E57" w:rsidRPr="00294411">
        <w:rPr>
          <w:rFonts w:ascii="Tahoma" w:hAnsi="Tahoma" w:cs="Tahoma"/>
          <w:sz w:val="22"/>
          <w:szCs w:val="22"/>
        </w:rPr>
        <w:t xml:space="preserve"> in the preparation</w:t>
      </w:r>
      <w:r w:rsidR="00005020" w:rsidRPr="00294411">
        <w:rPr>
          <w:rFonts w:ascii="Tahoma" w:hAnsi="Tahoma" w:cs="Tahoma"/>
          <w:sz w:val="22"/>
          <w:szCs w:val="22"/>
        </w:rPr>
        <w:t xml:space="preserve"> of this ESIA </w:t>
      </w:r>
      <w:r w:rsidR="00DE3436" w:rsidRPr="00294411">
        <w:rPr>
          <w:rFonts w:ascii="Tahoma" w:hAnsi="Tahoma" w:cs="Tahoma"/>
          <w:sz w:val="22"/>
          <w:szCs w:val="22"/>
        </w:rPr>
        <w:t>Report.</w:t>
      </w:r>
    </w:p>
    <w:p w14:paraId="5C72844C" w14:textId="77777777" w:rsidR="003E5EB8" w:rsidRPr="00294411" w:rsidRDefault="003E5EB8" w:rsidP="00927213">
      <w:pPr>
        <w:pStyle w:val="Heading4"/>
        <w:jc w:val="both"/>
        <w:rPr>
          <w:sz w:val="22"/>
          <w:szCs w:val="22"/>
        </w:rPr>
      </w:pPr>
      <w:r w:rsidRPr="00294411">
        <w:rPr>
          <w:sz w:val="22"/>
          <w:szCs w:val="22"/>
        </w:rPr>
        <w:t xml:space="preserve"> Kick-off Meeting </w:t>
      </w:r>
    </w:p>
    <w:p w14:paraId="304A4262" w14:textId="77777777" w:rsidR="003E5EB8" w:rsidRPr="00294411" w:rsidRDefault="00016CF5" w:rsidP="00927213">
      <w:pPr>
        <w:pStyle w:val="CM147"/>
        <w:spacing w:line="258" w:lineRule="atLeast"/>
        <w:jc w:val="both"/>
        <w:rPr>
          <w:rFonts w:ascii="Tahoma" w:hAnsi="Tahoma" w:cs="Tahoma"/>
          <w:sz w:val="22"/>
          <w:szCs w:val="22"/>
        </w:rPr>
      </w:pPr>
      <w:r w:rsidRPr="00294411">
        <w:rPr>
          <w:rFonts w:ascii="Tahoma" w:hAnsi="Tahoma" w:cs="Tahoma"/>
          <w:sz w:val="22"/>
          <w:szCs w:val="22"/>
        </w:rPr>
        <w:t>The consultant had a brief kick-off meeting with the proponent on 12th July 2021 followed by subsequent online meetings and discussion on various aspects of the project up to 5th August, 2021. The meetings addressed varied deliverables and thresholds to be achieved and maintained during this assessment in terms of scope of work, deliverables, timeline and the methodology. All communication and meetings were done online.</w:t>
      </w:r>
    </w:p>
    <w:p w14:paraId="2BE17D39" w14:textId="77777777" w:rsidR="003E5EB8" w:rsidRPr="00294411" w:rsidRDefault="003E5EB8" w:rsidP="00927213">
      <w:pPr>
        <w:pStyle w:val="Heading4"/>
        <w:jc w:val="both"/>
        <w:rPr>
          <w:sz w:val="22"/>
          <w:szCs w:val="22"/>
        </w:rPr>
      </w:pPr>
      <w:r w:rsidRPr="00294411">
        <w:rPr>
          <w:sz w:val="22"/>
          <w:szCs w:val="22"/>
        </w:rPr>
        <w:t xml:space="preserve">Desk based review and baseline assessment </w:t>
      </w:r>
    </w:p>
    <w:p w14:paraId="048DC276" w14:textId="77777777" w:rsidR="003E5EB8" w:rsidRPr="00294411" w:rsidRDefault="00016CF5" w:rsidP="0088018A">
      <w:pPr>
        <w:pStyle w:val="CM18"/>
        <w:tabs>
          <w:tab w:val="left" w:pos="8010"/>
        </w:tabs>
        <w:ind w:right="-64"/>
        <w:jc w:val="both"/>
        <w:rPr>
          <w:rFonts w:ascii="Tahoma" w:hAnsi="Tahoma" w:cs="Tahoma"/>
          <w:sz w:val="22"/>
          <w:szCs w:val="22"/>
          <w:highlight w:val="yellow"/>
        </w:rPr>
      </w:pPr>
      <w:r w:rsidRPr="00294411">
        <w:rPr>
          <w:rFonts w:ascii="Tahoma" w:hAnsi="Tahoma" w:cs="Tahoma"/>
          <w:sz w:val="22"/>
          <w:szCs w:val="22"/>
        </w:rPr>
        <w:t xml:space="preserve">A comprehensive description of the KOSAP Component 1: project includes a desktop review of all the existing project documentation provided by the </w:t>
      </w:r>
      <w:r w:rsidR="00DA0DA0" w:rsidRPr="00294411">
        <w:rPr>
          <w:rFonts w:ascii="Tahoma" w:hAnsi="Tahoma" w:cs="Tahoma"/>
          <w:sz w:val="22"/>
          <w:szCs w:val="22"/>
        </w:rPr>
        <w:t>p</w:t>
      </w:r>
      <w:r w:rsidRPr="00294411">
        <w:rPr>
          <w:rFonts w:ascii="Tahoma" w:hAnsi="Tahoma" w:cs="Tahoma"/>
          <w:sz w:val="22"/>
          <w:szCs w:val="22"/>
        </w:rPr>
        <w:t>roponent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4D69D8AC" w14:textId="77777777" w:rsidR="003E5EB8" w:rsidRPr="00294411" w:rsidRDefault="003E5EB8" w:rsidP="00927213">
      <w:pPr>
        <w:pStyle w:val="Heading4"/>
        <w:jc w:val="both"/>
        <w:rPr>
          <w:sz w:val="22"/>
          <w:szCs w:val="22"/>
        </w:rPr>
      </w:pPr>
      <w:r w:rsidRPr="00294411">
        <w:rPr>
          <w:sz w:val="22"/>
          <w:szCs w:val="22"/>
        </w:rPr>
        <w:t xml:space="preserve">Project Description </w:t>
      </w:r>
    </w:p>
    <w:p w14:paraId="70AA13FA" w14:textId="77777777" w:rsidR="00016CF5" w:rsidRPr="00294411" w:rsidRDefault="00016CF5" w:rsidP="0088018A">
      <w:pPr>
        <w:pStyle w:val="CM147"/>
        <w:spacing w:line="260" w:lineRule="atLeast"/>
        <w:ind w:right="-64"/>
        <w:jc w:val="both"/>
        <w:rPr>
          <w:rFonts w:ascii="Tahoma" w:hAnsi="Tahoma" w:cs="Tahoma"/>
          <w:sz w:val="22"/>
          <w:szCs w:val="22"/>
        </w:rPr>
      </w:pPr>
      <w:r w:rsidRPr="00294411">
        <w:rPr>
          <w:rFonts w:ascii="Tahoma" w:hAnsi="Tahoma" w:cs="Tahoma"/>
          <w:sz w:val="22"/>
          <w:szCs w:val="22"/>
        </w:rPr>
        <w:t>The consultant has concisely described the project location including its geographical, ecological and the general layout of associated infrastructure including maps at an appropriate scale where necessary. Location of all project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p>
    <w:p w14:paraId="47CD4153" w14:textId="77777777" w:rsidR="003E5EB8" w:rsidRPr="00294411" w:rsidRDefault="003E5EB8" w:rsidP="00927213">
      <w:pPr>
        <w:pStyle w:val="Heading4"/>
        <w:jc w:val="both"/>
        <w:rPr>
          <w:sz w:val="22"/>
          <w:szCs w:val="22"/>
        </w:rPr>
      </w:pPr>
      <w:r w:rsidRPr="00294411">
        <w:rPr>
          <w:sz w:val="22"/>
          <w:szCs w:val="22"/>
        </w:rPr>
        <w:t xml:space="preserve">Baseline Condition </w:t>
      </w:r>
    </w:p>
    <w:p w14:paraId="284FEF63" w14:textId="23341245" w:rsidR="00016CF5" w:rsidRPr="00294411" w:rsidRDefault="00016CF5" w:rsidP="00AD27C6">
      <w:pPr>
        <w:pStyle w:val="CM147"/>
        <w:spacing w:line="260" w:lineRule="atLeast"/>
        <w:ind w:right="103"/>
        <w:jc w:val="both"/>
        <w:rPr>
          <w:rFonts w:ascii="Tahoma" w:hAnsi="Tahoma" w:cs="Tahoma"/>
          <w:sz w:val="22"/>
          <w:szCs w:val="22"/>
        </w:rPr>
      </w:pPr>
      <w:r w:rsidRPr="00294411">
        <w:rPr>
          <w:rFonts w:ascii="Tahoma" w:hAnsi="Tahoma" w:cs="Tahoma"/>
          <w:sz w:val="22"/>
          <w:szCs w:val="22"/>
        </w:rPr>
        <w:t xml:space="preserve">This entails description and collection of relevant primary data within the project site’s bio-physical, socio-economic and cultural profile with respect to the biodiversity profile, land use types, cultural heritage and practices, social and economic issues likely to be affected, expected project activities to be involved during the design, construction and operation of the proposed facility. The information also includes description of the community social structure, employment and labour market, sources and distribution of income, cultural/religious sites and properties, vulnerable groups and indigenous populations. This also covers description of the sites’ physical environment including their topography, land cover, geology, climate and meteorology, air quality and hydrology. This entailed use of secondary data sources and for some specific environmental parameters the deployment of specialized equipment to measure and record the environmental readings as primary data for analysis and inclusion in the ESIA report.  The ecological and biophysical environment will be focused on describing the flora and fauna resident in the </w:t>
      </w:r>
      <w:r w:rsidR="00294411" w:rsidRPr="00294411">
        <w:rPr>
          <w:rFonts w:ascii="Tahoma" w:hAnsi="Tahoma" w:cs="Tahoma"/>
          <w:sz w:val="22"/>
          <w:szCs w:val="22"/>
        </w:rPr>
        <w:t>Garissa County</w:t>
      </w:r>
      <w:r w:rsidRPr="00294411">
        <w:rPr>
          <w:rFonts w:ascii="Tahoma" w:hAnsi="Tahoma" w:cs="Tahoma"/>
          <w:sz w:val="22"/>
          <w:szCs w:val="22"/>
        </w:rPr>
        <w:t xml:space="preserve"> at the mini-grid site level. This was based on observation of flora and fauna, </w:t>
      </w:r>
      <w:r w:rsidR="00D310B2">
        <w:rPr>
          <w:rFonts w:ascii="Tahoma" w:hAnsi="Tahoma" w:cs="Tahoma"/>
          <w:sz w:val="22"/>
          <w:szCs w:val="22"/>
        </w:rPr>
        <w:t>KPLC</w:t>
      </w:r>
      <w:r w:rsidRPr="00294411">
        <w:rPr>
          <w:rFonts w:ascii="Tahoma" w:hAnsi="Tahoma" w:cs="Tahoma"/>
          <w:sz w:val="22"/>
          <w:szCs w:val="22"/>
        </w:rPr>
        <w:t>Is on local indigenous knowledge on historical and current status of rare, endemic and endangered plant and animal species known to occur in the project area. Vegetation assessment was done to gain an understanding of the mini-grid site habitat type. This has provided for an in-depth description of existing land use type and their linked socio-economic activities.</w:t>
      </w:r>
    </w:p>
    <w:p w14:paraId="1D9F6177" w14:textId="77777777" w:rsidR="003E5EB8" w:rsidRPr="00294411" w:rsidRDefault="003E5EB8" w:rsidP="00927213">
      <w:pPr>
        <w:pStyle w:val="Heading3"/>
        <w:jc w:val="both"/>
        <w:rPr>
          <w:sz w:val="22"/>
        </w:rPr>
      </w:pPr>
      <w:bookmarkStart w:id="56" w:name="_Toc148711138"/>
      <w:r w:rsidRPr="00294411">
        <w:rPr>
          <w:sz w:val="22"/>
        </w:rPr>
        <w:t>Impact Assessment (IA) Prediction</w:t>
      </w:r>
      <w:bookmarkEnd w:id="56"/>
      <w:r w:rsidRPr="00294411">
        <w:rPr>
          <w:sz w:val="22"/>
        </w:rPr>
        <w:t xml:space="preserve"> </w:t>
      </w:r>
    </w:p>
    <w:p w14:paraId="066AC410" w14:textId="77777777" w:rsidR="00016CF5" w:rsidRPr="00294411" w:rsidRDefault="00016CF5" w:rsidP="00927213">
      <w:pPr>
        <w:pStyle w:val="CM147"/>
        <w:spacing w:line="258" w:lineRule="atLeast"/>
        <w:jc w:val="both"/>
        <w:rPr>
          <w:rFonts w:ascii="Tahoma" w:hAnsi="Tahoma" w:cs="Tahoma"/>
          <w:sz w:val="22"/>
          <w:szCs w:val="22"/>
        </w:rPr>
      </w:pPr>
      <w:r w:rsidRPr="00294411">
        <w:rPr>
          <w:rFonts w:ascii="Tahoma" w:hAnsi="Tahoma" w:cs="Tahoma"/>
          <w:sz w:val="22"/>
          <w:szCs w:val="22"/>
        </w:rPr>
        <w:t xml:space="preserve">The anticipated impacts generated by the project and subsequent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In order to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was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ecological and social impacts both positive and negative associated which the different phases of the project activities that are likely to affect the baseline environmental and social conditions presently occurring at the mini-grid site. </w:t>
      </w:r>
    </w:p>
    <w:p w14:paraId="48F04545" w14:textId="7AF54ED5" w:rsidR="00016CF5" w:rsidRPr="00294411" w:rsidRDefault="00016CF5" w:rsidP="00AD27C6">
      <w:pPr>
        <w:pStyle w:val="CM147"/>
        <w:spacing w:line="258" w:lineRule="atLeast"/>
        <w:jc w:val="both"/>
        <w:rPr>
          <w:rFonts w:ascii="Tahoma" w:hAnsi="Tahoma" w:cs="Tahoma"/>
          <w:sz w:val="22"/>
          <w:szCs w:val="22"/>
        </w:rPr>
      </w:pPr>
      <w:r w:rsidRPr="00294411">
        <w:rPr>
          <w:rFonts w:ascii="Tahoma" w:hAnsi="Tahoma" w:cs="Tahoma"/>
          <w:sz w:val="22"/>
          <w:szCs w:val="22"/>
        </w:rPr>
        <w:t>Socio-cultural risks linked to Component 1 of KOSAP were identified during the assessment. These include, Labour influx, Gender Based Violence, Sexual Exploitation and Abuse, wor</w:t>
      </w:r>
      <w:r w:rsidR="006A199E">
        <w:rPr>
          <w:rFonts w:ascii="Tahoma" w:hAnsi="Tahoma" w:cs="Tahoma"/>
          <w:sz w:val="22"/>
          <w:szCs w:val="22"/>
        </w:rPr>
        <w:t xml:space="preserve">kplace </w:t>
      </w:r>
      <w:r w:rsidRPr="00294411">
        <w:rPr>
          <w:rFonts w:ascii="Tahoma" w:hAnsi="Tahoma" w:cs="Tahoma"/>
          <w:sz w:val="22"/>
          <w:szCs w:val="22"/>
        </w:rPr>
        <w:t>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opportunities and benefits. The vulnerable individuals and households identified included: elderly persons, P</w:t>
      </w:r>
      <w:r w:rsidR="00EC159D" w:rsidRPr="00294411">
        <w:rPr>
          <w:rFonts w:ascii="Tahoma" w:hAnsi="Tahoma" w:cs="Tahoma"/>
          <w:sz w:val="22"/>
          <w:szCs w:val="22"/>
        </w:rPr>
        <w:t>L</w:t>
      </w:r>
      <w:r w:rsidRPr="00294411">
        <w:rPr>
          <w:rFonts w:ascii="Tahoma" w:hAnsi="Tahoma" w:cs="Tahoma"/>
          <w:sz w:val="22"/>
          <w:szCs w:val="22"/>
        </w:rPr>
        <w:t>WDs, the</w:t>
      </w:r>
      <w:r w:rsidR="00EC159D" w:rsidRPr="00294411">
        <w:rPr>
          <w:rFonts w:ascii="Tahoma" w:hAnsi="Tahoma" w:cs="Tahoma"/>
          <w:sz w:val="22"/>
          <w:szCs w:val="22"/>
        </w:rPr>
        <w:t xml:space="preserve"> female headed households</w:t>
      </w:r>
      <w:r w:rsidRPr="00294411">
        <w:rPr>
          <w:rFonts w:ascii="Tahoma" w:hAnsi="Tahoma" w:cs="Tahoma"/>
          <w:sz w:val="22"/>
          <w:szCs w:val="22"/>
        </w:rPr>
        <w:t>,</w:t>
      </w:r>
      <w:r w:rsidR="00EC159D" w:rsidRPr="00294411">
        <w:rPr>
          <w:rFonts w:ascii="Tahoma" w:hAnsi="Tahoma" w:cs="Tahoma"/>
          <w:sz w:val="22"/>
          <w:szCs w:val="22"/>
        </w:rPr>
        <w:t xml:space="preserve"> </w:t>
      </w:r>
      <w:r w:rsidRPr="00294411">
        <w:rPr>
          <w:rFonts w:ascii="Tahoma" w:hAnsi="Tahoma" w:cs="Tahoma"/>
          <w:sz w:val="22"/>
          <w:szCs w:val="22"/>
        </w:rPr>
        <w:t>child-headed households</w:t>
      </w:r>
      <w:r w:rsidR="00EC159D" w:rsidRPr="00294411">
        <w:rPr>
          <w:rFonts w:ascii="Tahoma" w:hAnsi="Tahoma" w:cs="Tahoma"/>
          <w:sz w:val="22"/>
          <w:szCs w:val="22"/>
        </w:rPr>
        <w:t xml:space="preserve">, </w:t>
      </w:r>
      <w:r w:rsidR="00CE5937" w:rsidRPr="00294411">
        <w:rPr>
          <w:rFonts w:ascii="Tahoma" w:hAnsi="Tahoma" w:cs="Tahoma"/>
          <w:sz w:val="22"/>
          <w:szCs w:val="22"/>
        </w:rPr>
        <w:t>households with no livestock</w:t>
      </w:r>
      <w:r w:rsidRPr="00294411">
        <w:rPr>
          <w:rFonts w:ascii="Tahoma" w:hAnsi="Tahoma" w:cs="Tahoma"/>
          <w:sz w:val="22"/>
          <w:szCs w:val="22"/>
        </w:rPr>
        <w:t>. The impacts and risks were identified in relation to free, prior and informed comprehensive stakeholder consultations on land acquisition for construction of mini-grid, contractor’s facilities e.g., yard and workers camp site, way leave acquisition for the power line distribution network; restricted access to grazing lands, water resources, soils resources, economic/livelihoods displacement etc.</w:t>
      </w:r>
    </w:p>
    <w:p w14:paraId="449E4F64" w14:textId="77777777" w:rsidR="003E5EB8" w:rsidRPr="00294411" w:rsidRDefault="003E5EB8" w:rsidP="00927213">
      <w:pPr>
        <w:pStyle w:val="Heading3"/>
        <w:jc w:val="both"/>
        <w:rPr>
          <w:rFonts w:cs="Tahoma"/>
          <w:sz w:val="22"/>
        </w:rPr>
      </w:pPr>
      <w:bookmarkStart w:id="57" w:name="_Toc148711139"/>
      <w:r w:rsidRPr="00294411">
        <w:rPr>
          <w:rFonts w:cs="Tahoma"/>
          <w:sz w:val="22"/>
        </w:rPr>
        <w:t>Environmental and Social Management Plan (ESMP)</w:t>
      </w:r>
      <w:bookmarkEnd w:id="57"/>
      <w:r w:rsidRPr="00294411">
        <w:rPr>
          <w:rFonts w:cs="Tahoma"/>
          <w:sz w:val="22"/>
        </w:rPr>
        <w:t xml:space="preserve"> </w:t>
      </w:r>
    </w:p>
    <w:p w14:paraId="08589BAE" w14:textId="77777777" w:rsidR="00CE5937" w:rsidRPr="00294411" w:rsidRDefault="00CE5937" w:rsidP="00927213">
      <w:pPr>
        <w:pStyle w:val="CM147"/>
        <w:spacing w:line="260" w:lineRule="atLeast"/>
        <w:ind w:right="178"/>
        <w:jc w:val="both"/>
        <w:rPr>
          <w:rFonts w:ascii="Tahoma" w:hAnsi="Tahoma" w:cs="Tahoma"/>
          <w:sz w:val="22"/>
          <w:szCs w:val="22"/>
        </w:rPr>
      </w:pPr>
      <w:r w:rsidRPr="00294411">
        <w:rPr>
          <w:rFonts w:ascii="Tahoma" w:hAnsi="Tahoma" w:cs="Tahoma"/>
          <w:sz w:val="22"/>
          <w:szCs w:val="22"/>
        </w:rPr>
        <w:t xml:space="preserve">The ESMP as the implementation instrument of the ESIA has captured all the parameters that need to be monitored on a routine basis. The parameters are indicated in an Environmental and Social Management and Monitoring Plan (ESMMP) matrix, a detailed description of the implementation and monitoring program. </w:t>
      </w:r>
    </w:p>
    <w:p w14:paraId="4A590859" w14:textId="77777777" w:rsidR="00CE5937" w:rsidRPr="00294411" w:rsidRDefault="00CE5937" w:rsidP="00927213">
      <w:pPr>
        <w:pStyle w:val="CM147"/>
        <w:spacing w:line="260" w:lineRule="atLeast"/>
        <w:ind w:right="178"/>
        <w:jc w:val="both"/>
        <w:rPr>
          <w:rFonts w:ascii="Tahoma" w:hAnsi="Tahoma" w:cs="Tahoma"/>
          <w:sz w:val="22"/>
          <w:szCs w:val="22"/>
        </w:rPr>
      </w:pPr>
      <w:r w:rsidRPr="00294411">
        <w:rPr>
          <w:rFonts w:ascii="Tahoma" w:hAnsi="Tahoma" w:cs="Tahoma"/>
          <w:sz w:val="22"/>
          <w:szCs w:val="22"/>
        </w:rPr>
        <w:t xml:space="preserve">The ESMMP has a detailed arrangement of responsibilities for managing and monitoring the implementation of mitigation measures and the impacts of the project during construction, operation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throughout the project cycle. This Plan follows through a description of the impacts and areas affected, key mitigation measures, monitor-able indicators, timeframe, responsibilities, and budget implications. </w:t>
      </w:r>
    </w:p>
    <w:p w14:paraId="54A229A1" w14:textId="77777777" w:rsidR="00CE5937" w:rsidRPr="00294411" w:rsidRDefault="00CE5937" w:rsidP="00927213">
      <w:pPr>
        <w:pStyle w:val="CM147"/>
        <w:spacing w:line="260" w:lineRule="atLeast"/>
        <w:ind w:right="178"/>
        <w:jc w:val="both"/>
        <w:rPr>
          <w:rFonts w:ascii="Tahoma" w:hAnsi="Tahoma" w:cs="Tahoma"/>
          <w:sz w:val="22"/>
          <w:szCs w:val="22"/>
        </w:rPr>
      </w:pPr>
      <w:r w:rsidRPr="00294411">
        <w:rPr>
          <w:rFonts w:ascii="Tahoma" w:hAnsi="Tahoma" w:cs="Tahoma"/>
          <w:sz w:val="22"/>
          <w:szCs w:val="22"/>
        </w:rPr>
        <w:t>The ESM</w:t>
      </w:r>
      <w:r w:rsidR="008229D5" w:rsidRPr="00294411">
        <w:rPr>
          <w:rFonts w:ascii="Tahoma" w:hAnsi="Tahoma" w:cs="Tahoma"/>
          <w:sz w:val="22"/>
          <w:szCs w:val="22"/>
        </w:rPr>
        <w:t>M</w:t>
      </w:r>
      <w:r w:rsidRPr="00294411">
        <w:rPr>
          <w:rFonts w:ascii="Tahoma" w:hAnsi="Tahoma" w:cs="Tahoma"/>
          <w:sz w:val="22"/>
          <w:szCs w:val="22"/>
        </w:rPr>
        <w:t>P include an implementation schedule and budget cost estimates for the mitigation measures. It also describes institutional arrangements with regard to the implementation of the ESM</w:t>
      </w:r>
      <w:r w:rsidR="008229D5" w:rsidRPr="00294411">
        <w:rPr>
          <w:rFonts w:ascii="Tahoma" w:hAnsi="Tahoma" w:cs="Tahoma"/>
          <w:sz w:val="22"/>
          <w:szCs w:val="22"/>
        </w:rPr>
        <w:t>M</w:t>
      </w:r>
      <w:r w:rsidRPr="00294411">
        <w:rPr>
          <w:rFonts w:ascii="Tahoma" w:hAnsi="Tahoma" w:cs="Tahoma"/>
          <w:sz w:val="22"/>
          <w:szCs w:val="22"/>
        </w:rPr>
        <w:t>P among the implementing agencies, and the mini-grid contractor(s). This has specific responsibilities, procedures and resources required by each institutional actor engaged in implementing the ES</w:t>
      </w:r>
      <w:r w:rsidR="008229D5" w:rsidRPr="00294411">
        <w:rPr>
          <w:rFonts w:ascii="Tahoma" w:hAnsi="Tahoma" w:cs="Tahoma"/>
          <w:sz w:val="22"/>
          <w:szCs w:val="22"/>
        </w:rPr>
        <w:t>M</w:t>
      </w:r>
      <w:r w:rsidRPr="00294411">
        <w:rPr>
          <w:rFonts w:ascii="Tahoma" w:hAnsi="Tahoma" w:cs="Tahoma"/>
          <w:sz w:val="22"/>
          <w:szCs w:val="22"/>
        </w:rPr>
        <w:t>MP.</w:t>
      </w:r>
    </w:p>
    <w:p w14:paraId="6C23E385" w14:textId="77777777" w:rsidR="00CE5937" w:rsidRPr="00294411" w:rsidRDefault="00CE5937" w:rsidP="00927213">
      <w:pPr>
        <w:pStyle w:val="CM147"/>
        <w:spacing w:line="260" w:lineRule="atLeast"/>
        <w:ind w:right="178"/>
        <w:jc w:val="both"/>
        <w:rPr>
          <w:rFonts w:ascii="Tahoma" w:hAnsi="Tahoma" w:cs="Tahoma"/>
          <w:sz w:val="22"/>
          <w:szCs w:val="22"/>
        </w:rPr>
      </w:pPr>
      <w:r w:rsidRPr="00294411">
        <w:rPr>
          <w:rFonts w:ascii="Tahoma" w:hAnsi="Tahoma" w:cs="Tahoma"/>
          <w:sz w:val="22"/>
          <w:szCs w:val="22"/>
        </w:rPr>
        <w:t xml:space="preserve">The “Chance Find Procedures” has also been included in the ESMP as part of prevention and mitigation measures that will be implemented in the event physical cultural resources are encountered during project implementation. </w:t>
      </w:r>
    </w:p>
    <w:p w14:paraId="37DC63F2" w14:textId="77777777" w:rsidR="00CE5937" w:rsidRPr="00294411" w:rsidRDefault="00CE5937" w:rsidP="00927213">
      <w:pPr>
        <w:pStyle w:val="CM147"/>
        <w:spacing w:line="260" w:lineRule="atLeast"/>
        <w:ind w:right="178"/>
        <w:jc w:val="both"/>
        <w:rPr>
          <w:rFonts w:ascii="Tahoma" w:hAnsi="Tahoma" w:cs="Tahoma"/>
          <w:sz w:val="22"/>
          <w:szCs w:val="22"/>
        </w:rPr>
      </w:pPr>
      <w:r w:rsidRPr="00294411">
        <w:rPr>
          <w:rFonts w:ascii="Tahoma" w:hAnsi="Tahoma" w:cs="Tahoma"/>
          <w:sz w:val="22"/>
          <w:szCs w:val="22"/>
        </w:rPr>
        <w:t>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includes contractor clauses that will cover worksite health and safety, the environmental and social management of construction sites; labour camps/out of area workers, HIV/AIDS and other Sexually Transmitted Diseases (STDs), stakeholder engagement plans, grievance redress mechanism, child protection, gender equity and sexual harassment, labour rights and the employment of community members. The ESMP also have a budget to guide the contractor on resources required for the implementation and monitoring of the ESMP.</w:t>
      </w:r>
    </w:p>
    <w:p w14:paraId="1CF313DB" w14:textId="77777777" w:rsidR="003E5EB8" w:rsidRPr="00294411" w:rsidRDefault="00BA5632" w:rsidP="00927213">
      <w:pPr>
        <w:pStyle w:val="CM147"/>
        <w:spacing w:line="276" w:lineRule="auto"/>
        <w:ind w:right="178"/>
        <w:jc w:val="both"/>
        <w:rPr>
          <w:rFonts w:ascii="Tahoma" w:hAnsi="Tahoma" w:cs="Tahoma"/>
          <w:sz w:val="22"/>
          <w:szCs w:val="22"/>
        </w:rPr>
      </w:pPr>
      <w:r w:rsidRPr="00294411">
        <w:rPr>
          <w:rFonts w:ascii="Tahoma" w:hAnsi="Tahoma" w:cs="Tahoma"/>
          <w:sz w:val="22"/>
          <w:szCs w:val="22"/>
        </w:rPr>
        <w:t xml:space="preserve">The figure below </w:t>
      </w:r>
      <w:r w:rsidR="00D35D60" w:rsidRPr="00294411">
        <w:rPr>
          <w:rFonts w:ascii="Tahoma" w:hAnsi="Tahoma" w:cs="Tahoma"/>
          <w:sz w:val="22"/>
          <w:szCs w:val="22"/>
        </w:rPr>
        <w:t xml:space="preserve">is a summary of the methodology the </w:t>
      </w:r>
      <w:r w:rsidR="0023176E" w:rsidRPr="00294411">
        <w:rPr>
          <w:rFonts w:ascii="Tahoma" w:hAnsi="Tahoma" w:cs="Tahoma"/>
          <w:sz w:val="22"/>
          <w:szCs w:val="22"/>
        </w:rPr>
        <w:t>consultant</w:t>
      </w:r>
      <w:r w:rsidR="00D35D60" w:rsidRPr="00294411">
        <w:rPr>
          <w:rFonts w:ascii="Tahoma" w:hAnsi="Tahoma" w:cs="Tahoma"/>
          <w:sz w:val="22"/>
          <w:szCs w:val="22"/>
        </w:rPr>
        <w:t xml:space="preserve"> adopt</w:t>
      </w:r>
      <w:r w:rsidR="0023176E" w:rsidRPr="00294411">
        <w:rPr>
          <w:rFonts w:ascii="Tahoma" w:hAnsi="Tahoma" w:cs="Tahoma"/>
          <w:sz w:val="22"/>
          <w:szCs w:val="22"/>
        </w:rPr>
        <w:t>ed</w:t>
      </w:r>
      <w:r w:rsidR="00D35D60" w:rsidRPr="00294411">
        <w:rPr>
          <w:rFonts w:ascii="Tahoma" w:hAnsi="Tahoma" w:cs="Tahoma"/>
          <w:sz w:val="22"/>
          <w:szCs w:val="22"/>
        </w:rPr>
        <w:t xml:space="preserve"> in undertaking environmental and social impacts assessment for the proposed </w:t>
      </w:r>
      <w:r w:rsidR="001B1DD2" w:rsidRPr="00294411">
        <w:rPr>
          <w:rFonts w:ascii="Tahoma" w:hAnsi="Tahoma" w:cs="Tahoma"/>
          <w:sz w:val="22"/>
          <w:szCs w:val="22"/>
        </w:rPr>
        <w:t>Ali Kune</w:t>
      </w:r>
      <w:r w:rsidR="0023176E" w:rsidRPr="00294411">
        <w:rPr>
          <w:rFonts w:ascii="Tahoma" w:hAnsi="Tahoma" w:cs="Tahoma"/>
          <w:sz w:val="22"/>
          <w:szCs w:val="22"/>
        </w:rPr>
        <w:t xml:space="preserve"> ESIA project.</w:t>
      </w:r>
    </w:p>
    <w:p w14:paraId="344D8357" w14:textId="4903813D" w:rsidR="00B70021" w:rsidRPr="00294411" w:rsidRDefault="00C002FA" w:rsidP="00927213">
      <w:pPr>
        <w:rPr>
          <w:rFonts w:eastAsia="SimSun" w:cs="Tahoma"/>
          <w:sz w:val="22"/>
        </w:rPr>
      </w:pPr>
      <w:r>
        <w:rPr>
          <w:rFonts w:eastAsia="SimSun" w:cs="Tahoma"/>
          <w:noProof/>
          <w:sz w:val="22"/>
          <w:lang w:val="en-US" w:eastAsia="en-US"/>
        </w:rPr>
        <mc:AlternateContent>
          <mc:Choice Requires="wpc">
            <w:drawing>
              <wp:inline distT="0" distB="0" distL="0" distR="0" wp14:anchorId="3F2E0D45" wp14:editId="04E7BB27">
                <wp:extent cx="5815330" cy="6791325"/>
                <wp:effectExtent l="19050" t="19050" r="33020" b="9525"/>
                <wp:docPr id="72"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8" name="Straight Arrow Connector 3"/>
                        <wps:cNvCnPr>
                          <a:cxnSpLocks noChangeShapeType="1"/>
                        </wps:cNvCnPr>
                        <wps:spPr bwMode="auto">
                          <a:xfrm flipH="1">
                            <a:off x="4355522" y="4772018"/>
                            <a:ext cx="0" cy="1247805"/>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1" name="AutoShape 47"/>
                        <wps:cNvCnPr>
                          <a:cxnSpLocks noChangeShapeType="1"/>
                        </wps:cNvCnPr>
                        <wps:spPr bwMode="auto">
                          <a:xfrm rot="10800000">
                            <a:off x="233701" y="5565120"/>
                            <a:ext cx="365102" cy="830903"/>
                          </a:xfrm>
                          <a:prstGeom prst="bentConnector3">
                            <a:avLst>
                              <a:gd name="adj1" fmla="val 16261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49" name="AutoShape 37"/>
                        <wps:cNvSpPr>
                          <a:spLocks/>
                        </wps:cNvSpPr>
                        <wps:spPr bwMode="auto">
                          <a:xfrm rot="20568895">
                            <a:off x="2368312" y="2590610"/>
                            <a:ext cx="1228006" cy="1279905"/>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AutoShape 19"/>
                        <wps:cNvSpPr>
                          <a:spLocks noChangeArrowheads="1"/>
                        </wps:cNvSpPr>
                        <wps:spPr bwMode="auto">
                          <a:xfrm>
                            <a:off x="295902" y="114300"/>
                            <a:ext cx="1937410" cy="5810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7C1CB36" w14:textId="77777777" w:rsidR="00B84182" w:rsidRPr="0023176E" w:rsidRDefault="00B84182" w:rsidP="0088018A">
                              <w:pPr>
                                <w:pStyle w:val="ListParagraph"/>
                                <w:numPr>
                                  <w:ilvl w:val="0"/>
                                  <w:numId w:val="16"/>
                                </w:numPr>
                                <w:spacing w:line="240" w:lineRule="auto"/>
                                <w:ind w:left="360"/>
                                <w:jc w:val="left"/>
                                <w:rPr>
                                  <w:rFonts w:cs="Tahoma"/>
                                </w:rPr>
                              </w:pPr>
                              <w:r w:rsidRPr="0023176E">
                                <w:rPr>
                                  <w:rFonts w:cs="Tahoma"/>
                                </w:rPr>
                                <w:t>Preparation and Planning</w:t>
                              </w:r>
                            </w:p>
                            <w:p w14:paraId="309D9C87" w14:textId="77777777" w:rsidR="00B84182" w:rsidRDefault="00B84182" w:rsidP="0088018A">
                              <w:pPr>
                                <w:jc w:val="center"/>
                              </w:pPr>
                            </w:p>
                          </w:txbxContent>
                        </wps:txbx>
                        <wps:bodyPr rot="0" vert="horz" wrap="square" lIns="91440" tIns="45720" rIns="91440" bIns="45720" anchor="t" anchorCtr="0" upright="1">
                          <a:noAutofit/>
                        </wps:bodyPr>
                      </wps:wsp>
                      <wps:wsp>
                        <wps:cNvPr id="51" name="AutoShape 20"/>
                        <wps:cNvSpPr>
                          <a:spLocks noChangeArrowheads="1"/>
                        </wps:cNvSpPr>
                        <wps:spPr bwMode="auto">
                          <a:xfrm>
                            <a:off x="333502" y="1156004"/>
                            <a:ext cx="1809709" cy="7715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80B72D2" w14:textId="77777777" w:rsidR="00B84182" w:rsidRPr="0023176E" w:rsidRDefault="00B84182" w:rsidP="0088018A">
                              <w:pPr>
                                <w:pStyle w:val="ListParagraph"/>
                                <w:numPr>
                                  <w:ilvl w:val="0"/>
                                  <w:numId w:val="16"/>
                                </w:numPr>
                                <w:spacing w:line="240" w:lineRule="auto"/>
                                <w:ind w:left="360"/>
                                <w:jc w:val="left"/>
                                <w:rPr>
                                  <w:rFonts w:cs="Tahoma"/>
                                </w:rPr>
                              </w:pPr>
                              <w:r w:rsidRPr="0023176E">
                                <w:rPr>
                                  <w:rFonts w:cs="Tahoma"/>
                                </w:rPr>
                                <w:t>Desk Review of available reports and documents</w:t>
                              </w:r>
                            </w:p>
                            <w:p w14:paraId="7A40BFF2" w14:textId="77777777" w:rsidR="00B84182" w:rsidRDefault="00B84182" w:rsidP="0088018A">
                              <w:pPr>
                                <w:jc w:val="center"/>
                              </w:pPr>
                            </w:p>
                          </w:txbxContent>
                        </wps:txbx>
                        <wps:bodyPr rot="0" vert="horz" wrap="square" lIns="91440" tIns="45720" rIns="91440" bIns="45720" anchor="t" anchorCtr="0" upright="1">
                          <a:noAutofit/>
                        </wps:bodyPr>
                      </wps:wsp>
                      <wps:wsp>
                        <wps:cNvPr id="52" name="AutoShape 21"/>
                        <wps:cNvCnPr>
                          <a:cxnSpLocks noChangeShapeType="1"/>
                        </wps:cNvCnPr>
                        <wps:spPr bwMode="auto">
                          <a:xfrm flipH="1">
                            <a:off x="1238306" y="695303"/>
                            <a:ext cx="26300" cy="4607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3" name="AutoShape 22"/>
                        <wps:cNvSpPr>
                          <a:spLocks noChangeArrowheads="1"/>
                        </wps:cNvSpPr>
                        <wps:spPr bwMode="auto">
                          <a:xfrm>
                            <a:off x="2769314" y="759403"/>
                            <a:ext cx="2344412" cy="5265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732B849" w14:textId="77777777" w:rsidR="00B84182" w:rsidRPr="007C3763" w:rsidRDefault="00B84182" w:rsidP="0088018A">
                              <w:pPr>
                                <w:jc w:val="center"/>
                              </w:pPr>
                              <w:r w:rsidRPr="007C3763">
                                <w:rPr>
                                  <w:b/>
                                  <w:bCs/>
                                </w:rPr>
                                <w:t>Inception Report</w:t>
                              </w:r>
                            </w:p>
                            <w:p w14:paraId="0FD48A76" w14:textId="77777777" w:rsidR="00B84182" w:rsidRDefault="00B84182" w:rsidP="0088018A">
                              <w:pPr>
                                <w:jc w:val="center"/>
                              </w:pPr>
                            </w:p>
                          </w:txbxContent>
                        </wps:txbx>
                        <wps:bodyPr rot="0" vert="horz" wrap="square" lIns="91440" tIns="45720" rIns="91440" bIns="45720" anchor="t" anchorCtr="0" upright="1">
                          <a:noAutofit/>
                        </wps:bodyPr>
                      </wps:wsp>
                      <wps:wsp>
                        <wps:cNvPr id="56" name="AutoShape 27"/>
                        <wps:cNvSpPr>
                          <a:spLocks noChangeArrowheads="1"/>
                        </wps:cNvSpPr>
                        <wps:spPr bwMode="auto">
                          <a:xfrm>
                            <a:off x="87000" y="3781414"/>
                            <a:ext cx="2609913" cy="1209704"/>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48BFFFD" w14:textId="77777777" w:rsidR="00B84182" w:rsidRPr="0023176E" w:rsidRDefault="00B84182" w:rsidP="0088018A">
                              <w:pPr>
                                <w:pStyle w:val="ListParagraph"/>
                                <w:numPr>
                                  <w:ilvl w:val="0"/>
                                  <w:numId w:val="16"/>
                                </w:numPr>
                                <w:spacing w:line="240" w:lineRule="auto"/>
                                <w:ind w:left="360"/>
                                <w:jc w:val="left"/>
                                <w:rPr>
                                  <w:rFonts w:cs="Tahoma"/>
                                </w:rPr>
                              </w:pPr>
                              <w:r w:rsidRPr="0023176E">
                                <w:rPr>
                                  <w:rFonts w:cs="Tahoma"/>
                                </w:rPr>
                                <w:t xml:space="preserve">Stakeholders Consultation and Participation: </w:t>
                              </w:r>
                            </w:p>
                            <w:p w14:paraId="49E856B7" w14:textId="77777777" w:rsidR="00B84182" w:rsidRPr="0023176E" w:rsidRDefault="00B84182" w:rsidP="0088018A">
                              <w:pPr>
                                <w:pStyle w:val="ListParagraph"/>
                                <w:numPr>
                                  <w:ilvl w:val="1"/>
                                  <w:numId w:val="17"/>
                                </w:numPr>
                                <w:spacing w:line="240" w:lineRule="auto"/>
                                <w:ind w:left="810" w:hanging="270"/>
                                <w:jc w:val="left"/>
                                <w:rPr>
                                  <w:rFonts w:cs="Tahoma"/>
                                </w:rPr>
                              </w:pPr>
                              <w:r w:rsidRPr="0023176E">
                                <w:rPr>
                                  <w:rFonts w:cs="Tahoma"/>
                                </w:rPr>
                                <w:t xml:space="preserve">Key informant interviews </w:t>
                              </w:r>
                            </w:p>
                            <w:p w14:paraId="71538118" w14:textId="77777777" w:rsidR="00B84182" w:rsidRPr="0023176E" w:rsidRDefault="00B84182" w:rsidP="0088018A">
                              <w:pPr>
                                <w:pStyle w:val="ListParagraph"/>
                                <w:numPr>
                                  <w:ilvl w:val="1"/>
                                  <w:numId w:val="17"/>
                                </w:numPr>
                                <w:spacing w:line="240" w:lineRule="auto"/>
                                <w:ind w:left="810" w:hanging="270"/>
                                <w:jc w:val="left"/>
                                <w:rPr>
                                  <w:rFonts w:cs="Tahoma"/>
                                </w:rPr>
                              </w:pPr>
                              <w:r w:rsidRPr="0023176E">
                                <w:rPr>
                                  <w:rFonts w:cs="Tahoma"/>
                                </w:rPr>
                                <w:t xml:space="preserve">Focus Group Discussions (FGDs)  </w:t>
                              </w:r>
                            </w:p>
                          </w:txbxContent>
                        </wps:txbx>
                        <wps:bodyPr rot="0" vert="horz" wrap="square" lIns="91440" tIns="45720" rIns="91440" bIns="45720" anchor="t" anchorCtr="0" upright="1">
                          <a:noAutofit/>
                        </wps:bodyPr>
                      </wps:wsp>
                      <wps:wsp>
                        <wps:cNvPr id="57" name="AutoShape 31"/>
                        <wps:cNvSpPr>
                          <a:spLocks noChangeArrowheads="1"/>
                        </wps:cNvSpPr>
                        <wps:spPr bwMode="auto">
                          <a:xfrm>
                            <a:off x="3620819" y="2844810"/>
                            <a:ext cx="1706909" cy="5175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6723208" w14:textId="77777777" w:rsidR="00B84182" w:rsidRPr="007C3763" w:rsidRDefault="00B84182" w:rsidP="0088018A">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25F6485B" w14:textId="77777777" w:rsidR="00B84182" w:rsidRDefault="00B84182" w:rsidP="0088018A">
                              <w:pPr>
                                <w:jc w:val="center"/>
                              </w:pPr>
                            </w:p>
                          </w:txbxContent>
                        </wps:txbx>
                        <wps:bodyPr rot="0" vert="horz" wrap="square" lIns="91440" tIns="45720" rIns="91440" bIns="45720" anchor="t" anchorCtr="0" upright="1">
                          <a:noAutofit/>
                        </wps:bodyPr>
                      </wps:wsp>
                      <wps:wsp>
                        <wps:cNvPr id="58" name="AutoShape 33"/>
                        <wps:cNvCnPr>
                          <a:cxnSpLocks noChangeShapeType="1"/>
                        </wps:cNvCnPr>
                        <wps:spPr bwMode="auto">
                          <a:xfrm>
                            <a:off x="1238306" y="1927507"/>
                            <a:ext cx="43600" cy="3870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9" name="AutoShape 34"/>
                        <wps:cNvSpPr>
                          <a:spLocks noChangeArrowheads="1"/>
                        </wps:cNvSpPr>
                        <wps:spPr bwMode="auto">
                          <a:xfrm>
                            <a:off x="3161716" y="4086215"/>
                            <a:ext cx="1809109" cy="8382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8B4C025" w14:textId="77777777" w:rsidR="00B84182" w:rsidRPr="0023176E" w:rsidRDefault="00B84182" w:rsidP="0088018A">
                              <w:pPr>
                                <w:spacing w:line="240" w:lineRule="auto"/>
                                <w:jc w:val="center"/>
                                <w:rPr>
                                  <w:rFonts w:cs="Tahoma"/>
                                </w:rPr>
                              </w:pPr>
                              <w:r w:rsidRPr="0023176E">
                                <w:rPr>
                                  <w:rFonts w:cs="Tahoma"/>
                                </w:rPr>
                                <w:t>Incorporation of Review Comments from Proponent/WB</w:t>
                              </w:r>
                            </w:p>
                            <w:p w14:paraId="093C24FC" w14:textId="77777777" w:rsidR="00B84182" w:rsidRDefault="00B84182" w:rsidP="0088018A">
                              <w:pPr>
                                <w:jc w:val="center"/>
                              </w:pPr>
                            </w:p>
                          </w:txbxContent>
                        </wps:txbx>
                        <wps:bodyPr rot="0" vert="horz" wrap="square" lIns="91440" tIns="45720" rIns="91440" bIns="45720" anchor="t" anchorCtr="0" upright="1">
                          <a:noAutofit/>
                        </wps:bodyPr>
                      </wps:wsp>
                      <wps:wsp>
                        <wps:cNvPr id="60" name="Text Box 35"/>
                        <wps:cNvSpPr txBox="1">
                          <a:spLocks noChangeArrowheads="1"/>
                        </wps:cNvSpPr>
                        <wps:spPr bwMode="auto">
                          <a:xfrm>
                            <a:off x="475602" y="5205719"/>
                            <a:ext cx="1550708" cy="4096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3252D7" w14:textId="77777777" w:rsidR="00B84182" w:rsidRPr="007C3763" w:rsidRDefault="00B84182" w:rsidP="0088018A">
                              <w:pPr>
                                <w:spacing w:line="240" w:lineRule="auto"/>
                                <w:jc w:val="center"/>
                              </w:pPr>
                            </w:p>
                          </w:txbxContent>
                        </wps:txbx>
                        <wps:bodyPr rot="0" vert="horz" wrap="square" lIns="91440" tIns="45720" rIns="91440" bIns="45720" anchor="t" anchorCtr="0" upright="1">
                          <a:noAutofit/>
                        </wps:bodyPr>
                      </wps:wsp>
                      <wps:wsp>
                        <wps:cNvPr id="61" name="AutoShape 37"/>
                        <wps:cNvSpPr>
                          <a:spLocks/>
                        </wps:cNvSpPr>
                        <wps:spPr bwMode="auto">
                          <a:xfrm>
                            <a:off x="2233312" y="504802"/>
                            <a:ext cx="463602" cy="876303"/>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Text Box 39"/>
                        <wps:cNvSpPr txBox="1">
                          <a:spLocks noChangeArrowheads="1"/>
                        </wps:cNvSpPr>
                        <wps:spPr bwMode="auto">
                          <a:xfrm>
                            <a:off x="4412023" y="114300"/>
                            <a:ext cx="1284607" cy="390501"/>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4FEB5901" w14:textId="77777777" w:rsidR="00B84182" w:rsidRPr="008461CB" w:rsidRDefault="00B84182" w:rsidP="0088018A">
                              <w:pPr>
                                <w:jc w:val="center"/>
                                <w:rPr>
                                  <w:i/>
                                </w:rPr>
                              </w:pPr>
                              <w:r w:rsidRPr="008461CB">
                                <w:rPr>
                                  <w:i/>
                                </w:rPr>
                                <w:t>Deliverable 1</w:t>
                              </w:r>
                            </w:p>
                            <w:p w14:paraId="12C24D0A" w14:textId="77777777" w:rsidR="00B84182" w:rsidRPr="00C10410" w:rsidRDefault="00B84182" w:rsidP="0088018A"/>
                          </w:txbxContent>
                        </wps:txbx>
                        <wps:bodyPr rot="0" vert="horz" wrap="square" lIns="91440" tIns="45720" rIns="91440" bIns="45720" anchor="t" anchorCtr="0" upright="1">
                          <a:noAutofit/>
                        </wps:bodyPr>
                      </wps:wsp>
                      <wps:wsp>
                        <wps:cNvPr id="63" name="Text Box 40"/>
                        <wps:cNvSpPr txBox="1">
                          <a:spLocks noChangeArrowheads="1"/>
                        </wps:cNvSpPr>
                        <wps:spPr bwMode="auto">
                          <a:xfrm>
                            <a:off x="4700924" y="2181208"/>
                            <a:ext cx="1114506" cy="428602"/>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2B21C09F" w14:textId="77777777" w:rsidR="00B84182" w:rsidRPr="008461CB" w:rsidRDefault="00B84182" w:rsidP="0088018A">
                              <w:pPr>
                                <w:jc w:val="center"/>
                                <w:rPr>
                                  <w:iCs/>
                                </w:rPr>
                              </w:pPr>
                              <w:r w:rsidRPr="008461CB">
                                <w:rPr>
                                  <w:i/>
                                </w:rPr>
                                <w:t>Deliverable</w:t>
                              </w:r>
                              <w:r w:rsidRPr="007C3763">
                                <w:rPr>
                                  <w:b/>
                                  <w:bCs/>
                                  <w:i/>
                                  <w:u w:val="single"/>
                                </w:rPr>
                                <w:t xml:space="preserve"> </w:t>
                              </w:r>
                              <w:r w:rsidRPr="008461CB">
                                <w:rPr>
                                  <w:iCs/>
                                </w:rPr>
                                <w:t>2</w:t>
                              </w:r>
                            </w:p>
                            <w:p w14:paraId="48E75F84" w14:textId="77777777" w:rsidR="00B84182" w:rsidRPr="007C3763" w:rsidRDefault="00B84182" w:rsidP="0088018A"/>
                          </w:txbxContent>
                        </wps:txbx>
                        <wps:bodyPr rot="0" vert="horz" wrap="square" lIns="91440" tIns="45720" rIns="91440" bIns="45720" anchor="t" anchorCtr="0" upright="1">
                          <a:noAutofit/>
                        </wps:bodyPr>
                      </wps:wsp>
                      <wps:wsp>
                        <wps:cNvPr id="64" name="AutoShape 41"/>
                        <wps:cNvSpPr>
                          <a:spLocks noChangeArrowheads="1"/>
                        </wps:cNvSpPr>
                        <wps:spPr bwMode="auto">
                          <a:xfrm>
                            <a:off x="598803" y="5796321"/>
                            <a:ext cx="4728924" cy="9379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65" name="Text Box 42"/>
                        <wps:cNvSpPr txBox="1">
                          <a:spLocks noChangeArrowheads="1"/>
                        </wps:cNvSpPr>
                        <wps:spPr bwMode="auto">
                          <a:xfrm>
                            <a:off x="733404" y="5909922"/>
                            <a:ext cx="4380323" cy="419102"/>
                          </a:xfrm>
                          <a:prstGeom prst="rect">
                            <a:avLst/>
                          </a:prstGeom>
                          <a:solidFill>
                            <a:srgbClr val="FFFFFF"/>
                          </a:solidFill>
                          <a:ln w="12700">
                            <a:solidFill>
                              <a:srgbClr val="4472C4"/>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BA48958" w14:textId="77777777" w:rsidR="00B84182" w:rsidRPr="0023176E" w:rsidRDefault="00B84182" w:rsidP="0088018A">
                              <w:pPr>
                                <w:jc w:val="center"/>
                                <w:rPr>
                                  <w:b/>
                                  <w:szCs w:val="20"/>
                                </w:rPr>
                              </w:pPr>
                              <w:r w:rsidRPr="0023176E">
                                <w:rPr>
                                  <w:b/>
                                  <w:szCs w:val="20"/>
                                </w:rPr>
                                <w:t>F</w:t>
                              </w:r>
                              <w:r>
                                <w:rPr>
                                  <w:b/>
                                  <w:szCs w:val="20"/>
                                </w:rPr>
                                <w:t>inal ESIA</w:t>
                              </w:r>
                              <w:r w:rsidRPr="0023176E">
                                <w:rPr>
                                  <w:b/>
                                  <w:szCs w:val="20"/>
                                </w:rPr>
                                <w:t xml:space="preserve"> Report for the proposed </w:t>
                              </w:r>
                              <w:r>
                                <w:rPr>
                                  <w:b/>
                                  <w:szCs w:val="20"/>
                                </w:rPr>
                                <w:t>Ali Kune</w:t>
                              </w:r>
                              <w:r w:rsidRPr="0023176E">
                                <w:rPr>
                                  <w:b/>
                                  <w:szCs w:val="20"/>
                                </w:rPr>
                                <w:t xml:space="preserve"> Minigrid</w:t>
                              </w:r>
                            </w:p>
                          </w:txbxContent>
                        </wps:txbx>
                        <wps:bodyPr rot="0" vert="horz" wrap="square" lIns="91440" tIns="45720" rIns="91440" bIns="45720" anchor="t" anchorCtr="0" upright="1">
                          <a:noAutofit/>
                        </wps:bodyPr>
                      </wps:wsp>
                      <wps:wsp>
                        <wps:cNvPr id="66" name="Text Box 44"/>
                        <wps:cNvSpPr txBox="1">
                          <a:spLocks noChangeArrowheads="1"/>
                        </wps:cNvSpPr>
                        <wps:spPr bwMode="auto">
                          <a:xfrm>
                            <a:off x="233701" y="5205719"/>
                            <a:ext cx="1670109" cy="462302"/>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548275EC" w14:textId="77777777" w:rsidR="00B84182" w:rsidRPr="0023176E" w:rsidRDefault="00B84182" w:rsidP="0088018A">
                              <w:pPr>
                                <w:rPr>
                                  <w:rFonts w:cs="Tahoma"/>
                                  <w:iCs/>
                                </w:rPr>
                              </w:pPr>
                              <w:r w:rsidRPr="0023176E">
                                <w:rPr>
                                  <w:rFonts w:cs="Tahoma"/>
                                  <w:iCs/>
                                </w:rPr>
                                <w:t>Deliverable 3</w:t>
                              </w:r>
                            </w:p>
                          </w:txbxContent>
                        </wps:txbx>
                        <wps:bodyPr rot="0" vert="horz" wrap="square" lIns="91440" tIns="45720" rIns="91440" bIns="45720" anchor="t" anchorCtr="0" upright="1">
                          <a:noAutofit/>
                        </wps:bodyPr>
                      </wps:wsp>
                      <wps:wsp>
                        <wps:cNvPr id="67" name="AutoShape 45"/>
                        <wps:cNvCnPr>
                          <a:cxnSpLocks noChangeShapeType="1"/>
                        </wps:cNvCnPr>
                        <wps:spPr bwMode="auto">
                          <a:xfrm rot="5400000" flipH="1" flipV="1">
                            <a:off x="3951821" y="299201"/>
                            <a:ext cx="449902" cy="470502"/>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68" name="AutoShape 46"/>
                        <wps:cNvCnPr>
                          <a:cxnSpLocks noChangeShapeType="1"/>
                        </wps:cNvCnPr>
                        <wps:spPr bwMode="auto">
                          <a:xfrm rot="5400000" flipH="1" flipV="1">
                            <a:off x="4362923" y="2506809"/>
                            <a:ext cx="449302" cy="226701"/>
                          </a:xfrm>
                          <a:prstGeom prst="bentConnector2">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69" name="AutoShape 26"/>
                        <wps:cNvSpPr>
                          <a:spLocks noChangeArrowheads="1"/>
                        </wps:cNvSpPr>
                        <wps:spPr bwMode="auto">
                          <a:xfrm>
                            <a:off x="300" y="2314609"/>
                            <a:ext cx="2563213" cy="1162004"/>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C8B0F74" w14:textId="77777777" w:rsidR="00B84182" w:rsidRPr="0023176E" w:rsidRDefault="00B84182" w:rsidP="0088018A">
                              <w:pPr>
                                <w:pStyle w:val="ListParagraph"/>
                                <w:numPr>
                                  <w:ilvl w:val="0"/>
                                  <w:numId w:val="16"/>
                                </w:numPr>
                                <w:spacing w:line="240" w:lineRule="auto"/>
                                <w:ind w:left="360"/>
                                <w:rPr>
                                  <w:rFonts w:cs="Tahoma"/>
                                </w:rPr>
                              </w:pPr>
                              <w:r w:rsidRPr="0023176E">
                                <w:rPr>
                                  <w:rFonts w:cs="Tahoma"/>
                                </w:rPr>
                                <w:t xml:space="preserve">Baseline Environmental and social data gathering </w:t>
                              </w:r>
                            </w:p>
                            <w:p w14:paraId="1DDC8ADE" w14:textId="77777777" w:rsidR="00B84182" w:rsidRPr="0023176E" w:rsidRDefault="00B84182" w:rsidP="0088018A">
                              <w:pPr>
                                <w:pStyle w:val="ListParagraph"/>
                                <w:numPr>
                                  <w:ilvl w:val="0"/>
                                  <w:numId w:val="16"/>
                                </w:numPr>
                                <w:spacing w:line="240" w:lineRule="auto"/>
                                <w:ind w:left="360"/>
                                <w:rPr>
                                  <w:rFonts w:cs="Tahoma"/>
                                </w:rPr>
                              </w:pPr>
                              <w:r w:rsidRPr="0023176E">
                                <w:rPr>
                                  <w:rFonts w:cs="Tahoma"/>
                                </w:rPr>
                                <w:t xml:space="preserve">Identification of Potential Impacts </w:t>
                              </w:r>
                            </w:p>
                            <w:p w14:paraId="30C82331" w14:textId="77777777" w:rsidR="00B84182" w:rsidRPr="0023176E" w:rsidRDefault="00B84182" w:rsidP="0088018A">
                              <w:pPr>
                                <w:spacing w:line="240" w:lineRule="auto"/>
                                <w:rPr>
                                  <w:rFonts w:cs="Tahoma"/>
                                </w:rPr>
                              </w:pPr>
                              <w:r w:rsidRPr="0023176E">
                                <w:rPr>
                                  <w:rFonts w:cs="Tahoma"/>
                                </w:rPr>
                                <w:t>Summary of mitigation &amp; Management measures</w:t>
                              </w:r>
                            </w:p>
                          </w:txbxContent>
                        </wps:txbx>
                        <wps:bodyPr rot="0" vert="horz" wrap="square" lIns="91440" tIns="45720" rIns="91440" bIns="45720" anchor="t" anchorCtr="0" upright="1">
                          <a:noAutofit/>
                        </wps:bodyPr>
                      </wps:wsp>
                      <wps:wsp>
                        <wps:cNvPr id="70" name="Elbow Connector 3656"/>
                        <wps:cNvCnPr>
                          <a:cxnSpLocks noChangeShapeType="1"/>
                        </wps:cNvCnPr>
                        <wps:spPr bwMode="auto">
                          <a:xfrm rot="5400000">
                            <a:off x="3682719" y="3462312"/>
                            <a:ext cx="657202" cy="590603"/>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71" name="AutoShape 33"/>
                        <wps:cNvCnPr>
                          <a:cxnSpLocks noChangeShapeType="1"/>
                        </wps:cNvCnPr>
                        <wps:spPr bwMode="auto">
                          <a:xfrm>
                            <a:off x="1453807" y="3497213"/>
                            <a:ext cx="0" cy="2572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3F2E0D45" id="Canvas 3616" o:spid="_x0000_s1026" editas="canvas" style="width:457.9pt;height:534.75pt;mso-position-horizontal-relative:char;mso-position-vertical-relative:line" coordsize="58153,6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153;height:67913;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28" type="#_x0000_t32" style="position:absolute;left:43555;top:47720;width:0;height:124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koSsEAAADaAAAADwAAAGRycy9kb3ducmV2LnhtbERPy4rCMBTdC/5DuMLsxlQXw1iNxQcO&#10;MqjgA3R5aW4f2NyUJqPVrzeLAZeH854kranEjRpXWlYw6EcgiFOrS84VnI6rz28QziNrrCyTggc5&#10;SKbdzgRjbe+8p9vB5yKEsItRQeF9HUvp0oIMur6tiQOX2cagD7DJpW7wHsJNJYdR9CUNlhwaCqxp&#10;UVB6PfwZBb8/5/U28peNzFYDt5uPllWbP5X66LWzMQhPrX+L/91rrSBsDVfCDZD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uShKwQAAANoAAAAPAAAAAAAAAAAAAAAA&#10;AKECAABkcnMvZG93bnJldi54bWxQSwUGAAAAAAQABAD5AAAAjwM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29" type="#_x0000_t34" style="position:absolute;left:2337;top:55651;width:3651;height:8309;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6tdr8AAADbAAAADwAAAGRycy9kb3ducmV2LnhtbERPzYrCMBC+L/gOYQRv27SCItUoUhH0&#10;tOj6AEMzttVmEprY1rffLCzsbT6+39nsRtOKnjrfWFaQJSkI4tLqhisFt+/j5wqED8gaW8uk4E0e&#10;dtvJxwZzbQe+UH8NlYgh7HNUUIfgcil9WZNBn1hHHLm77QyGCLtK6g6HGG5aOU/TpTTYcGyo0VFR&#10;U/m8voyCr75Z4MrNs/O96lN3KA7FY3goNZuO+zWIQGP4F/+5TzrOz+D3l3iA3P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96tdr8AAADbAAAADwAAAAAAAAAAAAAAAACh&#10;AgAAZHJzL2Rvd25yZXYueG1sUEsFBgAAAAAEAAQA+QAAAI0DAAAAAA==&#10;" adj="35124"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0" type="#_x0000_t88" style="position:absolute;left:23683;top:25906;width:12280;height:12799;rotation:-11262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cDcQA&#10;AADbAAAADwAAAGRycy9kb3ducmV2LnhtbESP3WrCQBSE7wt9h+UUelc3VRFNXaUVpAUF8Q9vD9nT&#10;bGj2bMxuk/j2riB4OczMN8x03tlSNFT7wrGC914CgjhzuuBcwWG/fBuD8AFZY+mYFFzIw3z2/DTF&#10;VLuWt9TsQi4ihH2KCkwIVSqlzwxZ9D1XEUfv19UWQ5R1LnWNbYTbUvaTZCQtFhwXDFa0MJT97f6t&#10;Aj8yG10dB/KrOV1W5/b7OA7rpVKvL93nB4hAXXiE7+0frWA4gduX+AP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G3A3EAAAA2wAAAA8AAAAAAAAAAAAAAAAAmAIAAGRycy9k&#10;b3ducmV2LnhtbFBLBQYAAAAABAAEAPUAAACJAwAAAAA=&#10;" adj="3554" strokecolor="#00b0f0" strokeweight="2.25pt"/>
                <v:roundrect id="AutoShape 19" o:spid="_x0000_s1031" style="position:absolute;left:2959;top:1143;width:19374;height:58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ENpcEA&#10;AADbAAAADwAAAGRycy9kb3ducmV2LnhtbERPz2vCMBS+C/4P4Q1203SC09WmRYTB2GVMBa9vzWtT&#10;bF5qk7Xd/vrlMPD48f3Oism2YqDeN44VPC0TEMSl0w3XCs6n18UWhA/IGlvHpOCHPBT5fJZhqt3I&#10;nzQcQy1iCPsUFZgQulRKXxqy6JeuI45c5XqLIcK+lrrHMYbbVq6S5FlabDg2GOzoYKi8Hr+tgsvh&#10;w/F0M79fl5eK6v3mHcv1TanHh2m/AxFoCnfxv/tNK1jH9fFL/AE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BDaXBAAAA2wAAAA8AAAAAAAAAAAAAAAAAmAIAAGRycy9kb3du&#10;cmV2LnhtbFBLBQYAAAAABAAEAPUAAACGAwAAAAA=&#10;" strokecolor="#4472c4" strokeweight="1pt">
                  <v:stroke dashstyle="dash"/>
                  <v:shadow color="#868686"/>
                  <v:textbox>
                    <w:txbxContent>
                      <w:p w14:paraId="07C1CB36" w14:textId="77777777" w:rsidR="00B84182" w:rsidRPr="0023176E" w:rsidRDefault="00B84182" w:rsidP="0088018A">
                        <w:pPr>
                          <w:pStyle w:val="ListParagraph"/>
                          <w:numPr>
                            <w:ilvl w:val="0"/>
                            <w:numId w:val="16"/>
                          </w:numPr>
                          <w:spacing w:line="240" w:lineRule="auto"/>
                          <w:ind w:left="360"/>
                          <w:jc w:val="left"/>
                          <w:rPr>
                            <w:rFonts w:cs="Tahoma"/>
                          </w:rPr>
                        </w:pPr>
                        <w:r w:rsidRPr="0023176E">
                          <w:rPr>
                            <w:rFonts w:cs="Tahoma"/>
                          </w:rPr>
                          <w:t>Preparation and Planning</w:t>
                        </w:r>
                      </w:p>
                      <w:p w14:paraId="309D9C87" w14:textId="77777777" w:rsidR="00B84182" w:rsidRDefault="00B84182" w:rsidP="0088018A">
                        <w:pPr>
                          <w:jc w:val="center"/>
                        </w:pPr>
                      </w:p>
                    </w:txbxContent>
                  </v:textbox>
                </v:roundrect>
                <v:roundrect id="AutoShape 20" o:spid="_x0000_s1032" style="position:absolute;left:3335;top:11560;width:18097;height:771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2oPsIA&#10;AADbAAAADwAAAGRycy9kb3ducmV2LnhtbESPT4vCMBTE7wt+h/AEb2uqoKvVKCII4kX8A16fzbMp&#10;Ni+1iVr99GZhYY/DzPyGmc4bW4oH1b5wrKDXTUAQZ04XnCs4HlbfIxA+IGssHZOCF3mYz1pfU0y1&#10;e/KOHvuQiwhhn6ICE0KVSukzQxZ911XE0bu42mKIss6lrvEZ4baU/SQZSosFxwWDFS0NZdf93So4&#10;LbeOm5t5n0/jC+WLnw1mg5tSnXazmIAI1IT/8F97rRUMevD7Jf4AOf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Tag+wgAAANsAAAAPAAAAAAAAAAAAAAAAAJgCAABkcnMvZG93&#10;bnJldi54bWxQSwUGAAAAAAQABAD1AAAAhwMAAAAA&#10;" strokecolor="#4472c4" strokeweight="1pt">
                  <v:stroke dashstyle="dash"/>
                  <v:shadow color="#868686"/>
                  <v:textbox>
                    <w:txbxContent>
                      <w:p w14:paraId="480B72D2" w14:textId="77777777" w:rsidR="00B84182" w:rsidRPr="0023176E" w:rsidRDefault="00B84182" w:rsidP="0088018A">
                        <w:pPr>
                          <w:pStyle w:val="ListParagraph"/>
                          <w:numPr>
                            <w:ilvl w:val="0"/>
                            <w:numId w:val="16"/>
                          </w:numPr>
                          <w:spacing w:line="240" w:lineRule="auto"/>
                          <w:ind w:left="360"/>
                          <w:jc w:val="left"/>
                          <w:rPr>
                            <w:rFonts w:cs="Tahoma"/>
                          </w:rPr>
                        </w:pPr>
                        <w:r w:rsidRPr="0023176E">
                          <w:rPr>
                            <w:rFonts w:cs="Tahoma"/>
                          </w:rPr>
                          <w:t>Desk Review of available reports and documents</w:t>
                        </w:r>
                      </w:p>
                      <w:p w14:paraId="7A40BFF2" w14:textId="77777777" w:rsidR="00B84182" w:rsidRDefault="00B84182" w:rsidP="0088018A">
                        <w:pPr>
                          <w:jc w:val="center"/>
                        </w:pPr>
                      </w:p>
                    </w:txbxContent>
                  </v:textbox>
                </v:roundrect>
                <v:shape id="AutoShape 21" o:spid="_x0000_s1033" type="#_x0000_t32" style="position:absolute;left:12383;top:6953;width:263;height:46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edlcUAAADbAAAADwAAAGRycy9kb3ducmV2LnhtbESPQWvCQBSE70L/w/IKvelGq6GkWaW0&#10;lKgHQVvo9ZF9yYZm34bsNqb/3hUEj8PMfMPkm9G2YqDeN44VzGcJCOLS6YZrBd9fn9MXED4ga2wd&#10;k4J/8rBZP0xyzLQ785GGU6hFhLDPUIEJocuk9KUhi37mOuLoVa63GKLsa6l7PEe4beUiSVJpseG4&#10;YLCjd0Pl7+nPKth9+JUflrt5sX8+VEW6L5rO/Cj19Di+vYIINIZ7+NbeagWrBVy/xB8g1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edlcUAAADbAAAADwAAAAAAAAAA&#10;AAAAAAChAgAAZHJzL2Rvd25yZXYueG1sUEsFBgAAAAAEAAQA+QAAAJMDAAAAAA==&#10;" strokecolor="red">
                  <v:stroke endarrow="block"/>
                </v:shape>
                <v:roundrect id="AutoShape 22" o:spid="_x0000_s1034" style="position:absolute;left:27693;top:7594;width:23444;height:52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T0sIA&#10;AADbAAAADwAAAGRycy9kb3ducmV2LnhtbESPQYvCMBSE78L+h/AWvGm6K7raNYoIgngRXcHrs3k2&#10;ZZuX2kSt/nojCB6HmfmGGU8bW4oL1b5wrOCrm4AgzpwuOFew+1t0hiB8QNZYOiYFN/IwnXy0xphq&#10;d+UNXbYhFxHCPkUFJoQqldJnhiz6rquIo3d0tcUQZZ1LXeM1wm0pv5NkIC0WHBcMVjQ3lP1vz1bB&#10;fr523JzM/bAfHSmf/aww65+Uan82s18QgZrwDr/aS62g34Pnl/gD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05PSwgAAANsAAAAPAAAAAAAAAAAAAAAAAJgCAABkcnMvZG93&#10;bnJldi54bWxQSwUGAAAAAAQABAD1AAAAhwMAAAAA&#10;" strokecolor="#4472c4" strokeweight="1pt">
                  <v:stroke dashstyle="dash"/>
                  <v:shadow color="#868686"/>
                  <v:textbox>
                    <w:txbxContent>
                      <w:p w14:paraId="1732B849" w14:textId="77777777" w:rsidR="00B84182" w:rsidRPr="007C3763" w:rsidRDefault="00B84182" w:rsidP="0088018A">
                        <w:pPr>
                          <w:jc w:val="center"/>
                        </w:pPr>
                        <w:r w:rsidRPr="007C3763">
                          <w:rPr>
                            <w:b/>
                            <w:bCs/>
                          </w:rPr>
                          <w:t>Inception Report</w:t>
                        </w:r>
                      </w:p>
                      <w:p w14:paraId="0FD48A76" w14:textId="77777777" w:rsidR="00B84182" w:rsidRDefault="00B84182" w:rsidP="0088018A">
                        <w:pPr>
                          <w:jc w:val="center"/>
                        </w:pPr>
                      </w:p>
                    </w:txbxContent>
                  </v:textbox>
                </v:roundrect>
                <v:roundrect id="AutoShape 27" o:spid="_x0000_s1035" style="position:absolute;left:870;top:37814;width:26099;height:1209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wSsQA&#10;AADbAAAADwAAAGRycy9kb3ducmV2LnhtbESPQWvCQBSE74L/YXkFb2ZTIWpTVxFBkF5KVfD6mn3J&#10;hmbfxuwa0/76bqHgcZiZb5jVZrCN6KnztWMFz0kKgrhwuuZKwfm0ny5B+ICssXFMCr7Jw2Y9Hq0w&#10;1+7OH9QfQyUihH2OCkwIbS6lLwxZ9IlriaNXus5iiLKrpO7wHuG2kbM0nUuLNccFgy3tDBVfx5tV&#10;cNm9Ox6u5ufz8lJStV28YZFdlZo8DdtXEIGG8Aj/tw9aQTaHvy/x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kMErEAAAA2wAAAA8AAAAAAAAAAAAAAAAAmAIAAGRycy9k&#10;b3ducmV2LnhtbFBLBQYAAAAABAAEAPUAAACJAwAAAAA=&#10;" strokecolor="#4472c4" strokeweight="1pt">
                  <v:stroke dashstyle="dash"/>
                  <v:shadow color="#868686"/>
                  <v:textbox>
                    <w:txbxContent>
                      <w:p w14:paraId="448BFFFD" w14:textId="77777777" w:rsidR="00B84182" w:rsidRPr="0023176E" w:rsidRDefault="00B84182" w:rsidP="0088018A">
                        <w:pPr>
                          <w:pStyle w:val="ListParagraph"/>
                          <w:numPr>
                            <w:ilvl w:val="0"/>
                            <w:numId w:val="16"/>
                          </w:numPr>
                          <w:spacing w:line="240" w:lineRule="auto"/>
                          <w:ind w:left="360"/>
                          <w:jc w:val="left"/>
                          <w:rPr>
                            <w:rFonts w:cs="Tahoma"/>
                          </w:rPr>
                        </w:pPr>
                        <w:r w:rsidRPr="0023176E">
                          <w:rPr>
                            <w:rFonts w:cs="Tahoma"/>
                          </w:rPr>
                          <w:t xml:space="preserve">Stakeholders Consultation and Participation: </w:t>
                        </w:r>
                      </w:p>
                      <w:p w14:paraId="49E856B7" w14:textId="77777777" w:rsidR="00B84182" w:rsidRPr="0023176E" w:rsidRDefault="00B84182" w:rsidP="0088018A">
                        <w:pPr>
                          <w:pStyle w:val="ListParagraph"/>
                          <w:numPr>
                            <w:ilvl w:val="1"/>
                            <w:numId w:val="17"/>
                          </w:numPr>
                          <w:spacing w:line="240" w:lineRule="auto"/>
                          <w:ind w:left="810" w:hanging="270"/>
                          <w:jc w:val="left"/>
                          <w:rPr>
                            <w:rFonts w:cs="Tahoma"/>
                          </w:rPr>
                        </w:pPr>
                        <w:r w:rsidRPr="0023176E">
                          <w:rPr>
                            <w:rFonts w:cs="Tahoma"/>
                          </w:rPr>
                          <w:t xml:space="preserve">Key informant interviews </w:t>
                        </w:r>
                      </w:p>
                      <w:p w14:paraId="71538118" w14:textId="77777777" w:rsidR="00B84182" w:rsidRPr="0023176E" w:rsidRDefault="00B84182" w:rsidP="0088018A">
                        <w:pPr>
                          <w:pStyle w:val="ListParagraph"/>
                          <w:numPr>
                            <w:ilvl w:val="1"/>
                            <w:numId w:val="17"/>
                          </w:numPr>
                          <w:spacing w:line="240" w:lineRule="auto"/>
                          <w:ind w:left="810" w:hanging="270"/>
                          <w:jc w:val="left"/>
                          <w:rPr>
                            <w:rFonts w:cs="Tahoma"/>
                          </w:rPr>
                        </w:pPr>
                        <w:r w:rsidRPr="0023176E">
                          <w:rPr>
                            <w:rFonts w:cs="Tahoma"/>
                          </w:rPr>
                          <w:t xml:space="preserve">Focus Group Discussions (FGDs)  </w:t>
                        </w:r>
                      </w:p>
                    </w:txbxContent>
                  </v:textbox>
                </v:roundrect>
                <v:roundrect id="AutoShape 31" o:spid="_x0000_s1036" style="position:absolute;left:36208;top:28448;width:17069;height:51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iV0cIA&#10;AADbAAAADwAAAGRycy9kb3ducmV2LnhtbESPT4vCMBTE74LfITzB25oquGo1iggL4kX8A16fzbMp&#10;Ni+1yWr102+EBY/DzPyGmS0aW4o71b5wrKDfS0AQZ04XnCs4Hn6+xiB8QNZYOiYFT/KwmLdbM0y1&#10;e/CO7vuQiwhhn6ICE0KVSukzQxZ9z1XE0bu42mKIss6lrvER4baUgyT5lhYLjgsGK1oZyq77X6vg&#10;tNo6bm7mdT5NLpQvRxvMhjelup1mOQURqAmf8H97rRUMR/D+En+A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6JXRwgAAANsAAAAPAAAAAAAAAAAAAAAAAJgCAABkcnMvZG93&#10;bnJldi54bWxQSwUGAAAAAAQABAD1AAAAhwMAAAAA&#10;" strokecolor="#4472c4" strokeweight="1pt">
                  <v:stroke dashstyle="dash"/>
                  <v:shadow color="#868686"/>
                  <v:textbox>
                    <w:txbxContent>
                      <w:p w14:paraId="46723208" w14:textId="77777777" w:rsidR="00B84182" w:rsidRPr="007C3763" w:rsidRDefault="00B84182" w:rsidP="0088018A">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25F6485B" w14:textId="77777777" w:rsidR="00B84182" w:rsidRDefault="00B84182" w:rsidP="0088018A">
                        <w:pPr>
                          <w:jc w:val="center"/>
                        </w:pPr>
                      </w:p>
                    </w:txbxContent>
                  </v:textbox>
                </v:roundrect>
                <v:shape id="AutoShape 33" o:spid="_x0000_s1037" type="#_x0000_t32" style="position:absolute;left:12383;top:19275;width:436;height:3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OhAMQAAADbAAAADwAAAGRycy9kb3ducmV2LnhtbESPwW7CMAyG75N4h8hIuyBIN8QEhYDQ&#10;YNKOG3DhZjWmrWic0oS24+nnw6Qdrd//58+rTe8q1VITSs8GXiYJKOLM25JzA6fjx3gOKkRki5Vn&#10;MvBDATbrwdMKU+s7/qb2EHMlEA4pGihirFOtQ1aQwzDxNbFkF984jDI2ubYNdgJ3lX5NkjftsGS5&#10;UGBN7wVl18PdicZj+tg7P5+1+9FudO6mX/q26Ix5HvbbJahIffxf/mt/WgMzkZVfBAB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86EAxAAAANsAAAAPAAAAAAAAAAAA&#10;AAAAAKECAABkcnMvZG93bnJldi54bWxQSwUGAAAAAAQABAD5AAAAkgMAAAAA&#10;" strokecolor="red">
                  <v:stroke endarrow="block"/>
                </v:shape>
                <v:roundrect id="AutoShape 34" o:spid="_x0000_s1038" style="position:absolute;left:31617;top:40862;width:18091;height:838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OMQA&#10;AADbAAAADwAAAGRycy9kb3ducmV2LnhtbESPQWvCQBSE7wX/w/IEb3VTwVZTN0EEQbyUquD1NfvM&#10;hmbfxuyaRH99t1DocZiZb5hVPthadNT6yrGCl2kCgrhwuuJSwem4fV6A8AFZY+2YFNzJQ56NnlaY&#10;atfzJ3WHUIoIYZ+iAhNCk0rpC0MW/dQ1xNG7uNZiiLItpW6xj3Bby1mSvEqLFccFgw1tDBXfh5tV&#10;cN58OB6u5vF1Xl6oXL/tsZhflZqMh/U7iEBD+A//tXdawXwJv1/iD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7pDjEAAAA2wAAAA8AAAAAAAAAAAAAAAAAmAIAAGRycy9k&#10;b3ducmV2LnhtbFBLBQYAAAAABAAEAPUAAACJAwAAAAA=&#10;" strokecolor="#4472c4" strokeweight="1pt">
                  <v:stroke dashstyle="dash"/>
                  <v:shadow color="#868686"/>
                  <v:textbox>
                    <w:txbxContent>
                      <w:p w14:paraId="38B4C025" w14:textId="77777777" w:rsidR="00B84182" w:rsidRPr="0023176E" w:rsidRDefault="00B84182" w:rsidP="0088018A">
                        <w:pPr>
                          <w:spacing w:line="240" w:lineRule="auto"/>
                          <w:jc w:val="center"/>
                          <w:rPr>
                            <w:rFonts w:cs="Tahoma"/>
                          </w:rPr>
                        </w:pPr>
                        <w:r w:rsidRPr="0023176E">
                          <w:rPr>
                            <w:rFonts w:cs="Tahoma"/>
                          </w:rPr>
                          <w:t>Incorporation of Review Comments from Proponent/WB</w:t>
                        </w:r>
                      </w:p>
                      <w:p w14:paraId="093C24FC" w14:textId="77777777" w:rsidR="00B84182" w:rsidRDefault="00B84182" w:rsidP="0088018A">
                        <w:pPr>
                          <w:jc w:val="center"/>
                        </w:pPr>
                      </w:p>
                    </w:txbxContent>
                  </v:textbox>
                </v:roundrect>
                <v:shapetype id="_x0000_t202" coordsize="21600,21600" o:spt="202" path="m,l,21600r21600,l21600,xe">
                  <v:stroke joinstyle="miter"/>
                  <v:path gradientshapeok="t" o:connecttype="rect"/>
                </v:shapetype>
                <v:shape id="Text Box 35" o:spid="_x0000_s1039" type="#_x0000_t202" style="position:absolute;left:4756;top:52057;width:1550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IAL8A&#10;AADbAAAADwAAAGRycy9kb3ducmV2LnhtbERPy4rCMBTdD8w/hDswm8GmDmPVahQVRtxW/YBrc/vA&#10;5qY00da/NwvB5eG8l+vBNOJOnastKxhHMQji3OqaSwXn0/9oBsJ5ZI2NZVLwIAfr1efHElNte87o&#10;fvSlCCHsUlRQed+mUrq8IoMusi1x4ArbGfQBdqXUHfYh3DTyN44TabDm0FBhS7uK8uvxZhQUh/5n&#10;Mu8ve3+eZn/JFuvpxT6U+v4aNgsQngb/Fr/cB60gCev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Z4gAvwAAANsAAAAPAAAAAAAAAAAAAAAAAJgCAABkcnMvZG93bnJl&#10;di54bWxQSwUGAAAAAAQABAD1AAAAhAMAAAAA&#10;" stroked="f">
                  <v:textbox>
                    <w:txbxContent>
                      <w:p w14:paraId="7D3252D7" w14:textId="77777777" w:rsidR="00B84182" w:rsidRPr="007C3763" w:rsidRDefault="00B84182" w:rsidP="0088018A">
                        <w:pPr>
                          <w:spacing w:line="240" w:lineRule="auto"/>
                          <w:jc w:val="center"/>
                        </w:pPr>
                      </w:p>
                    </w:txbxContent>
                  </v:textbox>
                </v:shape>
                <v:shape id="AutoShape 37" o:spid="_x0000_s1040" type="#_x0000_t88" style="position:absolute;left:22333;top:5048;width:4636;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aLbb8A&#10;AADbAAAADwAAAGRycy9kb3ducmV2LnhtbERP3UrDMBS+F3yHcARvxKWTUWZdNmQiDHa16gMcm2NS&#10;bE5Kc9bVt18Gg11+fP+rzRQ6NdKQ2sgG5rMCFHETbcvOwPfX5/MSVBJki11kMvBPCTbr+7sVVjae&#10;+EBjLU7lEE4VGvAifaV1ajwFTLPYE2fuNw4BJcPBaTvgKYeHTr8URakDtpwbPPa09dT81cdgIPp6&#10;7D6W7ij887RfvJZuK3mPeXyY3t9ACU1yE1/dO2ugnMPlS/4Ben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VottvwAAANsAAAAPAAAAAAAAAAAAAAAAAJgCAABkcnMvZG93bnJl&#10;di54bWxQSwUGAAAAAAQABAD1AAAAhAMAAAAA&#10;" adj="1959,11094" strokecolor="red" strokeweight="2.25pt"/>
                <v:shape id="Text Box 39" o:spid="_x0000_s1041" type="#_x0000_t202" style="position:absolute;left:44120;top:1143;width:12846;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ISIsQA&#10;AADbAAAADwAAAGRycy9kb3ducmV2LnhtbESPQWvCQBSE70L/w/IKXkQ3zSGtqauIULCeqlVob6/Z&#10;5yaYfRuy2yT++65Q8DjMzDfMYjXYWnTU+sqxgqdZAoK4cLpio+D4+TZ9AeEDssbaMSm4kofV8mG0&#10;wFy7nvfUHYIREcI+RwVlCE0upS9KsuhnriGO3tm1FkOUrZG6xT7CbS3TJMmkxYrjQokNbUoqLodf&#10;q8DsNqdCB/oy3/PnyQ/z+n3wH0qNH4f1K4hAQ7iH/9tbrSBL4fY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iEiLEAAAA2wAAAA8AAAAAAAAAAAAAAAAAmAIAAGRycy9k&#10;b3ducmV2LnhtbFBLBQYAAAAABAAEAPUAAACJAwAAAAA=&#10;" filled="f" strokecolor="#f2f2f2" strokeweight="3pt">
                  <v:shadow on="t" color="#7f7f7f" opacity=".5" offset="1pt"/>
                  <v:textbox>
                    <w:txbxContent>
                      <w:p w14:paraId="4FEB5901" w14:textId="77777777" w:rsidR="00B84182" w:rsidRPr="008461CB" w:rsidRDefault="00B84182" w:rsidP="0088018A">
                        <w:pPr>
                          <w:jc w:val="center"/>
                          <w:rPr>
                            <w:i/>
                          </w:rPr>
                        </w:pPr>
                        <w:r w:rsidRPr="008461CB">
                          <w:rPr>
                            <w:i/>
                          </w:rPr>
                          <w:t>Deliverable 1</w:t>
                        </w:r>
                      </w:p>
                      <w:p w14:paraId="12C24D0A" w14:textId="77777777" w:rsidR="00B84182" w:rsidRPr="00C10410" w:rsidRDefault="00B84182" w:rsidP="0088018A"/>
                    </w:txbxContent>
                  </v:textbox>
                </v:shape>
                <v:shape id="Text Box 40" o:spid="_x0000_s1042" type="#_x0000_t202" style="position:absolute;left:47009;top:21812;width:11145;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63ucQA&#10;AADbAAAADwAAAGRycy9kb3ducmV2LnhtbESPW2sCMRSE3wv+h3AEX4pma8HLahQRCq1P9Qb6dtwc&#10;s4ubk2WT6vrvjVDwcZiZb5jpvLGluFLtC8cKPnoJCOLM6YKNgt32qzsC4QOyxtIxKbiTh/ms9TbF&#10;VLsbr+m6CUZECPsUFeQhVKmUPsvJou+5ijh6Z1dbDFHWRuoabxFuS9lPkoG0WHBcyLGiZU7ZZfNn&#10;FZjVcp/pQAdzHA/fT8yLn8b/KtVpN4sJiEBNeIX/299aweATnl/iD5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ut7nEAAAA2wAAAA8AAAAAAAAAAAAAAAAAmAIAAGRycy9k&#10;b3ducmV2LnhtbFBLBQYAAAAABAAEAPUAAACJAwAAAAA=&#10;" filled="f" strokecolor="#f2f2f2" strokeweight="3pt">
                  <v:shadow on="t" color="#7f7f7f" opacity=".5" offset="1pt"/>
                  <v:textbox>
                    <w:txbxContent>
                      <w:p w14:paraId="2B21C09F" w14:textId="77777777" w:rsidR="00B84182" w:rsidRPr="008461CB" w:rsidRDefault="00B84182" w:rsidP="0088018A">
                        <w:pPr>
                          <w:jc w:val="center"/>
                          <w:rPr>
                            <w:iCs/>
                          </w:rPr>
                        </w:pPr>
                        <w:r w:rsidRPr="008461CB">
                          <w:rPr>
                            <w:i/>
                          </w:rPr>
                          <w:t>Deliverable</w:t>
                        </w:r>
                        <w:r w:rsidRPr="007C3763">
                          <w:rPr>
                            <w:b/>
                            <w:bCs/>
                            <w:i/>
                            <w:u w:val="single"/>
                          </w:rPr>
                          <w:t xml:space="preserve"> </w:t>
                        </w:r>
                        <w:r w:rsidRPr="008461CB">
                          <w:rPr>
                            <w:iCs/>
                          </w:rPr>
                          <w:t>2</w:t>
                        </w:r>
                      </w:p>
                      <w:p w14:paraId="48E75F84" w14:textId="77777777" w:rsidR="00B84182" w:rsidRPr="007C3763" w:rsidRDefault="00B84182" w:rsidP="0088018A"/>
                    </w:txbxContent>
                  </v:textbox>
                </v:shape>
                <v:roundrect id="AutoShape 41" o:spid="_x0000_s1043" style="position:absolute;left:5988;top:57963;width:47289;height:937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bBG8QA&#10;AADbAAAADwAAAGRycy9kb3ducmV2LnhtbESPQWvCQBSE74X+h+UVvNVNi9U2uooECqUXMRa8vmaf&#10;2WD2bcxuk9Rf7wqCx2FmvmEWq8HWoqPWV44VvIwTEMSF0xWXCn52n8/vIHxA1lg7JgX/5GG1fHxY&#10;YKpdz1vq8lCKCGGfogITQpNK6QtDFv3YNcTRO7jWYoiyLaVusY9wW8vXJJlKixXHBYMNZYaKY/5n&#10;FeyzjePhZM6/+48DlevZNxZvJ6VGT8N6DiLQEO7hW/tLK5hO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WwRvEAAAA2wAAAA8AAAAAAAAAAAAAAAAAmAIAAGRycy9k&#10;b3ducmV2LnhtbFBLBQYAAAAABAAEAPUAAACJAwAAAAA=&#10;" strokecolor="#4472c4" strokeweight="1pt">
                  <v:stroke dashstyle="dash"/>
                  <v:shadow color="#868686"/>
                </v:roundrect>
                <v:shape id="Text Box 42" o:spid="_x0000_s1044" type="#_x0000_t202" style="position:absolute;left:7334;top:59099;width:43803;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pumsMA&#10;AADbAAAADwAAAGRycy9kb3ducmV2LnhtbESPT2sCMRTE7wW/Q3iCt5pVqpWtUcRS8Oi/S2+Pzetm&#10;3c3LkqS6+umNIHgcZuY3zHzZ2UacyYfKsYLRMANBXDhdcangePh5n4EIEVlj45gUXCnActF7m2Ou&#10;3YV3dN7HUiQIhxwVmBjbXMpQGLIYhq4lTt6f8xZjkr6U2uMlwW0jx1k2lRYrTgsGW1obKur9v1Ww&#10;2XJ58r+79nP0fasP5lZ/+NlRqUG/W32BiNTFV/jZ3mgF0wk8vqQf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pumsMAAADbAAAADwAAAAAAAAAAAAAAAACYAgAAZHJzL2Rv&#10;d25yZXYueG1sUEsFBgAAAAAEAAQA9QAAAIgDAAAAAA==&#10;" strokecolor="#4472c4" strokeweight="1pt">
                  <v:stroke dashstyle="dash"/>
                  <v:shadow color="#868686"/>
                  <v:textbox>
                    <w:txbxContent>
                      <w:p w14:paraId="3BA48958" w14:textId="77777777" w:rsidR="00B84182" w:rsidRPr="0023176E" w:rsidRDefault="00B84182" w:rsidP="0088018A">
                        <w:pPr>
                          <w:jc w:val="center"/>
                          <w:rPr>
                            <w:b/>
                            <w:szCs w:val="20"/>
                          </w:rPr>
                        </w:pPr>
                        <w:r w:rsidRPr="0023176E">
                          <w:rPr>
                            <w:b/>
                            <w:szCs w:val="20"/>
                          </w:rPr>
                          <w:t>F</w:t>
                        </w:r>
                        <w:r>
                          <w:rPr>
                            <w:b/>
                            <w:szCs w:val="20"/>
                          </w:rPr>
                          <w:t>inal ESIA</w:t>
                        </w:r>
                        <w:r w:rsidRPr="0023176E">
                          <w:rPr>
                            <w:b/>
                            <w:szCs w:val="20"/>
                          </w:rPr>
                          <w:t xml:space="preserve"> Report for the proposed </w:t>
                        </w:r>
                        <w:r>
                          <w:rPr>
                            <w:b/>
                            <w:szCs w:val="20"/>
                          </w:rPr>
                          <w:t>Ali Kune</w:t>
                        </w:r>
                        <w:r w:rsidRPr="0023176E">
                          <w:rPr>
                            <w:b/>
                            <w:szCs w:val="20"/>
                          </w:rPr>
                          <w:t xml:space="preserve"> Minigrid</w:t>
                        </w:r>
                      </w:p>
                    </w:txbxContent>
                  </v:textbox>
                </v:shape>
                <v:shape id="Text Box 44" o:spid="_x0000_s1045" type="#_x0000_t202" style="position:absolute;left:2337;top:52057;width:16701;height:4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kUIcMA&#10;AADbAAAADwAAAGRycy9kb3ducmV2LnhtbESPQWvCQBSE74L/YXmCFzEbPaQ2uooIhdaTWgv29pp9&#10;boLZtyG71fjvXaHQ4zAz3zCLVWdrcaXWV44VTJIUBHHhdMVGwfHzbTwD4QOyxtoxKbiTh9Wy31tg&#10;rt2N93Q9BCMihH2OCsoQmlxKX5Rk0SeuIY7e2bUWQ5StkbrFW4TbWk7TNJMWK44LJTa0Kam4HH6t&#10;ArPdfBU60Ml8v76MfpjXH53fKTUcdOs5iEBd+A//td+1giyD55f4A+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kUIcMAAADbAAAADwAAAAAAAAAAAAAAAACYAgAAZHJzL2Rv&#10;d25yZXYueG1sUEsFBgAAAAAEAAQA9QAAAIgDAAAAAA==&#10;" filled="f" strokecolor="#f2f2f2" strokeweight="3pt">
                  <v:shadow on="t" color="#7f7f7f" opacity=".5" offset="1pt"/>
                  <v:textbox>
                    <w:txbxContent>
                      <w:p w14:paraId="548275EC" w14:textId="77777777" w:rsidR="00B84182" w:rsidRPr="0023176E" w:rsidRDefault="00B84182" w:rsidP="0088018A">
                        <w:pPr>
                          <w:rPr>
                            <w:rFonts w:cs="Tahoma"/>
                            <w:iCs/>
                          </w:rPr>
                        </w:pPr>
                        <w:r w:rsidRPr="0023176E">
                          <w:rPr>
                            <w:rFonts w:cs="Tahoma"/>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6" type="#_x0000_t33" style="position:absolute;left:39518;top:2992;width:4499;height:4705;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BhDMQAAADbAAAADwAAAGRycy9kb3ducmV2LnhtbESPQWvCQBSE7wX/w/KE3ppNQrGSugZt&#10;sejR1LZ6e2SfSTD7NmS3Gv+9KxR6HGbmG2aWD6YVZ+pdY1lBEsUgiEurG64U7D5XT1MQziNrbC2T&#10;gis5yOejhxlm2l54S+fCVyJA2GWooPa+y6R0ZU0GXWQ74uAdbW/QB9lXUvd4CXDTyjSOJ9Jgw2Gh&#10;xo7eaipPxa9R8HPFZPNdvHdmf8CPZLleNc/pl1KP42HxCsLT4P/Df+21VjB5gfuX8AP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8GEMxAAAANsAAAAPAAAAAAAAAAAA&#10;AAAAAKECAABkcnMvZG93bnJldi54bWxQSwUGAAAAAAQABAD5AAAAkgMAAAAA&#10;" strokecolor="red" strokeweight="2.25pt">
                  <v:stroke endarrow="block"/>
                </v:shape>
                <v:shape id="AutoShape 46" o:spid="_x0000_s1047" type="#_x0000_t33" style="position:absolute;left:43629;top:25068;width:4493;height:226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4qgMAAAADbAAAADwAAAGRycy9kb3ducmV2LnhtbERPPW+DMBDdK/U/WFepW2PC4FYkDkpA&#10;lYI6kXToeMIXQMFnhF1C/308ROr49L63+WIHMdPke8ca1qsEBHHjTM+thu/z59sHCB+QDQ6OScMf&#10;ech3z09bzIy7cU3zKbQihrDPUEMXwphJ6ZuOLPqVG4kjd3GTxRDh1Eoz4S2G20GmSaKkxZ5jQ4cj&#10;FR0119Ov1fA+/KSVKg9HNFz7sSpKpb5KrV9flv0GRKAl/Isf7qPRoOLY+CX+ALm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U+KoDAAAAA2wAAAA8AAAAAAAAAAAAAAAAA&#10;oQIAAGRycy9kb3ducmV2LnhtbFBLBQYAAAAABAAEAPkAAACOAwAAAAA=&#10;" strokecolor="#002060" strokeweight="2.25pt">
                  <v:stroke endarrow="block"/>
                </v:shape>
                <v:roundrect id="AutoShape 26" o:spid="_x0000_s1048" style="position:absolute;left:3;top:23146;width:25632;height:116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duhcIA&#10;AADbAAAADwAAAGRycy9kb3ducmV2LnhtbESPS4sCMRCE74L/IbTgTTMr+Jo1igiCeFl8gNfeSTsZ&#10;dtIZJ1HH/fVGEDwWVfUVNVs0thQ3qn3hWMFXPwFBnDldcK7geFj3JiB8QNZYOiYFD/KwmLdbM0y1&#10;u/OObvuQiwhhn6ICE0KVSukzQxZ931XE0Tu72mKIss6lrvEe4baUgyQZSYsFxwWDFa0MZX/7q1Vw&#10;Wv04bi7m//c0PVO+HG8xG16U6naa5TeIQE34hN/tjVYwmsLrS/wB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V26FwgAAANsAAAAPAAAAAAAAAAAAAAAAAJgCAABkcnMvZG93&#10;bnJldi54bWxQSwUGAAAAAAQABAD1AAAAhwMAAAAA&#10;" strokecolor="#4472c4" strokeweight="1pt">
                  <v:stroke dashstyle="dash"/>
                  <v:shadow color="#868686"/>
                  <v:textbox>
                    <w:txbxContent>
                      <w:p w14:paraId="1C8B0F74" w14:textId="77777777" w:rsidR="00B84182" w:rsidRPr="0023176E" w:rsidRDefault="00B84182" w:rsidP="0088018A">
                        <w:pPr>
                          <w:pStyle w:val="ListParagraph"/>
                          <w:numPr>
                            <w:ilvl w:val="0"/>
                            <w:numId w:val="16"/>
                          </w:numPr>
                          <w:spacing w:line="240" w:lineRule="auto"/>
                          <w:ind w:left="360"/>
                          <w:rPr>
                            <w:rFonts w:cs="Tahoma"/>
                          </w:rPr>
                        </w:pPr>
                        <w:r w:rsidRPr="0023176E">
                          <w:rPr>
                            <w:rFonts w:cs="Tahoma"/>
                          </w:rPr>
                          <w:t xml:space="preserve">Baseline Environmental and social data gathering </w:t>
                        </w:r>
                      </w:p>
                      <w:p w14:paraId="1DDC8ADE" w14:textId="77777777" w:rsidR="00B84182" w:rsidRPr="0023176E" w:rsidRDefault="00B84182" w:rsidP="0088018A">
                        <w:pPr>
                          <w:pStyle w:val="ListParagraph"/>
                          <w:numPr>
                            <w:ilvl w:val="0"/>
                            <w:numId w:val="16"/>
                          </w:numPr>
                          <w:spacing w:line="240" w:lineRule="auto"/>
                          <w:ind w:left="360"/>
                          <w:rPr>
                            <w:rFonts w:cs="Tahoma"/>
                          </w:rPr>
                        </w:pPr>
                        <w:r w:rsidRPr="0023176E">
                          <w:rPr>
                            <w:rFonts w:cs="Tahoma"/>
                          </w:rPr>
                          <w:t xml:space="preserve">Identification of Potential Impacts </w:t>
                        </w:r>
                      </w:p>
                      <w:p w14:paraId="30C82331" w14:textId="77777777" w:rsidR="00B84182" w:rsidRPr="0023176E" w:rsidRDefault="00B84182" w:rsidP="0088018A">
                        <w:pPr>
                          <w:spacing w:line="240" w:lineRule="auto"/>
                          <w:rPr>
                            <w:rFonts w:cs="Tahoma"/>
                          </w:rPr>
                        </w:pPr>
                        <w:r w:rsidRPr="0023176E">
                          <w:rPr>
                            <w:rFonts w:cs="Tahoma"/>
                          </w:rPr>
                          <w:t>Summary of mitigation &amp; Management measures</w:t>
                        </w:r>
                      </w:p>
                    </w:txbxContent>
                  </v:textbox>
                </v:roundrect>
                <v:shape id="Elbow Connector 3656" o:spid="_x0000_s1049" type="#_x0000_t34" style="position:absolute;left:36827;top:34623;width:6572;height:590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um+8IAAADbAAAADwAAAGRycy9kb3ducmV2LnhtbERPTWvCQBC9F/wPywi9NRs9aE1dpSgp&#10;4kWqEeltyE6TkOxsmt0m6b/vHgSPj/e93o6mET11rrKsYBbFIIhzqysuFGSX9OUVhPPIGhvLpOCP&#10;HGw3k6c1JtoO/En92RcihLBLUEHpfZtI6fKSDLrItsSB+7adQR9gV0jd4RDCTSPncbyQBisODSW2&#10;tCspr8+/RsHX4ufm6w9K3fWwX91OmZbjcaXU83R8fwPhafQP8d190AqWYX34En6A3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Vum+8IAAADbAAAADwAAAAAAAAAAAAAA&#10;AAChAgAAZHJzL2Rvd25yZXYueG1sUEsFBgAAAAAEAAQA+QAAAJADAAAAAA==&#10;" strokecolor="#7030a0" strokeweight="2.25pt">
                  <v:stroke endarrow="block"/>
                </v:shape>
                <v:shape id="AutoShape 33" o:spid="_x0000_s1050" type="#_x0000_t32" style="position:absolute;left:14538;top:34972;width:0;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xU/cUAAADbAAAADwAAAGRycy9kb3ducmV2LnhtbESPzW7CMBCE70i8g7VIvaDiAIJCwCBE&#10;QeqRn156W8VLEhGvQ+wmKU+PKyFxHM3ONzvLdWsKUVPlcssKhoMIBHFidc6pgu/z/n0GwnlkjYVl&#10;UvBHDtarbmeJsbYNH6k++VQECLsYFWTel7GULsnIoBvYkjh4F1sZ9EFWqdQVNgFuCjmKoqk0mHNo&#10;yLCkbUbJ9fRrwhv38X1n7GxS7/qf/Z9mfJC3eaPUW6/dLEB4av3r+Jn+0go+hvC/JQB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xU/cUAAADbAAAADwAAAAAAAAAA&#10;AAAAAAChAgAAZHJzL2Rvd25yZXYueG1sUEsFBgAAAAAEAAQA+QAAAJMDAAAAAA==&#10;" strokecolor="red">
                  <v:stroke endarrow="block"/>
                </v:shape>
                <w10:anchorlock/>
              </v:group>
            </w:pict>
          </mc:Fallback>
        </mc:AlternateContent>
      </w:r>
    </w:p>
    <w:p w14:paraId="1CB45EB9" w14:textId="77777777" w:rsidR="00CE5937" w:rsidRPr="00294411" w:rsidRDefault="00CE5937" w:rsidP="00927213">
      <w:pPr>
        <w:rPr>
          <w:rFonts w:eastAsia="SimSun" w:cs="Tahoma"/>
          <w:sz w:val="22"/>
        </w:rPr>
      </w:pPr>
    </w:p>
    <w:p w14:paraId="4EA2A8F0" w14:textId="77777777" w:rsidR="004150FA" w:rsidRPr="00294411" w:rsidRDefault="0088018A" w:rsidP="00294411">
      <w:pPr>
        <w:pStyle w:val="Caption"/>
        <w:spacing w:before="240"/>
        <w:jc w:val="both"/>
        <w:rPr>
          <w:rFonts w:cs="Tahoma"/>
          <w:b w:val="0"/>
          <w:i/>
          <w:sz w:val="22"/>
          <w:szCs w:val="22"/>
        </w:rPr>
      </w:pPr>
      <w:bookmarkStart w:id="58" w:name="_Toc9245322"/>
      <w:bookmarkStart w:id="59" w:name="_Toc98760113"/>
      <w:r w:rsidRPr="00294411">
        <w:rPr>
          <w:rFonts w:cs="Tahoma"/>
          <w:b w:val="0"/>
          <w:i/>
          <w:sz w:val="22"/>
          <w:szCs w:val="22"/>
        </w:rPr>
        <w:t xml:space="preserve">Figure </w:t>
      </w:r>
      <w:r w:rsidRPr="00294411">
        <w:rPr>
          <w:rFonts w:cs="Tahoma"/>
          <w:b w:val="0"/>
          <w:i/>
          <w:sz w:val="22"/>
          <w:szCs w:val="22"/>
        </w:rPr>
        <w:fldChar w:fldCharType="begin"/>
      </w:r>
      <w:r w:rsidRPr="00294411">
        <w:rPr>
          <w:rFonts w:cs="Tahoma"/>
          <w:b w:val="0"/>
          <w:i/>
          <w:sz w:val="22"/>
          <w:szCs w:val="22"/>
        </w:rPr>
        <w:instrText xml:space="preserve"> SEQ Figure \* ARABIC </w:instrText>
      </w:r>
      <w:r w:rsidRPr="00294411">
        <w:rPr>
          <w:rFonts w:cs="Tahoma"/>
          <w:b w:val="0"/>
          <w:i/>
          <w:sz w:val="22"/>
          <w:szCs w:val="22"/>
        </w:rPr>
        <w:fldChar w:fldCharType="separate"/>
      </w:r>
      <w:r w:rsidR="00AE6A99" w:rsidRPr="00294411">
        <w:rPr>
          <w:rFonts w:cs="Tahoma"/>
          <w:b w:val="0"/>
          <w:i/>
          <w:noProof/>
          <w:sz w:val="22"/>
          <w:szCs w:val="22"/>
        </w:rPr>
        <w:t>1</w:t>
      </w:r>
      <w:r w:rsidRPr="00294411">
        <w:rPr>
          <w:rFonts w:cs="Tahoma"/>
          <w:b w:val="0"/>
          <w:i/>
          <w:sz w:val="22"/>
          <w:szCs w:val="22"/>
        </w:rPr>
        <w:fldChar w:fldCharType="end"/>
      </w:r>
      <w:r w:rsidRPr="00294411">
        <w:rPr>
          <w:rFonts w:cs="Tahoma"/>
          <w:b w:val="0"/>
          <w:i/>
          <w:sz w:val="22"/>
          <w:szCs w:val="22"/>
        </w:rPr>
        <w:t xml:space="preserve">: </w:t>
      </w:r>
      <w:bookmarkEnd w:id="58"/>
      <w:r w:rsidRPr="00294411">
        <w:rPr>
          <w:rFonts w:cs="Tahoma"/>
          <w:b w:val="0"/>
          <w:i/>
          <w:sz w:val="22"/>
          <w:szCs w:val="22"/>
        </w:rPr>
        <w:t>Summary of Environmental and Social Impact Assessment Methodology</w:t>
      </w:r>
      <w:bookmarkEnd w:id="59"/>
    </w:p>
    <w:p w14:paraId="5137CED6" w14:textId="77777777" w:rsidR="00F15724" w:rsidRPr="00294411" w:rsidRDefault="0044164E" w:rsidP="00F15724">
      <w:pPr>
        <w:pStyle w:val="Heading2"/>
        <w:rPr>
          <w:rFonts w:eastAsia="SimSun" w:cs="Tahoma"/>
          <w:sz w:val="22"/>
          <w:szCs w:val="22"/>
        </w:rPr>
      </w:pPr>
      <w:bookmarkStart w:id="60" w:name="_Toc148711140"/>
      <w:r w:rsidRPr="00294411">
        <w:rPr>
          <w:rFonts w:eastAsia="SimSun" w:cs="Tahoma"/>
          <w:sz w:val="22"/>
          <w:szCs w:val="22"/>
        </w:rPr>
        <w:t>STUDY TEAM</w:t>
      </w:r>
      <w:bookmarkEnd w:id="60"/>
    </w:p>
    <w:p w14:paraId="6506C4CD" w14:textId="4431A960" w:rsidR="0044164E" w:rsidRPr="00294411" w:rsidRDefault="0044164E" w:rsidP="0044164E">
      <w:pPr>
        <w:autoSpaceDE w:val="0"/>
        <w:autoSpaceDN w:val="0"/>
        <w:adjustRightInd w:val="0"/>
        <w:rPr>
          <w:rFonts w:cs="Tahoma"/>
          <w:b/>
          <w:bCs/>
          <w:sz w:val="22"/>
        </w:rPr>
      </w:pPr>
      <w:r w:rsidRPr="00294411">
        <w:rPr>
          <w:rFonts w:cs="Tahoma"/>
          <w:sz w:val="22"/>
        </w:rPr>
        <w:t xml:space="preserve">This ESIA process was conducted by a team of experts that comprised </w:t>
      </w:r>
      <w:r w:rsidR="00B84182">
        <w:rPr>
          <w:rFonts w:cs="Tahoma"/>
          <w:sz w:val="22"/>
        </w:rPr>
        <w:t xml:space="preserve">of </w:t>
      </w:r>
      <w:r w:rsidRPr="00294411">
        <w:rPr>
          <w:rFonts w:cs="Tahoma"/>
          <w:sz w:val="22"/>
        </w:rPr>
        <w:t>the following professionals:</w:t>
      </w:r>
      <w:r w:rsidRPr="00294411">
        <w:rPr>
          <w:rFonts w:cs="Tahoma"/>
          <w:b/>
          <w:bCs/>
          <w:sz w:val="22"/>
        </w:rPr>
        <w:t xml:space="preserve"> </w:t>
      </w:r>
    </w:p>
    <w:p w14:paraId="4FB8DD3D" w14:textId="77777777" w:rsidR="0044164E" w:rsidRPr="00294411" w:rsidRDefault="0044164E" w:rsidP="0044164E">
      <w:pPr>
        <w:rPr>
          <w:rFonts w:cs="Tahoma"/>
          <w:b/>
          <w:sz w:val="22"/>
        </w:rPr>
      </w:pPr>
    </w:p>
    <w:p w14:paraId="020C552A" w14:textId="77777777" w:rsidR="0044164E" w:rsidRPr="00294411" w:rsidRDefault="0044164E" w:rsidP="0044164E">
      <w:pPr>
        <w:rPr>
          <w:rFonts w:cs="Tahoma"/>
          <w:b/>
          <w:sz w:val="22"/>
        </w:rPr>
      </w:pPr>
      <w:r w:rsidRPr="00294411">
        <w:rPr>
          <w:rFonts w:cs="Tahoma"/>
          <w:b/>
          <w:sz w:val="22"/>
        </w:rPr>
        <w:t>Team  - 11/02/2022 - progressed the ESIA study.</w:t>
      </w:r>
    </w:p>
    <w:p w14:paraId="2E2BE43B" w14:textId="7426F1B7" w:rsidR="0044164E" w:rsidRPr="00294411" w:rsidRDefault="0044164E" w:rsidP="0044164E">
      <w:pPr>
        <w:pStyle w:val="Caption"/>
        <w:keepNext/>
        <w:rPr>
          <w:b w:val="0"/>
          <w:i/>
          <w:sz w:val="22"/>
          <w:szCs w:val="22"/>
        </w:rPr>
      </w:pPr>
      <w:bookmarkStart w:id="61" w:name="_Toc97289815"/>
      <w:bookmarkStart w:id="62" w:name="_Toc139019543"/>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1</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1</w:t>
      </w:r>
      <w:r w:rsidR="003F1425">
        <w:rPr>
          <w:b w:val="0"/>
          <w:i/>
          <w:sz w:val="22"/>
          <w:szCs w:val="22"/>
        </w:rPr>
        <w:fldChar w:fldCharType="end"/>
      </w:r>
      <w:r w:rsidRPr="00294411">
        <w:rPr>
          <w:b w:val="0"/>
          <w:i/>
          <w:sz w:val="22"/>
          <w:szCs w:val="22"/>
        </w:rPr>
        <w:t>: ESIA Study Team</w:t>
      </w:r>
      <w:bookmarkEnd w:id="61"/>
      <w:bookmarkEnd w:id="62"/>
    </w:p>
    <w:tbl>
      <w:tblPr>
        <w:tblW w:w="855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8"/>
        <w:gridCol w:w="1662"/>
        <w:gridCol w:w="6100"/>
      </w:tblGrid>
      <w:tr w:rsidR="0044164E" w:rsidRPr="00294411" w14:paraId="3ACE11D5" w14:textId="77777777" w:rsidTr="005D52B6">
        <w:tc>
          <w:tcPr>
            <w:tcW w:w="736" w:type="dxa"/>
            <w:tcBorders>
              <w:top w:val="single" w:sz="4" w:space="0" w:color="000000"/>
              <w:left w:val="single" w:sz="4" w:space="0" w:color="000000"/>
              <w:bottom w:val="single" w:sz="4" w:space="0" w:color="000000"/>
              <w:right w:val="single" w:sz="4" w:space="0" w:color="000000"/>
            </w:tcBorders>
            <w:hideMark/>
          </w:tcPr>
          <w:p w14:paraId="64DF7936" w14:textId="77777777" w:rsidR="0044164E" w:rsidRPr="00294411" w:rsidRDefault="0044164E" w:rsidP="005D52B6">
            <w:pPr>
              <w:rPr>
                <w:rFonts w:cs="Tahoma"/>
                <w:b/>
                <w:bCs/>
                <w:sz w:val="22"/>
              </w:rPr>
            </w:pPr>
            <w:r w:rsidRPr="00294411">
              <w:rPr>
                <w:rFonts w:cs="Tahoma"/>
                <w:b/>
                <w:bCs/>
                <w:sz w:val="22"/>
              </w:rPr>
              <w:t>S/No</w:t>
            </w:r>
          </w:p>
        </w:tc>
        <w:tc>
          <w:tcPr>
            <w:tcW w:w="1668" w:type="dxa"/>
            <w:tcBorders>
              <w:top w:val="single" w:sz="4" w:space="0" w:color="000000"/>
              <w:left w:val="single" w:sz="4" w:space="0" w:color="000000"/>
              <w:bottom w:val="single" w:sz="4" w:space="0" w:color="000000"/>
              <w:right w:val="single" w:sz="4" w:space="0" w:color="000000"/>
            </w:tcBorders>
            <w:hideMark/>
          </w:tcPr>
          <w:p w14:paraId="6C39EBEC" w14:textId="77777777" w:rsidR="0044164E" w:rsidRPr="00294411" w:rsidRDefault="0044164E" w:rsidP="005D52B6">
            <w:pPr>
              <w:rPr>
                <w:rFonts w:cs="Tahoma"/>
                <w:b/>
                <w:bCs/>
                <w:sz w:val="22"/>
              </w:rPr>
            </w:pPr>
            <w:r w:rsidRPr="00294411">
              <w:rPr>
                <w:rFonts w:cs="Tahoma"/>
                <w:b/>
                <w:bCs/>
                <w:sz w:val="22"/>
              </w:rPr>
              <w:t xml:space="preserve">Names </w:t>
            </w:r>
          </w:p>
        </w:tc>
        <w:tc>
          <w:tcPr>
            <w:tcW w:w="6146" w:type="dxa"/>
            <w:tcBorders>
              <w:top w:val="single" w:sz="4" w:space="0" w:color="000000"/>
              <w:left w:val="single" w:sz="4" w:space="0" w:color="000000"/>
              <w:bottom w:val="single" w:sz="4" w:space="0" w:color="000000"/>
              <w:right w:val="single" w:sz="4" w:space="0" w:color="000000"/>
            </w:tcBorders>
            <w:hideMark/>
          </w:tcPr>
          <w:p w14:paraId="051CBEBD" w14:textId="77777777" w:rsidR="0044164E" w:rsidRPr="00294411" w:rsidRDefault="0044164E" w:rsidP="005D52B6">
            <w:pPr>
              <w:rPr>
                <w:rFonts w:cs="Tahoma"/>
                <w:b/>
                <w:bCs/>
                <w:sz w:val="22"/>
              </w:rPr>
            </w:pPr>
            <w:r w:rsidRPr="00294411">
              <w:rPr>
                <w:rFonts w:cs="Tahoma"/>
                <w:b/>
                <w:bCs/>
                <w:sz w:val="22"/>
              </w:rPr>
              <w:t xml:space="preserve">Position </w:t>
            </w:r>
          </w:p>
        </w:tc>
      </w:tr>
      <w:tr w:rsidR="0044164E" w:rsidRPr="00294411" w14:paraId="5F0E3C50" w14:textId="77777777" w:rsidTr="005D52B6">
        <w:tc>
          <w:tcPr>
            <w:tcW w:w="736" w:type="dxa"/>
            <w:tcBorders>
              <w:top w:val="single" w:sz="4" w:space="0" w:color="000000"/>
              <w:left w:val="single" w:sz="4" w:space="0" w:color="000000"/>
              <w:bottom w:val="single" w:sz="4" w:space="0" w:color="000000"/>
              <w:right w:val="single" w:sz="4" w:space="0" w:color="000000"/>
            </w:tcBorders>
            <w:hideMark/>
          </w:tcPr>
          <w:p w14:paraId="0E8EE290" w14:textId="77777777" w:rsidR="0044164E" w:rsidRPr="00294411" w:rsidRDefault="0044164E" w:rsidP="005D52B6">
            <w:pPr>
              <w:rPr>
                <w:rFonts w:cs="Tahoma"/>
                <w:b/>
                <w:bCs/>
                <w:sz w:val="22"/>
              </w:rPr>
            </w:pPr>
            <w:r w:rsidRPr="00294411">
              <w:rPr>
                <w:rFonts w:cs="Tahoma"/>
                <w:b/>
                <w:bCs/>
                <w:sz w:val="22"/>
              </w:rPr>
              <w:t>1</w:t>
            </w:r>
          </w:p>
        </w:tc>
        <w:tc>
          <w:tcPr>
            <w:tcW w:w="1668" w:type="dxa"/>
            <w:tcBorders>
              <w:top w:val="single" w:sz="4" w:space="0" w:color="000000"/>
              <w:left w:val="single" w:sz="4" w:space="0" w:color="000000"/>
              <w:bottom w:val="single" w:sz="4" w:space="0" w:color="000000"/>
              <w:right w:val="single" w:sz="4" w:space="0" w:color="000000"/>
            </w:tcBorders>
            <w:hideMark/>
          </w:tcPr>
          <w:p w14:paraId="1A965B0C" w14:textId="77777777" w:rsidR="0044164E" w:rsidRPr="00294411" w:rsidRDefault="0044164E" w:rsidP="0044164E">
            <w:pPr>
              <w:rPr>
                <w:rFonts w:cs="Tahoma"/>
                <w:bCs/>
                <w:sz w:val="22"/>
              </w:rPr>
            </w:pPr>
            <w:r w:rsidRPr="00294411">
              <w:rPr>
                <w:rFonts w:cs="Tahoma"/>
                <w:bCs/>
                <w:sz w:val="22"/>
              </w:rPr>
              <w:t>Kennedy Shisoka</w:t>
            </w:r>
          </w:p>
        </w:tc>
        <w:tc>
          <w:tcPr>
            <w:tcW w:w="6146" w:type="dxa"/>
            <w:tcBorders>
              <w:top w:val="single" w:sz="4" w:space="0" w:color="000000"/>
              <w:left w:val="single" w:sz="4" w:space="0" w:color="000000"/>
              <w:bottom w:val="single" w:sz="4" w:space="0" w:color="000000"/>
              <w:right w:val="single" w:sz="4" w:space="0" w:color="000000"/>
            </w:tcBorders>
            <w:hideMark/>
          </w:tcPr>
          <w:p w14:paraId="152F9FB2" w14:textId="77777777" w:rsidR="0044164E" w:rsidRPr="00294411" w:rsidRDefault="0044164E" w:rsidP="005D52B6">
            <w:pPr>
              <w:rPr>
                <w:rFonts w:cs="Tahoma"/>
                <w:bCs/>
                <w:sz w:val="22"/>
              </w:rPr>
            </w:pPr>
            <w:r w:rsidRPr="00294411">
              <w:rPr>
                <w:rFonts w:cs="Tahoma"/>
                <w:bCs/>
                <w:sz w:val="22"/>
              </w:rPr>
              <w:t xml:space="preserve">Energy engineer, </w:t>
            </w:r>
            <w:r w:rsidR="00294411">
              <w:rPr>
                <w:rFonts w:cs="Tahoma"/>
                <w:bCs/>
                <w:sz w:val="22"/>
              </w:rPr>
              <w:t>Ministry of Energy</w:t>
            </w:r>
          </w:p>
        </w:tc>
      </w:tr>
      <w:tr w:rsidR="0044164E" w:rsidRPr="00294411" w14:paraId="749D2711" w14:textId="77777777" w:rsidTr="005D52B6">
        <w:tc>
          <w:tcPr>
            <w:tcW w:w="736" w:type="dxa"/>
            <w:tcBorders>
              <w:top w:val="single" w:sz="4" w:space="0" w:color="000000"/>
              <w:left w:val="single" w:sz="4" w:space="0" w:color="000000"/>
              <w:bottom w:val="single" w:sz="4" w:space="0" w:color="000000"/>
              <w:right w:val="single" w:sz="4" w:space="0" w:color="000000"/>
            </w:tcBorders>
            <w:hideMark/>
          </w:tcPr>
          <w:p w14:paraId="402CC24C" w14:textId="77777777" w:rsidR="0044164E" w:rsidRPr="00294411" w:rsidRDefault="0044164E" w:rsidP="005D52B6">
            <w:pPr>
              <w:rPr>
                <w:rFonts w:cs="Tahoma"/>
                <w:b/>
                <w:bCs/>
                <w:sz w:val="22"/>
              </w:rPr>
            </w:pPr>
            <w:r w:rsidRPr="00294411">
              <w:rPr>
                <w:rFonts w:cs="Tahoma"/>
                <w:b/>
                <w:bCs/>
                <w:sz w:val="22"/>
              </w:rPr>
              <w:t>2</w:t>
            </w:r>
          </w:p>
        </w:tc>
        <w:tc>
          <w:tcPr>
            <w:tcW w:w="1668" w:type="dxa"/>
            <w:tcBorders>
              <w:top w:val="single" w:sz="4" w:space="0" w:color="000000"/>
              <w:left w:val="single" w:sz="4" w:space="0" w:color="000000"/>
              <w:bottom w:val="single" w:sz="4" w:space="0" w:color="000000"/>
              <w:right w:val="single" w:sz="4" w:space="0" w:color="000000"/>
            </w:tcBorders>
            <w:hideMark/>
          </w:tcPr>
          <w:p w14:paraId="1026B368" w14:textId="77777777" w:rsidR="0044164E" w:rsidRPr="00294411" w:rsidRDefault="0044164E" w:rsidP="005D52B6">
            <w:pPr>
              <w:rPr>
                <w:rFonts w:cs="Tahoma"/>
                <w:bCs/>
                <w:sz w:val="22"/>
              </w:rPr>
            </w:pPr>
            <w:r w:rsidRPr="00294411">
              <w:rPr>
                <w:rFonts w:cs="Tahoma"/>
                <w:bCs/>
                <w:sz w:val="22"/>
              </w:rPr>
              <w:t>Dr. Aden Dahiye</w:t>
            </w:r>
          </w:p>
        </w:tc>
        <w:tc>
          <w:tcPr>
            <w:tcW w:w="6146" w:type="dxa"/>
            <w:tcBorders>
              <w:top w:val="single" w:sz="4" w:space="0" w:color="000000"/>
              <w:left w:val="single" w:sz="4" w:space="0" w:color="000000"/>
              <w:bottom w:val="single" w:sz="4" w:space="0" w:color="000000"/>
              <w:right w:val="single" w:sz="4" w:space="0" w:color="000000"/>
            </w:tcBorders>
            <w:hideMark/>
          </w:tcPr>
          <w:p w14:paraId="37BD4F6F" w14:textId="77777777" w:rsidR="0044164E" w:rsidRPr="00294411" w:rsidRDefault="0044164E" w:rsidP="005D52B6">
            <w:pPr>
              <w:rPr>
                <w:rFonts w:cs="Tahoma"/>
                <w:bCs/>
                <w:sz w:val="22"/>
              </w:rPr>
            </w:pPr>
            <w:r w:rsidRPr="00294411">
              <w:rPr>
                <w:rFonts w:cs="Tahoma"/>
                <w:bCs/>
                <w:sz w:val="22"/>
              </w:rPr>
              <w:t xml:space="preserve">Chief Officer, Energy department Garissa County. </w:t>
            </w:r>
          </w:p>
        </w:tc>
      </w:tr>
      <w:tr w:rsidR="0044164E" w:rsidRPr="00294411" w14:paraId="0D93AE12" w14:textId="77777777" w:rsidTr="005D52B6">
        <w:tc>
          <w:tcPr>
            <w:tcW w:w="736" w:type="dxa"/>
            <w:tcBorders>
              <w:top w:val="single" w:sz="4" w:space="0" w:color="000000"/>
              <w:left w:val="single" w:sz="4" w:space="0" w:color="000000"/>
              <w:bottom w:val="single" w:sz="4" w:space="0" w:color="000000"/>
              <w:right w:val="single" w:sz="4" w:space="0" w:color="000000"/>
            </w:tcBorders>
            <w:hideMark/>
          </w:tcPr>
          <w:p w14:paraId="4BF0BDE5" w14:textId="77777777" w:rsidR="0044164E" w:rsidRPr="00294411" w:rsidRDefault="0044164E" w:rsidP="005D52B6">
            <w:pPr>
              <w:rPr>
                <w:rFonts w:cs="Tahoma"/>
                <w:b/>
                <w:bCs/>
                <w:sz w:val="22"/>
              </w:rPr>
            </w:pPr>
            <w:r w:rsidRPr="00294411">
              <w:rPr>
                <w:rFonts w:cs="Tahoma"/>
                <w:b/>
                <w:bCs/>
                <w:sz w:val="22"/>
              </w:rPr>
              <w:t>3</w:t>
            </w:r>
          </w:p>
        </w:tc>
        <w:tc>
          <w:tcPr>
            <w:tcW w:w="1668" w:type="dxa"/>
            <w:tcBorders>
              <w:top w:val="single" w:sz="4" w:space="0" w:color="000000"/>
              <w:left w:val="single" w:sz="4" w:space="0" w:color="000000"/>
              <w:bottom w:val="single" w:sz="4" w:space="0" w:color="000000"/>
              <w:right w:val="single" w:sz="4" w:space="0" w:color="000000"/>
            </w:tcBorders>
            <w:hideMark/>
          </w:tcPr>
          <w:p w14:paraId="6DB1EACE" w14:textId="77777777" w:rsidR="0044164E" w:rsidRPr="00294411" w:rsidRDefault="0044164E" w:rsidP="005D52B6">
            <w:pPr>
              <w:rPr>
                <w:rFonts w:cs="Tahoma"/>
                <w:bCs/>
                <w:sz w:val="22"/>
              </w:rPr>
            </w:pPr>
            <w:r w:rsidRPr="00294411">
              <w:rPr>
                <w:rFonts w:cs="Tahoma"/>
                <w:bCs/>
                <w:sz w:val="22"/>
              </w:rPr>
              <w:t>Patrick Ngari</w:t>
            </w:r>
          </w:p>
        </w:tc>
        <w:tc>
          <w:tcPr>
            <w:tcW w:w="6146" w:type="dxa"/>
            <w:tcBorders>
              <w:top w:val="single" w:sz="4" w:space="0" w:color="000000"/>
              <w:left w:val="single" w:sz="4" w:space="0" w:color="000000"/>
              <w:bottom w:val="single" w:sz="4" w:space="0" w:color="000000"/>
              <w:right w:val="single" w:sz="4" w:space="0" w:color="000000"/>
            </w:tcBorders>
            <w:hideMark/>
          </w:tcPr>
          <w:p w14:paraId="5D89E143" w14:textId="77777777" w:rsidR="0044164E" w:rsidRPr="00294411" w:rsidRDefault="0044164E" w:rsidP="005D52B6">
            <w:pPr>
              <w:rPr>
                <w:rFonts w:cs="Tahoma"/>
                <w:bCs/>
                <w:sz w:val="22"/>
              </w:rPr>
            </w:pPr>
            <w:r w:rsidRPr="00294411">
              <w:rPr>
                <w:rFonts w:cs="Tahoma"/>
                <w:bCs/>
                <w:sz w:val="22"/>
              </w:rPr>
              <w:t>Norken International Limited /Centric Africa Limited- EIA/EA Expert</w:t>
            </w:r>
          </w:p>
        </w:tc>
      </w:tr>
      <w:tr w:rsidR="0044164E" w:rsidRPr="00294411" w14:paraId="1C87FA98" w14:textId="77777777" w:rsidTr="005D52B6">
        <w:tc>
          <w:tcPr>
            <w:tcW w:w="736" w:type="dxa"/>
            <w:tcBorders>
              <w:top w:val="single" w:sz="4" w:space="0" w:color="000000"/>
              <w:left w:val="single" w:sz="4" w:space="0" w:color="000000"/>
              <w:bottom w:val="single" w:sz="4" w:space="0" w:color="000000"/>
              <w:right w:val="single" w:sz="4" w:space="0" w:color="000000"/>
            </w:tcBorders>
            <w:hideMark/>
          </w:tcPr>
          <w:p w14:paraId="75899D23" w14:textId="77777777" w:rsidR="0044164E" w:rsidRPr="00294411" w:rsidRDefault="0044164E" w:rsidP="005D52B6">
            <w:pPr>
              <w:rPr>
                <w:rFonts w:cs="Tahoma"/>
                <w:b/>
                <w:bCs/>
                <w:sz w:val="22"/>
              </w:rPr>
            </w:pPr>
            <w:r w:rsidRPr="00294411">
              <w:rPr>
                <w:rFonts w:cs="Tahoma"/>
                <w:b/>
                <w:bCs/>
                <w:sz w:val="22"/>
              </w:rPr>
              <w:t>4</w:t>
            </w:r>
          </w:p>
        </w:tc>
        <w:tc>
          <w:tcPr>
            <w:tcW w:w="1668" w:type="dxa"/>
            <w:tcBorders>
              <w:top w:val="single" w:sz="4" w:space="0" w:color="000000"/>
              <w:left w:val="single" w:sz="4" w:space="0" w:color="000000"/>
              <w:bottom w:val="single" w:sz="4" w:space="0" w:color="000000"/>
              <w:right w:val="single" w:sz="4" w:space="0" w:color="000000"/>
            </w:tcBorders>
            <w:hideMark/>
          </w:tcPr>
          <w:p w14:paraId="3B5E3530" w14:textId="77777777" w:rsidR="0044164E" w:rsidRPr="00294411" w:rsidRDefault="0044164E" w:rsidP="005D52B6">
            <w:pPr>
              <w:rPr>
                <w:rFonts w:cs="Tahoma"/>
                <w:bCs/>
                <w:sz w:val="22"/>
              </w:rPr>
            </w:pPr>
            <w:r w:rsidRPr="00294411">
              <w:rPr>
                <w:rFonts w:cs="Tahoma"/>
                <w:bCs/>
                <w:sz w:val="22"/>
              </w:rPr>
              <w:t>Lavina Omondi</w:t>
            </w:r>
          </w:p>
        </w:tc>
        <w:tc>
          <w:tcPr>
            <w:tcW w:w="6146" w:type="dxa"/>
            <w:tcBorders>
              <w:top w:val="single" w:sz="4" w:space="0" w:color="000000"/>
              <w:left w:val="single" w:sz="4" w:space="0" w:color="000000"/>
              <w:bottom w:val="single" w:sz="4" w:space="0" w:color="000000"/>
              <w:right w:val="single" w:sz="4" w:space="0" w:color="000000"/>
            </w:tcBorders>
            <w:hideMark/>
          </w:tcPr>
          <w:p w14:paraId="282B3473" w14:textId="77777777" w:rsidR="0044164E" w:rsidRPr="00294411" w:rsidRDefault="0044164E" w:rsidP="005D52B6">
            <w:pPr>
              <w:rPr>
                <w:rFonts w:cs="Tahoma"/>
                <w:bCs/>
                <w:sz w:val="22"/>
              </w:rPr>
            </w:pPr>
            <w:r w:rsidRPr="00294411">
              <w:rPr>
                <w:rFonts w:cs="Tahoma"/>
                <w:bCs/>
                <w:sz w:val="22"/>
              </w:rPr>
              <w:t>Norken International Limited /Centric Africa Limited- EIA/EA Expert</w:t>
            </w:r>
          </w:p>
        </w:tc>
      </w:tr>
      <w:tr w:rsidR="0044164E" w:rsidRPr="00294411" w14:paraId="49B09A7D" w14:textId="77777777" w:rsidTr="005D52B6">
        <w:tc>
          <w:tcPr>
            <w:tcW w:w="736" w:type="dxa"/>
            <w:tcBorders>
              <w:top w:val="single" w:sz="4" w:space="0" w:color="000000"/>
              <w:left w:val="single" w:sz="4" w:space="0" w:color="000000"/>
              <w:bottom w:val="single" w:sz="4" w:space="0" w:color="000000"/>
              <w:right w:val="single" w:sz="4" w:space="0" w:color="000000"/>
            </w:tcBorders>
            <w:hideMark/>
          </w:tcPr>
          <w:p w14:paraId="27A55264" w14:textId="77777777" w:rsidR="0044164E" w:rsidRPr="00294411" w:rsidRDefault="0044164E" w:rsidP="005D52B6">
            <w:pPr>
              <w:rPr>
                <w:rFonts w:cs="Tahoma"/>
                <w:b/>
                <w:bCs/>
                <w:sz w:val="22"/>
              </w:rPr>
            </w:pPr>
            <w:r w:rsidRPr="00294411">
              <w:rPr>
                <w:rFonts w:cs="Tahoma"/>
                <w:b/>
                <w:bCs/>
                <w:sz w:val="22"/>
              </w:rPr>
              <w:t>5</w:t>
            </w:r>
          </w:p>
        </w:tc>
        <w:tc>
          <w:tcPr>
            <w:tcW w:w="1668" w:type="dxa"/>
            <w:tcBorders>
              <w:top w:val="single" w:sz="4" w:space="0" w:color="000000"/>
              <w:left w:val="single" w:sz="4" w:space="0" w:color="000000"/>
              <w:bottom w:val="single" w:sz="4" w:space="0" w:color="000000"/>
              <w:right w:val="single" w:sz="4" w:space="0" w:color="000000"/>
            </w:tcBorders>
            <w:hideMark/>
          </w:tcPr>
          <w:p w14:paraId="0C569083" w14:textId="77777777" w:rsidR="0044164E" w:rsidRPr="00294411" w:rsidRDefault="0044164E" w:rsidP="005D52B6">
            <w:pPr>
              <w:rPr>
                <w:rFonts w:cs="Tahoma"/>
                <w:bCs/>
                <w:sz w:val="22"/>
              </w:rPr>
            </w:pPr>
            <w:r w:rsidRPr="00294411">
              <w:rPr>
                <w:rFonts w:cs="Tahoma"/>
                <w:bCs/>
                <w:sz w:val="22"/>
              </w:rPr>
              <w:t>Sharon Watiri</w:t>
            </w:r>
          </w:p>
        </w:tc>
        <w:tc>
          <w:tcPr>
            <w:tcW w:w="6146" w:type="dxa"/>
            <w:tcBorders>
              <w:top w:val="single" w:sz="4" w:space="0" w:color="000000"/>
              <w:left w:val="single" w:sz="4" w:space="0" w:color="000000"/>
              <w:bottom w:val="single" w:sz="4" w:space="0" w:color="000000"/>
              <w:right w:val="single" w:sz="4" w:space="0" w:color="000000"/>
            </w:tcBorders>
            <w:hideMark/>
          </w:tcPr>
          <w:p w14:paraId="6FF29E52" w14:textId="77777777" w:rsidR="0044164E" w:rsidRPr="00294411" w:rsidRDefault="0044164E" w:rsidP="005D52B6">
            <w:pPr>
              <w:rPr>
                <w:rFonts w:cs="Tahoma"/>
                <w:bCs/>
                <w:sz w:val="22"/>
              </w:rPr>
            </w:pPr>
            <w:r w:rsidRPr="00294411">
              <w:rPr>
                <w:rFonts w:cs="Tahoma"/>
                <w:bCs/>
                <w:sz w:val="22"/>
              </w:rPr>
              <w:t>Norken International Limited /Centric Africa Limited- EIA/EA Expert</w:t>
            </w:r>
          </w:p>
        </w:tc>
      </w:tr>
    </w:tbl>
    <w:p w14:paraId="17237A11" w14:textId="77777777" w:rsidR="00CE5937" w:rsidRPr="00294411" w:rsidRDefault="00CE5937" w:rsidP="00294411">
      <w:pPr>
        <w:pStyle w:val="Default"/>
        <w:ind w:right="418"/>
        <w:rPr>
          <w:rFonts w:ascii="Tahoma" w:hAnsi="Tahoma" w:cs="Tahoma"/>
          <w:sz w:val="22"/>
          <w:szCs w:val="22"/>
        </w:rPr>
      </w:pPr>
    </w:p>
    <w:p w14:paraId="470E8AAF" w14:textId="77777777" w:rsidR="003E5EB8" w:rsidRPr="00294411" w:rsidRDefault="003E5EB8" w:rsidP="00927213">
      <w:pPr>
        <w:pStyle w:val="Heading2"/>
        <w:rPr>
          <w:rFonts w:eastAsia="SimSun" w:cs="Tahoma"/>
          <w:sz w:val="22"/>
          <w:szCs w:val="22"/>
        </w:rPr>
      </w:pPr>
      <w:bookmarkStart w:id="63" w:name="_Toc148711141"/>
      <w:r w:rsidRPr="00294411">
        <w:rPr>
          <w:rFonts w:eastAsia="SimSun" w:cs="Tahoma"/>
          <w:sz w:val="22"/>
          <w:szCs w:val="22"/>
        </w:rPr>
        <w:t>Layout of the Report</w:t>
      </w:r>
      <w:bookmarkEnd w:id="63"/>
      <w:r w:rsidRPr="00294411">
        <w:rPr>
          <w:rFonts w:eastAsia="SimSun" w:cs="Tahoma"/>
          <w:sz w:val="22"/>
          <w:szCs w:val="22"/>
        </w:rPr>
        <w:t xml:space="preserve"> </w:t>
      </w:r>
    </w:p>
    <w:p w14:paraId="13EB315F" w14:textId="58B11F18" w:rsidR="00687A7B" w:rsidRPr="00294411" w:rsidRDefault="00687A7B" w:rsidP="00927213">
      <w:pPr>
        <w:pStyle w:val="Caption"/>
        <w:spacing w:before="240" w:after="240"/>
        <w:jc w:val="both"/>
        <w:rPr>
          <w:rFonts w:cs="Tahoma"/>
          <w:b w:val="0"/>
          <w:i/>
          <w:sz w:val="22"/>
          <w:szCs w:val="22"/>
        </w:rPr>
      </w:pPr>
      <w:bookmarkStart w:id="64" w:name="_Toc139019544"/>
      <w:r w:rsidRPr="00294411">
        <w:rPr>
          <w:rFonts w:cs="Tahoma"/>
          <w:b w:val="0"/>
          <w:i/>
          <w:sz w:val="22"/>
          <w:szCs w:val="22"/>
        </w:rPr>
        <w:t xml:space="preserve">Table </w:t>
      </w:r>
      <w:r w:rsidR="003F1425">
        <w:rPr>
          <w:rFonts w:cs="Tahoma"/>
          <w:b w:val="0"/>
          <w:i/>
          <w:sz w:val="22"/>
          <w:szCs w:val="22"/>
        </w:rPr>
        <w:fldChar w:fldCharType="begin"/>
      </w:r>
      <w:r w:rsidR="003F1425">
        <w:rPr>
          <w:rFonts w:cs="Tahoma"/>
          <w:b w:val="0"/>
          <w:i/>
          <w:sz w:val="22"/>
          <w:szCs w:val="22"/>
        </w:rPr>
        <w:instrText xml:space="preserve"> STYLEREF 1 \s </w:instrText>
      </w:r>
      <w:r w:rsidR="003F1425">
        <w:rPr>
          <w:rFonts w:cs="Tahoma"/>
          <w:b w:val="0"/>
          <w:i/>
          <w:sz w:val="22"/>
          <w:szCs w:val="22"/>
        </w:rPr>
        <w:fldChar w:fldCharType="separate"/>
      </w:r>
      <w:r w:rsidR="003F1425">
        <w:rPr>
          <w:rFonts w:cs="Tahoma"/>
          <w:b w:val="0"/>
          <w:i/>
          <w:noProof/>
          <w:sz w:val="22"/>
          <w:szCs w:val="22"/>
        </w:rPr>
        <w:t>1</w:t>
      </w:r>
      <w:r w:rsidR="003F1425">
        <w:rPr>
          <w:rFonts w:cs="Tahoma"/>
          <w:b w:val="0"/>
          <w:i/>
          <w:sz w:val="22"/>
          <w:szCs w:val="22"/>
        </w:rPr>
        <w:fldChar w:fldCharType="end"/>
      </w:r>
      <w:r w:rsidR="003F1425">
        <w:rPr>
          <w:rFonts w:cs="Tahoma"/>
          <w:b w:val="0"/>
          <w:i/>
          <w:sz w:val="22"/>
          <w:szCs w:val="22"/>
        </w:rPr>
        <w:noBreakHyphen/>
      </w:r>
      <w:r w:rsidR="003F1425">
        <w:rPr>
          <w:rFonts w:cs="Tahoma"/>
          <w:b w:val="0"/>
          <w:i/>
          <w:sz w:val="22"/>
          <w:szCs w:val="22"/>
        </w:rPr>
        <w:fldChar w:fldCharType="begin"/>
      </w:r>
      <w:r w:rsidR="003F1425">
        <w:rPr>
          <w:rFonts w:cs="Tahoma"/>
          <w:b w:val="0"/>
          <w:i/>
          <w:sz w:val="22"/>
          <w:szCs w:val="22"/>
        </w:rPr>
        <w:instrText xml:space="preserve"> SEQ Table \* ARABIC \s 1 </w:instrText>
      </w:r>
      <w:r w:rsidR="003F1425">
        <w:rPr>
          <w:rFonts w:cs="Tahoma"/>
          <w:b w:val="0"/>
          <w:i/>
          <w:sz w:val="22"/>
          <w:szCs w:val="22"/>
        </w:rPr>
        <w:fldChar w:fldCharType="separate"/>
      </w:r>
      <w:r w:rsidR="003F1425">
        <w:rPr>
          <w:rFonts w:cs="Tahoma"/>
          <w:b w:val="0"/>
          <w:i/>
          <w:noProof/>
          <w:sz w:val="22"/>
          <w:szCs w:val="22"/>
        </w:rPr>
        <w:t>2</w:t>
      </w:r>
      <w:r w:rsidR="003F1425">
        <w:rPr>
          <w:rFonts w:cs="Tahoma"/>
          <w:b w:val="0"/>
          <w:i/>
          <w:sz w:val="22"/>
          <w:szCs w:val="22"/>
        </w:rPr>
        <w:fldChar w:fldCharType="end"/>
      </w:r>
      <w:r w:rsidRPr="00294411">
        <w:rPr>
          <w:rFonts w:cs="Tahoma"/>
          <w:b w:val="0"/>
          <w:i/>
          <w:sz w:val="22"/>
          <w:szCs w:val="22"/>
        </w:rPr>
        <w:t>: Structure of the ESIA Report</w:t>
      </w:r>
      <w:bookmarkEnd w:id="64"/>
    </w:p>
    <w:tbl>
      <w:tblPr>
        <w:tblW w:w="5000" w:type="pct"/>
        <w:tblBorders>
          <w:top w:val="single" w:sz="4" w:space="0" w:color="2E74B5"/>
          <w:bottom w:val="single" w:sz="4" w:space="0" w:color="2E74B5"/>
          <w:insideH w:val="single" w:sz="4" w:space="0" w:color="2E74B5"/>
        </w:tblBorders>
        <w:tblLook w:val="0000" w:firstRow="0" w:lastRow="0" w:firstColumn="0" w:lastColumn="0" w:noHBand="0" w:noVBand="0"/>
      </w:tblPr>
      <w:tblGrid>
        <w:gridCol w:w="1218"/>
        <w:gridCol w:w="2339"/>
        <w:gridCol w:w="4749"/>
      </w:tblGrid>
      <w:tr w:rsidR="003E5EB8" w:rsidRPr="00294411" w14:paraId="722B224F" w14:textId="77777777" w:rsidTr="0002101B">
        <w:trPr>
          <w:trHeight w:val="136"/>
        </w:trPr>
        <w:tc>
          <w:tcPr>
            <w:tcW w:w="697" w:type="pct"/>
            <w:shd w:val="clear" w:color="auto" w:fill="auto"/>
          </w:tcPr>
          <w:p w14:paraId="40D1BC2A" w14:textId="77777777" w:rsidR="003E5EB8" w:rsidRPr="00294411" w:rsidRDefault="00D8570B" w:rsidP="00927213">
            <w:pPr>
              <w:pStyle w:val="Default"/>
              <w:rPr>
                <w:rFonts w:ascii="Tahoma" w:eastAsia="SimSun" w:hAnsi="Tahoma" w:cs="Tahoma"/>
                <w:color w:val="auto"/>
                <w:sz w:val="22"/>
                <w:szCs w:val="22"/>
              </w:rPr>
            </w:pPr>
            <w:r w:rsidRPr="00294411">
              <w:rPr>
                <w:rFonts w:ascii="Tahoma" w:eastAsia="SimSun" w:hAnsi="Tahoma" w:cs="Tahoma"/>
                <w:b/>
                <w:bCs/>
                <w:color w:val="auto"/>
                <w:sz w:val="22"/>
                <w:szCs w:val="22"/>
              </w:rPr>
              <w:t xml:space="preserve">SECTION </w:t>
            </w:r>
          </w:p>
        </w:tc>
        <w:tc>
          <w:tcPr>
            <w:tcW w:w="1426" w:type="pct"/>
            <w:shd w:val="clear" w:color="auto" w:fill="auto"/>
          </w:tcPr>
          <w:p w14:paraId="492C6901" w14:textId="77777777" w:rsidR="003E5EB8" w:rsidRPr="00294411" w:rsidRDefault="00D8570B" w:rsidP="00927213">
            <w:pPr>
              <w:pStyle w:val="Default"/>
              <w:rPr>
                <w:rFonts w:ascii="Tahoma" w:eastAsia="SimSun" w:hAnsi="Tahoma" w:cs="Tahoma"/>
                <w:color w:val="auto"/>
                <w:sz w:val="22"/>
                <w:szCs w:val="22"/>
              </w:rPr>
            </w:pPr>
            <w:r w:rsidRPr="00294411">
              <w:rPr>
                <w:rFonts w:ascii="Tahoma" w:eastAsia="SimSun" w:hAnsi="Tahoma" w:cs="Tahoma"/>
                <w:b/>
                <w:bCs/>
                <w:color w:val="auto"/>
                <w:sz w:val="22"/>
                <w:szCs w:val="22"/>
              </w:rPr>
              <w:t xml:space="preserve">TITLE </w:t>
            </w:r>
          </w:p>
        </w:tc>
        <w:tc>
          <w:tcPr>
            <w:tcW w:w="2877" w:type="pct"/>
            <w:shd w:val="clear" w:color="auto" w:fill="auto"/>
          </w:tcPr>
          <w:p w14:paraId="47C52BB9" w14:textId="77777777" w:rsidR="003E5EB8" w:rsidRPr="00294411" w:rsidRDefault="00D8570B" w:rsidP="00927213">
            <w:pPr>
              <w:pStyle w:val="Default"/>
              <w:rPr>
                <w:rFonts w:ascii="Tahoma" w:eastAsia="SimSun" w:hAnsi="Tahoma" w:cs="Tahoma"/>
                <w:color w:val="auto"/>
                <w:sz w:val="22"/>
                <w:szCs w:val="22"/>
              </w:rPr>
            </w:pPr>
            <w:r w:rsidRPr="00294411">
              <w:rPr>
                <w:rFonts w:ascii="Tahoma" w:eastAsia="SimSun" w:hAnsi="Tahoma" w:cs="Tahoma"/>
                <w:b/>
                <w:bCs/>
                <w:color w:val="auto"/>
                <w:sz w:val="22"/>
                <w:szCs w:val="22"/>
              </w:rPr>
              <w:t xml:space="preserve">DESCRIPTION </w:t>
            </w:r>
          </w:p>
        </w:tc>
      </w:tr>
      <w:tr w:rsidR="003E5EB8" w:rsidRPr="00294411" w14:paraId="2E4D32F4" w14:textId="77777777" w:rsidTr="0002101B">
        <w:trPr>
          <w:trHeight w:val="295"/>
        </w:trPr>
        <w:tc>
          <w:tcPr>
            <w:tcW w:w="697" w:type="pct"/>
            <w:shd w:val="clear" w:color="auto" w:fill="auto"/>
          </w:tcPr>
          <w:p w14:paraId="7BD02330"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b/>
                <w:bCs/>
                <w:i/>
                <w:iCs/>
                <w:color w:val="auto"/>
                <w:sz w:val="22"/>
                <w:szCs w:val="22"/>
              </w:rPr>
              <w:t xml:space="preserve">Section 1 </w:t>
            </w:r>
          </w:p>
        </w:tc>
        <w:tc>
          <w:tcPr>
            <w:tcW w:w="1426" w:type="pct"/>
            <w:shd w:val="clear" w:color="auto" w:fill="auto"/>
          </w:tcPr>
          <w:p w14:paraId="7AE2D741"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Introduction </w:t>
            </w:r>
          </w:p>
        </w:tc>
        <w:tc>
          <w:tcPr>
            <w:tcW w:w="2877" w:type="pct"/>
            <w:shd w:val="clear" w:color="auto" w:fill="auto"/>
          </w:tcPr>
          <w:p w14:paraId="6B68CB54"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Introduction to the </w:t>
            </w:r>
            <w:r w:rsidR="00451E96" w:rsidRPr="00294411">
              <w:rPr>
                <w:rFonts w:ascii="Tahoma" w:eastAsia="SimSun" w:hAnsi="Tahoma" w:cs="Tahoma"/>
                <w:color w:val="auto"/>
                <w:sz w:val="22"/>
                <w:szCs w:val="22"/>
              </w:rPr>
              <w:t>p</w:t>
            </w:r>
            <w:r w:rsidRPr="00294411">
              <w:rPr>
                <w:rFonts w:ascii="Tahoma" w:eastAsia="SimSun" w:hAnsi="Tahoma" w:cs="Tahoma"/>
                <w:color w:val="auto"/>
                <w:sz w:val="22"/>
                <w:szCs w:val="22"/>
              </w:rPr>
              <w:t xml:space="preserve">roject and ESIA scope and methodology adopted. </w:t>
            </w:r>
          </w:p>
        </w:tc>
      </w:tr>
      <w:tr w:rsidR="003E5EB8" w:rsidRPr="00294411" w14:paraId="5DBA46FB" w14:textId="77777777" w:rsidTr="0002101B">
        <w:trPr>
          <w:trHeight w:val="231"/>
        </w:trPr>
        <w:tc>
          <w:tcPr>
            <w:tcW w:w="697" w:type="pct"/>
            <w:shd w:val="clear" w:color="auto" w:fill="auto"/>
          </w:tcPr>
          <w:p w14:paraId="62A88199"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b/>
                <w:bCs/>
                <w:i/>
                <w:iCs/>
                <w:color w:val="auto"/>
                <w:sz w:val="22"/>
                <w:szCs w:val="22"/>
              </w:rPr>
              <w:t xml:space="preserve">Section 2 </w:t>
            </w:r>
          </w:p>
        </w:tc>
        <w:tc>
          <w:tcPr>
            <w:tcW w:w="1426" w:type="pct"/>
            <w:shd w:val="clear" w:color="auto" w:fill="auto"/>
          </w:tcPr>
          <w:p w14:paraId="7580A4F1"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Project Description </w:t>
            </w:r>
          </w:p>
        </w:tc>
        <w:tc>
          <w:tcPr>
            <w:tcW w:w="2877" w:type="pct"/>
            <w:shd w:val="clear" w:color="auto" w:fill="auto"/>
          </w:tcPr>
          <w:p w14:paraId="6344B400"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Technical description of the </w:t>
            </w:r>
            <w:r w:rsidR="00451E96" w:rsidRPr="00294411">
              <w:rPr>
                <w:rFonts w:ascii="Tahoma" w:eastAsia="SimSun" w:hAnsi="Tahoma" w:cs="Tahoma"/>
                <w:color w:val="auto"/>
                <w:sz w:val="22"/>
                <w:szCs w:val="22"/>
              </w:rPr>
              <w:t>p</w:t>
            </w:r>
            <w:r w:rsidRPr="00294411">
              <w:rPr>
                <w:rFonts w:ascii="Tahoma" w:eastAsia="SimSun" w:hAnsi="Tahoma" w:cs="Tahoma"/>
                <w:color w:val="auto"/>
                <w:sz w:val="22"/>
                <w:szCs w:val="22"/>
              </w:rPr>
              <w:t xml:space="preserve">roject &amp; related infrastructure and activities. </w:t>
            </w:r>
          </w:p>
        </w:tc>
      </w:tr>
      <w:tr w:rsidR="003E5EB8" w:rsidRPr="00294411" w14:paraId="0B48EF3F" w14:textId="77777777" w:rsidTr="0002101B">
        <w:trPr>
          <w:trHeight w:val="465"/>
        </w:trPr>
        <w:tc>
          <w:tcPr>
            <w:tcW w:w="697" w:type="pct"/>
            <w:shd w:val="clear" w:color="auto" w:fill="auto"/>
          </w:tcPr>
          <w:p w14:paraId="4E41E300"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b/>
                <w:bCs/>
                <w:i/>
                <w:iCs/>
                <w:color w:val="auto"/>
                <w:sz w:val="22"/>
                <w:szCs w:val="22"/>
              </w:rPr>
              <w:t xml:space="preserve">Section 3 </w:t>
            </w:r>
          </w:p>
        </w:tc>
        <w:tc>
          <w:tcPr>
            <w:tcW w:w="1426" w:type="pct"/>
            <w:shd w:val="clear" w:color="auto" w:fill="auto"/>
          </w:tcPr>
          <w:p w14:paraId="50AE4C58"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Applicable Legal and Regulatory Framework </w:t>
            </w:r>
          </w:p>
        </w:tc>
        <w:tc>
          <w:tcPr>
            <w:tcW w:w="2877" w:type="pct"/>
            <w:shd w:val="clear" w:color="auto" w:fill="auto"/>
          </w:tcPr>
          <w:p w14:paraId="49B3A189"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Discusses the applicable environmental and social regulatory framework and its relevance for the Project. </w:t>
            </w:r>
          </w:p>
        </w:tc>
      </w:tr>
      <w:tr w:rsidR="003E5EB8" w:rsidRPr="00294411" w14:paraId="295D93FA" w14:textId="77777777" w:rsidTr="0002101B">
        <w:trPr>
          <w:trHeight w:val="433"/>
        </w:trPr>
        <w:tc>
          <w:tcPr>
            <w:tcW w:w="697" w:type="pct"/>
            <w:shd w:val="clear" w:color="auto" w:fill="auto"/>
          </w:tcPr>
          <w:p w14:paraId="080EFBA3"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b/>
                <w:bCs/>
                <w:i/>
                <w:iCs/>
                <w:color w:val="auto"/>
                <w:sz w:val="22"/>
                <w:szCs w:val="22"/>
              </w:rPr>
              <w:t xml:space="preserve">Section 4 </w:t>
            </w:r>
          </w:p>
        </w:tc>
        <w:tc>
          <w:tcPr>
            <w:tcW w:w="1426" w:type="pct"/>
            <w:shd w:val="clear" w:color="auto" w:fill="auto"/>
          </w:tcPr>
          <w:p w14:paraId="41D85516"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Environmental</w:t>
            </w:r>
            <w:r w:rsidR="0023479A" w:rsidRPr="00294411">
              <w:rPr>
                <w:rFonts w:ascii="Tahoma" w:eastAsia="SimSun" w:hAnsi="Tahoma" w:cs="Tahoma"/>
                <w:color w:val="auto"/>
                <w:sz w:val="22"/>
                <w:szCs w:val="22"/>
              </w:rPr>
              <w:t xml:space="preserve"> </w:t>
            </w:r>
            <w:r w:rsidRPr="00294411">
              <w:rPr>
                <w:rFonts w:ascii="Tahoma" w:eastAsia="SimSun" w:hAnsi="Tahoma" w:cs="Tahoma"/>
                <w:color w:val="auto"/>
                <w:sz w:val="22"/>
                <w:szCs w:val="22"/>
              </w:rPr>
              <w:t xml:space="preserve">and Social Baseline </w:t>
            </w:r>
          </w:p>
        </w:tc>
        <w:tc>
          <w:tcPr>
            <w:tcW w:w="2877" w:type="pct"/>
            <w:shd w:val="clear" w:color="auto" w:fill="auto"/>
          </w:tcPr>
          <w:p w14:paraId="234501AA"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Outlines Environmental and Social Baseline status in the study area of the </w:t>
            </w:r>
            <w:r w:rsidR="00451E96" w:rsidRPr="00294411">
              <w:rPr>
                <w:rFonts w:ascii="Tahoma" w:eastAsia="SimSun" w:hAnsi="Tahoma" w:cs="Tahoma"/>
                <w:color w:val="auto"/>
                <w:sz w:val="22"/>
                <w:szCs w:val="22"/>
              </w:rPr>
              <w:t>p</w:t>
            </w:r>
            <w:r w:rsidRPr="00294411">
              <w:rPr>
                <w:rFonts w:ascii="Tahoma" w:eastAsia="SimSun" w:hAnsi="Tahoma" w:cs="Tahoma"/>
                <w:color w:val="auto"/>
                <w:sz w:val="22"/>
                <w:szCs w:val="22"/>
              </w:rPr>
              <w:t xml:space="preserve">roject </w:t>
            </w:r>
          </w:p>
        </w:tc>
      </w:tr>
      <w:tr w:rsidR="003E5EB8" w:rsidRPr="00294411" w14:paraId="6B7DABA6" w14:textId="77777777" w:rsidTr="0002101B">
        <w:trPr>
          <w:trHeight w:val="1170"/>
        </w:trPr>
        <w:tc>
          <w:tcPr>
            <w:tcW w:w="697" w:type="pct"/>
            <w:shd w:val="clear" w:color="auto" w:fill="auto"/>
          </w:tcPr>
          <w:p w14:paraId="0602A0A9"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b/>
                <w:bCs/>
                <w:i/>
                <w:iCs/>
                <w:color w:val="auto"/>
                <w:sz w:val="22"/>
                <w:szCs w:val="22"/>
              </w:rPr>
              <w:t xml:space="preserve">Section 5 </w:t>
            </w:r>
          </w:p>
        </w:tc>
        <w:tc>
          <w:tcPr>
            <w:tcW w:w="1426" w:type="pct"/>
            <w:shd w:val="clear" w:color="auto" w:fill="auto"/>
          </w:tcPr>
          <w:p w14:paraId="2DDA27C5"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Stakeholder Engagement and Grievance Redress </w:t>
            </w:r>
          </w:p>
        </w:tc>
        <w:tc>
          <w:tcPr>
            <w:tcW w:w="2877" w:type="pct"/>
            <w:shd w:val="clear" w:color="auto" w:fill="auto"/>
          </w:tcPr>
          <w:p w14:paraId="25348922"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Provides an overview of the stakeholder engagement activities undertaken during the ESIA, stakeholder categorization and profiling Additionally, it details the provision of Grievance Redress Mechanism for the project </w:t>
            </w:r>
          </w:p>
        </w:tc>
      </w:tr>
      <w:tr w:rsidR="00324B71" w:rsidRPr="00294411" w14:paraId="108A05E1" w14:textId="77777777" w:rsidTr="00324B71">
        <w:trPr>
          <w:trHeight w:val="768"/>
        </w:trPr>
        <w:tc>
          <w:tcPr>
            <w:tcW w:w="697" w:type="pct"/>
            <w:shd w:val="clear" w:color="auto" w:fill="auto"/>
          </w:tcPr>
          <w:p w14:paraId="4F2EF863" w14:textId="77777777" w:rsidR="00324B71" w:rsidRPr="00294411" w:rsidRDefault="00324B71" w:rsidP="00927213">
            <w:pPr>
              <w:pStyle w:val="Default"/>
              <w:rPr>
                <w:rFonts w:ascii="Tahoma" w:eastAsia="SimSun" w:hAnsi="Tahoma" w:cs="Tahoma"/>
                <w:b/>
                <w:bCs/>
                <w:i/>
                <w:iCs/>
                <w:color w:val="auto"/>
                <w:sz w:val="22"/>
                <w:szCs w:val="22"/>
              </w:rPr>
            </w:pPr>
            <w:r w:rsidRPr="00294411">
              <w:rPr>
                <w:rFonts w:ascii="Tahoma" w:eastAsia="SimSun" w:hAnsi="Tahoma" w:cs="Tahoma"/>
                <w:b/>
                <w:bCs/>
                <w:i/>
                <w:iCs/>
                <w:color w:val="auto"/>
                <w:sz w:val="22"/>
                <w:szCs w:val="22"/>
              </w:rPr>
              <w:t>Section 6</w:t>
            </w:r>
          </w:p>
        </w:tc>
        <w:tc>
          <w:tcPr>
            <w:tcW w:w="1426" w:type="pct"/>
            <w:shd w:val="clear" w:color="auto" w:fill="auto"/>
          </w:tcPr>
          <w:p w14:paraId="57FBDC2F" w14:textId="77777777" w:rsidR="00324B71" w:rsidRPr="00294411" w:rsidRDefault="00324B71"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Analysis of alternatives and project justification</w:t>
            </w:r>
          </w:p>
        </w:tc>
        <w:tc>
          <w:tcPr>
            <w:tcW w:w="2877" w:type="pct"/>
            <w:shd w:val="clear" w:color="auto" w:fill="auto"/>
          </w:tcPr>
          <w:p w14:paraId="743AD854" w14:textId="77777777" w:rsidR="00324B71" w:rsidRPr="00294411" w:rsidRDefault="00324B71"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This section includes present power supply position, alternate location for project site, alternate method of power generation and no project alternative</w:t>
            </w:r>
          </w:p>
        </w:tc>
      </w:tr>
      <w:tr w:rsidR="003E5EB8" w:rsidRPr="00294411" w14:paraId="151F65A8" w14:textId="77777777" w:rsidTr="0002101B">
        <w:trPr>
          <w:trHeight w:val="1428"/>
        </w:trPr>
        <w:tc>
          <w:tcPr>
            <w:tcW w:w="697" w:type="pct"/>
            <w:shd w:val="clear" w:color="auto" w:fill="auto"/>
          </w:tcPr>
          <w:p w14:paraId="1A1049DB" w14:textId="77777777" w:rsidR="003E5EB8" w:rsidRPr="00294411" w:rsidRDefault="003E5EB8" w:rsidP="00324B71">
            <w:pPr>
              <w:pStyle w:val="Default"/>
              <w:rPr>
                <w:rFonts w:ascii="Tahoma" w:eastAsia="SimSun" w:hAnsi="Tahoma" w:cs="Tahoma"/>
                <w:color w:val="auto"/>
                <w:sz w:val="22"/>
                <w:szCs w:val="22"/>
              </w:rPr>
            </w:pPr>
            <w:r w:rsidRPr="00294411">
              <w:rPr>
                <w:rFonts w:ascii="Tahoma" w:eastAsia="SimSun" w:hAnsi="Tahoma" w:cs="Tahoma"/>
                <w:b/>
                <w:bCs/>
                <w:i/>
                <w:iCs/>
                <w:color w:val="auto"/>
                <w:sz w:val="22"/>
                <w:szCs w:val="22"/>
              </w:rPr>
              <w:t xml:space="preserve">Section </w:t>
            </w:r>
            <w:r w:rsidR="00324B71" w:rsidRPr="00294411">
              <w:rPr>
                <w:rFonts w:ascii="Tahoma" w:eastAsia="SimSun" w:hAnsi="Tahoma" w:cs="Tahoma"/>
                <w:b/>
                <w:bCs/>
                <w:i/>
                <w:iCs/>
                <w:color w:val="auto"/>
                <w:sz w:val="22"/>
                <w:szCs w:val="22"/>
              </w:rPr>
              <w:t>7</w:t>
            </w:r>
            <w:r w:rsidRPr="00294411">
              <w:rPr>
                <w:rFonts w:ascii="Tahoma" w:eastAsia="SimSun" w:hAnsi="Tahoma" w:cs="Tahoma"/>
                <w:b/>
                <w:bCs/>
                <w:i/>
                <w:iCs/>
                <w:color w:val="auto"/>
                <w:sz w:val="22"/>
                <w:szCs w:val="22"/>
              </w:rPr>
              <w:t xml:space="preserve"> </w:t>
            </w:r>
          </w:p>
        </w:tc>
        <w:tc>
          <w:tcPr>
            <w:tcW w:w="1426" w:type="pct"/>
            <w:shd w:val="clear" w:color="auto" w:fill="auto"/>
          </w:tcPr>
          <w:p w14:paraId="7DEE041D"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Impact Assessment and Mitigation Measures </w:t>
            </w:r>
          </w:p>
        </w:tc>
        <w:tc>
          <w:tcPr>
            <w:tcW w:w="2877" w:type="pct"/>
            <w:shd w:val="clear" w:color="auto" w:fill="auto"/>
          </w:tcPr>
          <w:p w14:paraId="2F20B729"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This section includes details of identified environmental impacts and associated risks due to </w:t>
            </w:r>
            <w:r w:rsidR="00451E96" w:rsidRPr="00294411">
              <w:rPr>
                <w:rFonts w:ascii="Tahoma" w:eastAsia="SimSun" w:hAnsi="Tahoma" w:cs="Tahoma"/>
                <w:color w:val="auto"/>
                <w:sz w:val="22"/>
                <w:szCs w:val="22"/>
              </w:rPr>
              <w:t>p</w:t>
            </w:r>
            <w:r w:rsidRPr="00294411">
              <w:rPr>
                <w:rFonts w:ascii="Tahoma" w:eastAsia="SimSun" w:hAnsi="Tahoma" w:cs="Tahoma"/>
                <w:color w:val="auto"/>
                <w:sz w:val="22"/>
                <w:szCs w:val="22"/>
              </w:rPr>
              <w:t xml:space="preserve">roject activities, assessment of significance of impacts and presents mitigation measures for minimizing and /or offsetting adverse impacts identified. </w:t>
            </w:r>
          </w:p>
        </w:tc>
      </w:tr>
      <w:tr w:rsidR="003E5EB8" w:rsidRPr="00294411" w14:paraId="4E22BE29" w14:textId="77777777" w:rsidTr="0002101B">
        <w:trPr>
          <w:trHeight w:val="521"/>
        </w:trPr>
        <w:tc>
          <w:tcPr>
            <w:tcW w:w="697" w:type="pct"/>
            <w:shd w:val="clear" w:color="auto" w:fill="auto"/>
          </w:tcPr>
          <w:p w14:paraId="708B95A0" w14:textId="77777777" w:rsidR="003E5EB8" w:rsidRPr="00294411" w:rsidRDefault="003E5EB8" w:rsidP="00324B71">
            <w:pPr>
              <w:pStyle w:val="Default"/>
              <w:rPr>
                <w:rFonts w:ascii="Tahoma" w:eastAsia="SimSun" w:hAnsi="Tahoma" w:cs="Tahoma"/>
                <w:color w:val="auto"/>
                <w:sz w:val="22"/>
                <w:szCs w:val="22"/>
              </w:rPr>
            </w:pPr>
            <w:r w:rsidRPr="00294411">
              <w:rPr>
                <w:rFonts w:ascii="Tahoma" w:eastAsia="SimSun" w:hAnsi="Tahoma" w:cs="Tahoma"/>
                <w:b/>
                <w:bCs/>
                <w:i/>
                <w:iCs/>
                <w:color w:val="auto"/>
                <w:sz w:val="22"/>
                <w:szCs w:val="22"/>
              </w:rPr>
              <w:t xml:space="preserve">Section </w:t>
            </w:r>
            <w:r w:rsidR="00324B71" w:rsidRPr="00294411">
              <w:rPr>
                <w:rFonts w:ascii="Tahoma" w:eastAsia="SimSun" w:hAnsi="Tahoma" w:cs="Tahoma"/>
                <w:b/>
                <w:bCs/>
                <w:i/>
                <w:iCs/>
                <w:color w:val="auto"/>
                <w:sz w:val="22"/>
                <w:szCs w:val="22"/>
              </w:rPr>
              <w:t>8</w:t>
            </w:r>
            <w:r w:rsidRPr="00294411">
              <w:rPr>
                <w:rFonts w:ascii="Tahoma" w:eastAsia="SimSun" w:hAnsi="Tahoma" w:cs="Tahoma"/>
                <w:b/>
                <w:bCs/>
                <w:i/>
                <w:iCs/>
                <w:color w:val="auto"/>
                <w:sz w:val="22"/>
                <w:szCs w:val="22"/>
              </w:rPr>
              <w:t xml:space="preserve"> </w:t>
            </w:r>
          </w:p>
        </w:tc>
        <w:tc>
          <w:tcPr>
            <w:tcW w:w="1426" w:type="pct"/>
            <w:shd w:val="clear" w:color="auto" w:fill="auto"/>
          </w:tcPr>
          <w:p w14:paraId="35F812C9"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Environmental and Social Management Plan </w:t>
            </w:r>
          </w:p>
        </w:tc>
        <w:tc>
          <w:tcPr>
            <w:tcW w:w="2877" w:type="pct"/>
            <w:shd w:val="clear" w:color="auto" w:fill="auto"/>
          </w:tcPr>
          <w:p w14:paraId="08F58602"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Outline of the ESMP taking into account identified impacts and planned mitigation measures and monitoring requirements. </w:t>
            </w:r>
          </w:p>
        </w:tc>
      </w:tr>
      <w:tr w:rsidR="003E5EB8" w:rsidRPr="00294411" w14:paraId="230EA4C0" w14:textId="77777777" w:rsidTr="0002101B">
        <w:trPr>
          <w:trHeight w:val="70"/>
        </w:trPr>
        <w:tc>
          <w:tcPr>
            <w:tcW w:w="697" w:type="pct"/>
            <w:shd w:val="clear" w:color="auto" w:fill="auto"/>
          </w:tcPr>
          <w:p w14:paraId="25E61705" w14:textId="77777777" w:rsidR="003E5EB8" w:rsidRPr="00294411" w:rsidRDefault="003E5EB8" w:rsidP="00324B71">
            <w:pPr>
              <w:pStyle w:val="Default"/>
              <w:rPr>
                <w:rFonts w:ascii="Tahoma" w:eastAsia="SimSun" w:hAnsi="Tahoma" w:cs="Tahoma"/>
                <w:color w:val="auto"/>
                <w:sz w:val="22"/>
                <w:szCs w:val="22"/>
              </w:rPr>
            </w:pPr>
            <w:r w:rsidRPr="00294411">
              <w:rPr>
                <w:rFonts w:ascii="Tahoma" w:eastAsia="SimSun" w:hAnsi="Tahoma" w:cs="Tahoma"/>
                <w:b/>
                <w:bCs/>
                <w:i/>
                <w:iCs/>
                <w:color w:val="auto"/>
                <w:sz w:val="22"/>
                <w:szCs w:val="22"/>
              </w:rPr>
              <w:t xml:space="preserve">Section </w:t>
            </w:r>
            <w:r w:rsidR="00324B71" w:rsidRPr="00294411">
              <w:rPr>
                <w:rFonts w:ascii="Tahoma" w:eastAsia="SimSun" w:hAnsi="Tahoma" w:cs="Tahoma"/>
                <w:b/>
                <w:bCs/>
                <w:i/>
                <w:iCs/>
                <w:color w:val="auto"/>
                <w:sz w:val="22"/>
                <w:szCs w:val="22"/>
              </w:rPr>
              <w:t>9</w:t>
            </w:r>
            <w:r w:rsidRPr="00294411">
              <w:rPr>
                <w:rFonts w:ascii="Tahoma" w:eastAsia="SimSun" w:hAnsi="Tahoma" w:cs="Tahoma"/>
                <w:b/>
                <w:bCs/>
                <w:i/>
                <w:iCs/>
                <w:color w:val="auto"/>
                <w:sz w:val="22"/>
                <w:szCs w:val="22"/>
              </w:rPr>
              <w:t xml:space="preserve"> </w:t>
            </w:r>
          </w:p>
        </w:tc>
        <w:tc>
          <w:tcPr>
            <w:tcW w:w="1426" w:type="pct"/>
            <w:shd w:val="clear" w:color="auto" w:fill="auto"/>
          </w:tcPr>
          <w:p w14:paraId="070DD26B"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Impact Summary and Conclusion </w:t>
            </w:r>
          </w:p>
        </w:tc>
        <w:tc>
          <w:tcPr>
            <w:tcW w:w="2877" w:type="pct"/>
            <w:shd w:val="clear" w:color="auto" w:fill="auto"/>
          </w:tcPr>
          <w:p w14:paraId="384DFDCE" w14:textId="77777777" w:rsidR="003E5EB8" w:rsidRPr="00294411" w:rsidRDefault="003E5EB8" w:rsidP="00927213">
            <w:pPr>
              <w:pStyle w:val="Default"/>
              <w:rPr>
                <w:rFonts w:ascii="Tahoma" w:eastAsia="SimSun" w:hAnsi="Tahoma" w:cs="Tahoma"/>
                <w:color w:val="auto"/>
                <w:sz w:val="22"/>
                <w:szCs w:val="22"/>
              </w:rPr>
            </w:pPr>
            <w:r w:rsidRPr="00294411">
              <w:rPr>
                <w:rFonts w:ascii="Tahoma" w:eastAsia="SimSun" w:hAnsi="Tahoma" w:cs="Tahoma"/>
                <w:color w:val="auto"/>
                <w:sz w:val="22"/>
                <w:szCs w:val="22"/>
              </w:rPr>
              <w:t xml:space="preserve">Summary of impacts identified for the </w:t>
            </w:r>
            <w:r w:rsidR="00451E96" w:rsidRPr="00294411">
              <w:rPr>
                <w:rFonts w:ascii="Tahoma" w:eastAsia="SimSun" w:hAnsi="Tahoma" w:cs="Tahoma"/>
                <w:color w:val="auto"/>
                <w:sz w:val="22"/>
                <w:szCs w:val="22"/>
              </w:rPr>
              <w:t>p</w:t>
            </w:r>
            <w:r w:rsidRPr="00294411">
              <w:rPr>
                <w:rFonts w:ascii="Tahoma" w:eastAsia="SimSun" w:hAnsi="Tahoma" w:cs="Tahoma"/>
                <w:color w:val="auto"/>
                <w:sz w:val="22"/>
                <w:szCs w:val="22"/>
              </w:rPr>
              <w:t xml:space="preserve">roject and conclusion of the study. </w:t>
            </w:r>
          </w:p>
        </w:tc>
      </w:tr>
    </w:tbl>
    <w:p w14:paraId="03D31639" w14:textId="77777777" w:rsidR="00982243" w:rsidRPr="00294411" w:rsidRDefault="00982243" w:rsidP="00927213">
      <w:pPr>
        <w:rPr>
          <w:rFonts w:cs="Tahoma"/>
          <w:b/>
          <w:bCs/>
          <w:sz w:val="22"/>
        </w:rPr>
        <w:sectPr w:rsidR="00982243" w:rsidRPr="00294411" w:rsidSect="00D03217">
          <w:pgSz w:w="11906" w:h="16838"/>
          <w:pgMar w:top="1440" w:right="1800" w:bottom="1440" w:left="1800" w:header="709" w:footer="283" w:gutter="0"/>
          <w:pgNumType w:start="1" w:chapStyle="1"/>
          <w:cols w:space="708"/>
          <w:docGrid w:linePitch="360"/>
        </w:sectPr>
      </w:pPr>
    </w:p>
    <w:p w14:paraId="54082C39" w14:textId="77777777" w:rsidR="003E5EB8" w:rsidRPr="00294411" w:rsidRDefault="003E5EB8" w:rsidP="00927213">
      <w:pPr>
        <w:pStyle w:val="Heading1"/>
        <w:rPr>
          <w:rFonts w:cs="Tahoma"/>
          <w:sz w:val="22"/>
          <w:szCs w:val="22"/>
        </w:rPr>
      </w:pPr>
      <w:bookmarkStart w:id="65" w:name="_Toc148711142"/>
      <w:r w:rsidRPr="00294411">
        <w:rPr>
          <w:rFonts w:cs="Tahoma"/>
          <w:sz w:val="22"/>
          <w:szCs w:val="22"/>
        </w:rPr>
        <w:t xml:space="preserve">PROJECT DESCRIPTION </w:t>
      </w:r>
      <w:r w:rsidR="00917A06" w:rsidRPr="00294411">
        <w:rPr>
          <w:rFonts w:cs="Tahoma"/>
          <w:sz w:val="22"/>
          <w:szCs w:val="22"/>
        </w:rPr>
        <w:t>and alternatives</w:t>
      </w:r>
      <w:bookmarkEnd w:id="65"/>
    </w:p>
    <w:p w14:paraId="5895644B" w14:textId="77777777" w:rsidR="003E5EB8" w:rsidRPr="00294411" w:rsidRDefault="003E5EB8" w:rsidP="00927213">
      <w:pPr>
        <w:pStyle w:val="Heading2"/>
        <w:rPr>
          <w:rFonts w:cs="Tahoma"/>
          <w:sz w:val="22"/>
          <w:szCs w:val="22"/>
        </w:rPr>
      </w:pPr>
      <w:bookmarkStart w:id="66" w:name="_Toc148711143"/>
      <w:r w:rsidRPr="00294411">
        <w:rPr>
          <w:rFonts w:cs="Tahoma"/>
          <w:sz w:val="22"/>
          <w:szCs w:val="22"/>
        </w:rPr>
        <w:t>Introduction</w:t>
      </w:r>
      <w:bookmarkEnd w:id="66"/>
      <w:r w:rsidRPr="00294411">
        <w:rPr>
          <w:rFonts w:cs="Tahoma"/>
          <w:sz w:val="22"/>
          <w:szCs w:val="22"/>
        </w:rPr>
        <w:t xml:space="preserve"> </w:t>
      </w:r>
    </w:p>
    <w:p w14:paraId="76356610" w14:textId="77777777" w:rsidR="003E5EB8" w:rsidRPr="00294411" w:rsidRDefault="0041435F" w:rsidP="00927213">
      <w:pPr>
        <w:pStyle w:val="CM147"/>
        <w:spacing w:line="276" w:lineRule="auto"/>
        <w:ind w:right="103"/>
        <w:jc w:val="both"/>
        <w:rPr>
          <w:rFonts w:ascii="Tahoma" w:hAnsi="Tahoma" w:cs="Tahoma"/>
          <w:sz w:val="22"/>
          <w:szCs w:val="22"/>
        </w:rPr>
      </w:pPr>
      <w:r w:rsidRPr="00294411">
        <w:rPr>
          <w:rFonts w:ascii="Tahoma" w:hAnsi="Tahoma" w:cs="Tahoma"/>
          <w:sz w:val="22"/>
          <w:szCs w:val="22"/>
        </w:rPr>
        <w:t xml:space="preserve">This section provides a description of the </w:t>
      </w:r>
      <w:r w:rsidR="00BA5632" w:rsidRPr="00294411">
        <w:rPr>
          <w:rFonts w:ascii="Tahoma" w:hAnsi="Tahoma" w:cs="Tahoma"/>
          <w:sz w:val="22"/>
          <w:szCs w:val="22"/>
        </w:rPr>
        <w:t>p</w:t>
      </w:r>
      <w:r w:rsidRPr="00294411">
        <w:rPr>
          <w:rFonts w:ascii="Tahoma" w:hAnsi="Tahoma" w:cs="Tahoma"/>
          <w:sz w:val="22"/>
          <w:szCs w:val="22"/>
        </w:rPr>
        <w:t xml:space="preserve">roject in terms of location, facilities and associated </w:t>
      </w:r>
      <w:r w:rsidR="00BA5632" w:rsidRPr="00294411">
        <w:rPr>
          <w:rFonts w:ascii="Tahoma" w:hAnsi="Tahoma" w:cs="Tahoma"/>
          <w:sz w:val="22"/>
          <w:szCs w:val="22"/>
        </w:rPr>
        <w:t>p</w:t>
      </w:r>
      <w:r w:rsidRPr="00294411">
        <w:rPr>
          <w:rFonts w:ascii="Tahoma" w:hAnsi="Tahoma" w:cs="Tahoma"/>
          <w:sz w:val="22"/>
          <w:szCs w:val="22"/>
        </w:rPr>
        <w:t xml:space="preserve">roject infrastructure and activities during the </w:t>
      </w:r>
      <w:r w:rsidR="000456C4" w:rsidRPr="00294411">
        <w:rPr>
          <w:rFonts w:ascii="Tahoma" w:hAnsi="Tahoma" w:cs="Tahoma"/>
          <w:sz w:val="22"/>
          <w:szCs w:val="22"/>
        </w:rPr>
        <w:t>p</w:t>
      </w:r>
      <w:r w:rsidRPr="00294411">
        <w:rPr>
          <w:rFonts w:ascii="Tahoma" w:hAnsi="Tahoma" w:cs="Tahoma"/>
          <w:sz w:val="22"/>
          <w:szCs w:val="22"/>
        </w:rPr>
        <w:t>roject lifecycle</w:t>
      </w:r>
      <w:r w:rsidR="00D809CA" w:rsidRPr="00294411">
        <w:rPr>
          <w:rFonts w:ascii="Tahoma" w:hAnsi="Tahoma" w:cs="Tahoma"/>
          <w:sz w:val="22"/>
          <w:szCs w:val="22"/>
        </w:rPr>
        <w:t>. It also presents</w:t>
      </w:r>
      <w:r w:rsidRPr="00294411">
        <w:rPr>
          <w:rFonts w:ascii="Tahoma" w:hAnsi="Tahoma" w:cs="Tahoma"/>
          <w:sz w:val="22"/>
          <w:szCs w:val="22"/>
        </w:rPr>
        <w:t xml:space="preserve"> the potential impacts on resources and receptors that could result from </w:t>
      </w:r>
      <w:r w:rsidR="00BA5632" w:rsidRPr="00294411">
        <w:rPr>
          <w:rFonts w:ascii="Tahoma" w:hAnsi="Tahoma" w:cs="Tahoma"/>
          <w:sz w:val="22"/>
          <w:szCs w:val="22"/>
        </w:rPr>
        <w:t>p</w:t>
      </w:r>
      <w:r w:rsidRPr="00294411">
        <w:rPr>
          <w:rFonts w:ascii="Tahoma" w:hAnsi="Tahoma" w:cs="Tahoma"/>
          <w:sz w:val="22"/>
          <w:szCs w:val="22"/>
        </w:rPr>
        <w:t>roject activities during the pre-construction, construction, operation and decommissioning stages.</w:t>
      </w:r>
    </w:p>
    <w:p w14:paraId="79996553" w14:textId="77777777" w:rsidR="00324B71" w:rsidRPr="00294411" w:rsidRDefault="00324B71" w:rsidP="00927213">
      <w:pPr>
        <w:pStyle w:val="Default"/>
        <w:rPr>
          <w:rFonts w:ascii="Tahoma" w:hAnsi="Tahoma" w:cs="Tahoma"/>
          <w:sz w:val="22"/>
          <w:szCs w:val="22"/>
          <w:lang w:val="en-GB" w:eastAsia="en-GB"/>
        </w:rPr>
      </w:pPr>
      <w:r w:rsidRPr="00294411">
        <w:rPr>
          <w:rFonts w:ascii="Tahoma" w:hAnsi="Tahoma" w:cs="Tahoma"/>
          <w:sz w:val="22"/>
          <w:szCs w:val="22"/>
          <w:lang w:val="en-GB" w:eastAsia="en-GB"/>
        </w:rPr>
        <w:t>The components of the proposed solar mini grid are provided as follows;</w:t>
      </w:r>
    </w:p>
    <w:p w14:paraId="0CD1288D" w14:textId="696AF768" w:rsidR="00687A7B" w:rsidRPr="00294411" w:rsidRDefault="00687A7B" w:rsidP="00927213">
      <w:pPr>
        <w:pStyle w:val="Caption"/>
        <w:spacing w:before="240" w:after="0"/>
        <w:ind w:left="2276" w:hanging="1138"/>
        <w:jc w:val="both"/>
        <w:rPr>
          <w:rFonts w:cs="Tahoma"/>
          <w:b w:val="0"/>
          <w:i/>
          <w:sz w:val="22"/>
          <w:szCs w:val="22"/>
        </w:rPr>
      </w:pPr>
      <w:bookmarkStart w:id="67" w:name="_Toc139019545"/>
      <w:r w:rsidRPr="00294411">
        <w:rPr>
          <w:rFonts w:cs="Tahoma"/>
          <w:b w:val="0"/>
          <w:i/>
          <w:sz w:val="22"/>
          <w:szCs w:val="22"/>
        </w:rPr>
        <w:t xml:space="preserve">Table </w:t>
      </w:r>
      <w:r w:rsidR="003F1425">
        <w:rPr>
          <w:rFonts w:cs="Tahoma"/>
          <w:b w:val="0"/>
          <w:i/>
          <w:sz w:val="22"/>
          <w:szCs w:val="22"/>
        </w:rPr>
        <w:fldChar w:fldCharType="begin"/>
      </w:r>
      <w:r w:rsidR="003F1425">
        <w:rPr>
          <w:rFonts w:cs="Tahoma"/>
          <w:b w:val="0"/>
          <w:i/>
          <w:sz w:val="22"/>
          <w:szCs w:val="22"/>
        </w:rPr>
        <w:instrText xml:space="preserve"> STYLEREF 1 \s </w:instrText>
      </w:r>
      <w:r w:rsidR="003F1425">
        <w:rPr>
          <w:rFonts w:cs="Tahoma"/>
          <w:b w:val="0"/>
          <w:i/>
          <w:sz w:val="22"/>
          <w:szCs w:val="22"/>
        </w:rPr>
        <w:fldChar w:fldCharType="separate"/>
      </w:r>
      <w:r w:rsidR="003F1425">
        <w:rPr>
          <w:rFonts w:cs="Tahoma"/>
          <w:b w:val="0"/>
          <w:i/>
          <w:noProof/>
          <w:sz w:val="22"/>
          <w:szCs w:val="22"/>
        </w:rPr>
        <w:t>2</w:t>
      </w:r>
      <w:r w:rsidR="003F1425">
        <w:rPr>
          <w:rFonts w:cs="Tahoma"/>
          <w:b w:val="0"/>
          <w:i/>
          <w:sz w:val="22"/>
          <w:szCs w:val="22"/>
        </w:rPr>
        <w:fldChar w:fldCharType="end"/>
      </w:r>
      <w:r w:rsidR="003F1425">
        <w:rPr>
          <w:rFonts w:cs="Tahoma"/>
          <w:b w:val="0"/>
          <w:i/>
          <w:sz w:val="22"/>
          <w:szCs w:val="22"/>
        </w:rPr>
        <w:noBreakHyphen/>
      </w:r>
      <w:r w:rsidR="003F1425">
        <w:rPr>
          <w:rFonts w:cs="Tahoma"/>
          <w:b w:val="0"/>
          <w:i/>
          <w:sz w:val="22"/>
          <w:szCs w:val="22"/>
        </w:rPr>
        <w:fldChar w:fldCharType="begin"/>
      </w:r>
      <w:r w:rsidR="003F1425">
        <w:rPr>
          <w:rFonts w:cs="Tahoma"/>
          <w:b w:val="0"/>
          <w:i/>
          <w:sz w:val="22"/>
          <w:szCs w:val="22"/>
        </w:rPr>
        <w:instrText xml:space="preserve"> SEQ Table \* ARABIC \s 1 </w:instrText>
      </w:r>
      <w:r w:rsidR="003F1425">
        <w:rPr>
          <w:rFonts w:cs="Tahoma"/>
          <w:b w:val="0"/>
          <w:i/>
          <w:sz w:val="22"/>
          <w:szCs w:val="22"/>
        </w:rPr>
        <w:fldChar w:fldCharType="separate"/>
      </w:r>
      <w:r w:rsidR="003F1425">
        <w:rPr>
          <w:rFonts w:cs="Tahoma"/>
          <w:b w:val="0"/>
          <w:i/>
          <w:noProof/>
          <w:sz w:val="22"/>
          <w:szCs w:val="22"/>
        </w:rPr>
        <w:t>1</w:t>
      </w:r>
      <w:r w:rsidR="003F1425">
        <w:rPr>
          <w:rFonts w:cs="Tahoma"/>
          <w:b w:val="0"/>
          <w:i/>
          <w:sz w:val="22"/>
          <w:szCs w:val="22"/>
        </w:rPr>
        <w:fldChar w:fldCharType="end"/>
      </w:r>
      <w:r w:rsidRPr="00294411">
        <w:rPr>
          <w:rFonts w:cs="Tahoma"/>
          <w:b w:val="0"/>
          <w:i/>
          <w:sz w:val="22"/>
          <w:szCs w:val="22"/>
        </w:rPr>
        <w:t xml:space="preserve">: </w:t>
      </w:r>
      <w:r w:rsidR="00D809CA" w:rsidRPr="00294411">
        <w:rPr>
          <w:rFonts w:cs="Tahoma"/>
          <w:b w:val="0"/>
          <w:i/>
          <w:sz w:val="22"/>
          <w:szCs w:val="22"/>
        </w:rPr>
        <w:t xml:space="preserve">Summary Information </w:t>
      </w:r>
      <w:r w:rsidRPr="00294411">
        <w:rPr>
          <w:rFonts w:cs="Tahoma"/>
          <w:b w:val="0"/>
          <w:i/>
          <w:sz w:val="22"/>
          <w:szCs w:val="22"/>
        </w:rPr>
        <w:t xml:space="preserve">of the proposed </w:t>
      </w:r>
      <w:r w:rsidR="001B1DD2" w:rsidRPr="00294411">
        <w:rPr>
          <w:rFonts w:cs="Tahoma"/>
          <w:b w:val="0"/>
          <w:i/>
          <w:sz w:val="22"/>
          <w:szCs w:val="22"/>
        </w:rPr>
        <w:t>Ali Kune</w:t>
      </w:r>
      <w:r w:rsidR="00D809CA" w:rsidRPr="00294411">
        <w:rPr>
          <w:rFonts w:cs="Tahoma"/>
          <w:b w:val="0"/>
          <w:i/>
          <w:sz w:val="22"/>
          <w:szCs w:val="22"/>
        </w:rPr>
        <w:t xml:space="preserve"> </w:t>
      </w:r>
      <w:r w:rsidRPr="00294411">
        <w:rPr>
          <w:rFonts w:cs="Tahoma"/>
          <w:b w:val="0"/>
          <w:i/>
          <w:sz w:val="22"/>
          <w:szCs w:val="22"/>
        </w:rPr>
        <w:t>Solar Mini-grid</w:t>
      </w:r>
      <w:bookmarkEnd w:id="67"/>
    </w:p>
    <w:tbl>
      <w:tblPr>
        <w:tblW w:w="8923" w:type="dxa"/>
        <w:tblBorders>
          <w:top w:val="single" w:sz="4" w:space="0" w:color="B4C6E7"/>
          <w:bottom w:val="single" w:sz="4" w:space="0" w:color="B4C6E7"/>
          <w:insideH w:val="single" w:sz="4" w:space="0" w:color="B4C6E7"/>
        </w:tblBorders>
        <w:tblLook w:val="0000" w:firstRow="0" w:lastRow="0" w:firstColumn="0" w:lastColumn="0" w:noHBand="0" w:noVBand="0"/>
      </w:tblPr>
      <w:tblGrid>
        <w:gridCol w:w="810"/>
        <w:gridCol w:w="2559"/>
        <w:gridCol w:w="5554"/>
      </w:tblGrid>
      <w:tr w:rsidR="008422F6" w:rsidRPr="00294411" w14:paraId="1FCE8BDE" w14:textId="77777777" w:rsidTr="00AF021D">
        <w:trPr>
          <w:trHeight w:val="695"/>
          <w:tblHeader/>
        </w:trPr>
        <w:tc>
          <w:tcPr>
            <w:tcW w:w="810" w:type="dxa"/>
            <w:shd w:val="clear" w:color="auto" w:fill="BDD6EE"/>
          </w:tcPr>
          <w:p w14:paraId="4F0D6564" w14:textId="77777777" w:rsidR="008422F6" w:rsidRPr="00294411" w:rsidRDefault="00D8570B" w:rsidP="00927213">
            <w:pPr>
              <w:widowControl w:val="0"/>
              <w:autoSpaceDE w:val="0"/>
              <w:autoSpaceDN w:val="0"/>
              <w:adjustRightInd w:val="0"/>
              <w:rPr>
                <w:rFonts w:cs="Tahoma"/>
                <w:sz w:val="22"/>
                <w:lang w:eastAsia="en-GB"/>
              </w:rPr>
            </w:pPr>
            <w:r w:rsidRPr="00294411">
              <w:rPr>
                <w:rFonts w:cs="Tahoma"/>
                <w:b/>
                <w:bCs/>
                <w:sz w:val="22"/>
                <w:lang w:eastAsia="en-GB"/>
              </w:rPr>
              <w:t xml:space="preserve">S. NO. </w:t>
            </w:r>
          </w:p>
        </w:tc>
        <w:tc>
          <w:tcPr>
            <w:tcW w:w="2559" w:type="dxa"/>
            <w:shd w:val="clear" w:color="auto" w:fill="BDD6EE"/>
          </w:tcPr>
          <w:p w14:paraId="4FF781B2" w14:textId="77777777" w:rsidR="008422F6" w:rsidRPr="00294411" w:rsidRDefault="008422F6" w:rsidP="00927213">
            <w:pPr>
              <w:widowControl w:val="0"/>
              <w:autoSpaceDE w:val="0"/>
              <w:autoSpaceDN w:val="0"/>
              <w:adjustRightInd w:val="0"/>
              <w:rPr>
                <w:rFonts w:cs="Tahoma"/>
                <w:b/>
                <w:bCs/>
                <w:sz w:val="22"/>
                <w:lang w:eastAsia="en-GB"/>
              </w:rPr>
            </w:pPr>
          </w:p>
          <w:p w14:paraId="653777BB" w14:textId="77777777" w:rsidR="008422F6" w:rsidRPr="00294411" w:rsidRDefault="00D8570B" w:rsidP="00927213">
            <w:pPr>
              <w:widowControl w:val="0"/>
              <w:autoSpaceDE w:val="0"/>
              <w:autoSpaceDN w:val="0"/>
              <w:adjustRightInd w:val="0"/>
              <w:rPr>
                <w:rFonts w:cs="Tahoma"/>
                <w:sz w:val="22"/>
                <w:lang w:eastAsia="en-GB"/>
              </w:rPr>
            </w:pPr>
            <w:r w:rsidRPr="00294411">
              <w:rPr>
                <w:rFonts w:cs="Tahoma"/>
                <w:b/>
                <w:bCs/>
                <w:sz w:val="22"/>
                <w:lang w:eastAsia="en-GB"/>
              </w:rPr>
              <w:t xml:space="preserve">PARTICULARS </w:t>
            </w:r>
          </w:p>
        </w:tc>
        <w:tc>
          <w:tcPr>
            <w:tcW w:w="5554" w:type="dxa"/>
            <w:shd w:val="clear" w:color="auto" w:fill="BDD6EE"/>
          </w:tcPr>
          <w:p w14:paraId="1BF93A9F" w14:textId="77777777" w:rsidR="008422F6" w:rsidRPr="00294411" w:rsidRDefault="008422F6" w:rsidP="00927213">
            <w:pPr>
              <w:widowControl w:val="0"/>
              <w:autoSpaceDE w:val="0"/>
              <w:autoSpaceDN w:val="0"/>
              <w:adjustRightInd w:val="0"/>
              <w:rPr>
                <w:rFonts w:cs="Tahoma"/>
                <w:b/>
                <w:bCs/>
                <w:sz w:val="22"/>
                <w:lang w:eastAsia="en-GB"/>
              </w:rPr>
            </w:pPr>
          </w:p>
          <w:p w14:paraId="434A98A3" w14:textId="77777777" w:rsidR="008422F6" w:rsidRPr="00294411" w:rsidRDefault="00D8570B" w:rsidP="00927213">
            <w:pPr>
              <w:widowControl w:val="0"/>
              <w:autoSpaceDE w:val="0"/>
              <w:autoSpaceDN w:val="0"/>
              <w:adjustRightInd w:val="0"/>
              <w:rPr>
                <w:rFonts w:cs="Tahoma"/>
                <w:sz w:val="22"/>
                <w:lang w:eastAsia="en-GB"/>
              </w:rPr>
            </w:pPr>
            <w:r w:rsidRPr="00294411">
              <w:rPr>
                <w:rFonts w:cs="Tahoma"/>
                <w:b/>
                <w:bCs/>
                <w:sz w:val="22"/>
                <w:lang w:eastAsia="en-GB"/>
              </w:rPr>
              <w:t xml:space="preserve">DESCRIPTION </w:t>
            </w:r>
          </w:p>
        </w:tc>
      </w:tr>
      <w:tr w:rsidR="008422F6" w:rsidRPr="00294411" w14:paraId="3AAB6DD7" w14:textId="77777777" w:rsidTr="00AF021D">
        <w:trPr>
          <w:trHeight w:val="690"/>
        </w:trPr>
        <w:tc>
          <w:tcPr>
            <w:tcW w:w="810" w:type="dxa"/>
            <w:shd w:val="clear" w:color="auto" w:fill="auto"/>
          </w:tcPr>
          <w:p w14:paraId="51D897A4" w14:textId="77777777" w:rsidR="008422F6" w:rsidRPr="00294411" w:rsidRDefault="008422F6" w:rsidP="00927213">
            <w:pPr>
              <w:widowControl w:val="0"/>
              <w:autoSpaceDE w:val="0"/>
              <w:autoSpaceDN w:val="0"/>
              <w:adjustRightInd w:val="0"/>
              <w:rPr>
                <w:rFonts w:cs="Tahoma"/>
                <w:sz w:val="22"/>
                <w:lang w:eastAsia="en-GB"/>
              </w:rPr>
            </w:pPr>
            <w:r w:rsidRPr="00294411">
              <w:rPr>
                <w:rFonts w:cs="Tahoma"/>
                <w:sz w:val="22"/>
                <w:lang w:eastAsia="en-GB"/>
              </w:rPr>
              <w:t xml:space="preserve">1. </w:t>
            </w:r>
          </w:p>
        </w:tc>
        <w:tc>
          <w:tcPr>
            <w:tcW w:w="2559" w:type="dxa"/>
            <w:shd w:val="clear" w:color="auto" w:fill="auto"/>
          </w:tcPr>
          <w:p w14:paraId="7D3E602A" w14:textId="77777777" w:rsidR="008422F6" w:rsidRPr="00294411" w:rsidRDefault="008422F6" w:rsidP="00927213">
            <w:pPr>
              <w:widowControl w:val="0"/>
              <w:autoSpaceDE w:val="0"/>
              <w:autoSpaceDN w:val="0"/>
              <w:adjustRightInd w:val="0"/>
              <w:rPr>
                <w:rFonts w:cs="Tahoma"/>
                <w:sz w:val="22"/>
                <w:lang w:eastAsia="en-GB"/>
              </w:rPr>
            </w:pPr>
            <w:r w:rsidRPr="00294411">
              <w:rPr>
                <w:rFonts w:cs="Tahoma"/>
                <w:sz w:val="22"/>
                <w:lang w:eastAsia="en-GB"/>
              </w:rPr>
              <w:t xml:space="preserve">Project location </w:t>
            </w:r>
          </w:p>
        </w:tc>
        <w:tc>
          <w:tcPr>
            <w:tcW w:w="5554" w:type="dxa"/>
            <w:shd w:val="clear" w:color="auto" w:fill="auto"/>
          </w:tcPr>
          <w:p w14:paraId="5CFC398C" w14:textId="77777777" w:rsidR="008422F6" w:rsidRPr="00294411" w:rsidRDefault="00CE5937" w:rsidP="00927213">
            <w:pPr>
              <w:widowControl w:val="0"/>
              <w:autoSpaceDE w:val="0"/>
              <w:autoSpaceDN w:val="0"/>
              <w:adjustRightInd w:val="0"/>
              <w:rPr>
                <w:rFonts w:eastAsia="SimSun" w:cs="Tahoma"/>
                <w:sz w:val="22"/>
              </w:rPr>
            </w:pPr>
            <w:r w:rsidRPr="00294411">
              <w:rPr>
                <w:rFonts w:eastAsia="SimSun" w:cs="Tahoma"/>
                <w:sz w:val="22"/>
              </w:rPr>
              <w:t xml:space="preserve">The project site is located in </w:t>
            </w:r>
            <w:r w:rsidR="001B1DD2" w:rsidRPr="00294411">
              <w:rPr>
                <w:rFonts w:eastAsia="SimSun" w:cs="Tahoma"/>
                <w:sz w:val="22"/>
              </w:rPr>
              <w:t>Ali Kune</w:t>
            </w:r>
            <w:r w:rsidRPr="00294411">
              <w:rPr>
                <w:rFonts w:eastAsia="SimSun" w:cs="Tahoma"/>
                <w:sz w:val="22"/>
              </w:rPr>
              <w:t xml:space="preserve"> village, </w:t>
            </w:r>
            <w:r w:rsidR="001B1DD2" w:rsidRPr="00294411">
              <w:rPr>
                <w:rFonts w:eastAsia="SimSun" w:cs="Tahoma"/>
                <w:sz w:val="22"/>
              </w:rPr>
              <w:t>Ali Kune</w:t>
            </w:r>
            <w:r w:rsidRPr="00294411">
              <w:rPr>
                <w:rFonts w:eastAsia="SimSun" w:cs="Tahoma"/>
                <w:sz w:val="22"/>
              </w:rPr>
              <w:t xml:space="preserve"> sub-location, </w:t>
            </w:r>
            <w:r w:rsidR="001B1DD2" w:rsidRPr="00294411">
              <w:rPr>
                <w:rFonts w:eastAsia="SimSun" w:cs="Tahoma"/>
                <w:sz w:val="22"/>
              </w:rPr>
              <w:t>Ali Kune</w:t>
            </w:r>
            <w:r w:rsidRPr="00294411">
              <w:rPr>
                <w:rFonts w:eastAsia="SimSun" w:cs="Tahoma"/>
                <w:sz w:val="22"/>
              </w:rPr>
              <w:t xml:space="preserve"> location, </w:t>
            </w:r>
            <w:r w:rsidR="008820DF" w:rsidRPr="00294411">
              <w:rPr>
                <w:rFonts w:eastAsia="SimSun" w:cs="Tahoma"/>
                <w:sz w:val="22"/>
              </w:rPr>
              <w:t xml:space="preserve">Abakaile </w:t>
            </w:r>
            <w:r w:rsidRPr="00294411">
              <w:rPr>
                <w:rFonts w:eastAsia="SimSun" w:cs="Tahoma"/>
                <w:sz w:val="22"/>
              </w:rPr>
              <w:t xml:space="preserve">Ward, </w:t>
            </w:r>
            <w:r w:rsidR="008820DF" w:rsidRPr="00294411">
              <w:rPr>
                <w:rFonts w:eastAsia="SimSun" w:cs="Tahoma"/>
                <w:sz w:val="22"/>
              </w:rPr>
              <w:t xml:space="preserve">Dadaab </w:t>
            </w:r>
            <w:r w:rsidR="00294411" w:rsidRPr="00294411">
              <w:rPr>
                <w:rFonts w:eastAsia="SimSun" w:cs="Tahoma"/>
                <w:sz w:val="22"/>
              </w:rPr>
              <w:t>Sub County</w:t>
            </w:r>
            <w:r w:rsidRPr="00294411">
              <w:rPr>
                <w:rFonts w:eastAsia="SimSun" w:cs="Tahoma"/>
                <w:sz w:val="22"/>
              </w:rPr>
              <w:t xml:space="preserve"> in Garissa County at latitude 0°</w:t>
            </w:r>
            <w:r w:rsidR="008820DF" w:rsidRPr="00294411">
              <w:rPr>
                <w:rFonts w:eastAsia="SimSun" w:cs="Tahoma"/>
                <w:sz w:val="22"/>
              </w:rPr>
              <w:t>20</w:t>
            </w:r>
            <w:r w:rsidRPr="00294411">
              <w:rPr>
                <w:rFonts w:eastAsia="SimSun" w:cs="Tahoma"/>
                <w:sz w:val="22"/>
              </w:rPr>
              <w:t>'</w:t>
            </w:r>
            <w:r w:rsidR="0088018A" w:rsidRPr="00294411">
              <w:rPr>
                <w:rFonts w:eastAsia="SimSun" w:cs="Tahoma"/>
                <w:sz w:val="22"/>
              </w:rPr>
              <w:t>4</w:t>
            </w:r>
            <w:r w:rsidR="008820DF" w:rsidRPr="00294411">
              <w:rPr>
                <w:rFonts w:eastAsia="SimSun" w:cs="Tahoma"/>
                <w:sz w:val="22"/>
              </w:rPr>
              <w:t>3.26</w:t>
            </w:r>
            <w:r w:rsidRPr="00294411">
              <w:rPr>
                <w:rFonts w:eastAsia="SimSun" w:cs="Tahoma"/>
                <w:sz w:val="22"/>
              </w:rPr>
              <w:t xml:space="preserve">"N and longitude </w:t>
            </w:r>
            <w:r w:rsidR="008820DF" w:rsidRPr="00294411">
              <w:rPr>
                <w:rFonts w:eastAsia="SimSun" w:cs="Tahoma"/>
                <w:sz w:val="22"/>
              </w:rPr>
              <w:t>40</w:t>
            </w:r>
            <w:r w:rsidRPr="00294411">
              <w:rPr>
                <w:rFonts w:eastAsia="SimSun" w:cs="Tahoma"/>
                <w:sz w:val="22"/>
              </w:rPr>
              <w:t>°</w:t>
            </w:r>
            <w:r w:rsidR="008820DF" w:rsidRPr="00294411">
              <w:rPr>
                <w:rFonts w:eastAsia="SimSun" w:cs="Tahoma"/>
                <w:sz w:val="22"/>
              </w:rPr>
              <w:t>1</w:t>
            </w:r>
            <w:r w:rsidRPr="00294411">
              <w:rPr>
                <w:rFonts w:eastAsia="SimSun" w:cs="Tahoma"/>
                <w:sz w:val="22"/>
              </w:rPr>
              <w:t>'</w:t>
            </w:r>
            <w:r w:rsidR="008820DF" w:rsidRPr="00294411">
              <w:rPr>
                <w:rFonts w:eastAsia="SimSun" w:cs="Tahoma"/>
                <w:sz w:val="22"/>
              </w:rPr>
              <w:t>5.232</w:t>
            </w:r>
            <w:r w:rsidRPr="00294411">
              <w:rPr>
                <w:rFonts w:eastAsia="SimSun" w:cs="Tahoma"/>
                <w:sz w:val="22"/>
              </w:rPr>
              <w:t>"E.</w:t>
            </w:r>
          </w:p>
          <w:p w14:paraId="5338874D" w14:textId="77777777" w:rsidR="00CE5937" w:rsidRPr="00294411" w:rsidRDefault="00CE5937" w:rsidP="00927213">
            <w:pPr>
              <w:widowControl w:val="0"/>
              <w:autoSpaceDE w:val="0"/>
              <w:autoSpaceDN w:val="0"/>
              <w:adjustRightInd w:val="0"/>
              <w:rPr>
                <w:rFonts w:cs="Tahoma"/>
                <w:sz w:val="22"/>
                <w:lang w:eastAsia="en-GB"/>
              </w:rPr>
            </w:pPr>
            <w:r w:rsidRPr="00294411">
              <w:rPr>
                <w:rFonts w:cs="Tahoma"/>
                <w:sz w:val="22"/>
                <w:lang w:eastAsia="en-GB"/>
              </w:rPr>
              <w:t xml:space="preserve">The solar mini grid will contain </w:t>
            </w:r>
            <w:r w:rsidR="00C32A5E" w:rsidRPr="00294411">
              <w:rPr>
                <w:rFonts w:cs="Tahoma"/>
                <w:sz w:val="22"/>
                <w:lang w:eastAsia="en-GB"/>
              </w:rPr>
              <w:t>s</w:t>
            </w:r>
            <w:r w:rsidRPr="00294411">
              <w:rPr>
                <w:rFonts w:cs="Tahoma"/>
                <w:sz w:val="22"/>
                <w:lang w:eastAsia="en-GB"/>
              </w:rPr>
              <w:t xml:space="preserve">olar panels, batteries, invertors, perimeter fence and </w:t>
            </w:r>
            <w:r w:rsidR="008820DF" w:rsidRPr="00294411">
              <w:rPr>
                <w:rFonts w:cs="Tahoma"/>
                <w:sz w:val="22"/>
                <w:lang w:eastAsia="en-GB"/>
              </w:rPr>
              <w:t>6.5</w:t>
            </w:r>
            <w:r w:rsidRPr="00294411">
              <w:rPr>
                <w:rFonts w:cs="Tahoma"/>
                <w:sz w:val="22"/>
                <w:lang w:eastAsia="en-GB"/>
              </w:rPr>
              <w:t xml:space="preserve">km </w:t>
            </w:r>
            <w:r w:rsidRPr="00294411">
              <w:rPr>
                <w:rFonts w:eastAsia="SimSun" w:cs="Tahoma"/>
                <w:sz w:val="22"/>
              </w:rPr>
              <w:t>distribution</w:t>
            </w:r>
            <w:r w:rsidRPr="00294411">
              <w:rPr>
                <w:rFonts w:cs="Tahoma"/>
                <w:sz w:val="22"/>
                <w:lang w:eastAsia="en-GB"/>
              </w:rPr>
              <w:t xml:space="preserve"> line to cover a radius of approximately 1.5 km.</w:t>
            </w:r>
          </w:p>
        </w:tc>
      </w:tr>
      <w:tr w:rsidR="001F4483" w:rsidRPr="00294411" w14:paraId="6BB486B6" w14:textId="77777777" w:rsidTr="00AF021D">
        <w:trPr>
          <w:trHeight w:val="690"/>
        </w:trPr>
        <w:tc>
          <w:tcPr>
            <w:tcW w:w="810" w:type="dxa"/>
            <w:shd w:val="clear" w:color="auto" w:fill="auto"/>
          </w:tcPr>
          <w:p w14:paraId="5DA194EA" w14:textId="77777777" w:rsidR="001F4483" w:rsidRPr="00294411" w:rsidRDefault="001F4483" w:rsidP="00927213">
            <w:pPr>
              <w:widowControl w:val="0"/>
              <w:autoSpaceDE w:val="0"/>
              <w:autoSpaceDN w:val="0"/>
              <w:adjustRightInd w:val="0"/>
              <w:rPr>
                <w:rFonts w:cs="Tahoma"/>
                <w:sz w:val="22"/>
                <w:lang w:eastAsia="en-GB"/>
              </w:rPr>
            </w:pPr>
            <w:r w:rsidRPr="00294411">
              <w:rPr>
                <w:rFonts w:cs="Tahoma"/>
                <w:sz w:val="22"/>
                <w:lang w:eastAsia="en-GB"/>
              </w:rPr>
              <w:t>2</w:t>
            </w:r>
          </w:p>
        </w:tc>
        <w:tc>
          <w:tcPr>
            <w:tcW w:w="2559" w:type="dxa"/>
            <w:shd w:val="clear" w:color="auto" w:fill="auto"/>
          </w:tcPr>
          <w:p w14:paraId="1ADABD9C" w14:textId="77777777" w:rsidR="001F4483" w:rsidRPr="00294411" w:rsidRDefault="001F4483" w:rsidP="00927213">
            <w:pPr>
              <w:widowControl w:val="0"/>
              <w:autoSpaceDE w:val="0"/>
              <w:autoSpaceDN w:val="0"/>
              <w:adjustRightInd w:val="0"/>
              <w:rPr>
                <w:rFonts w:cs="Tahoma"/>
                <w:sz w:val="22"/>
                <w:lang w:eastAsia="en-GB"/>
              </w:rPr>
            </w:pPr>
            <w:r w:rsidRPr="00294411">
              <w:rPr>
                <w:rFonts w:cs="Tahoma"/>
                <w:sz w:val="22"/>
                <w:lang w:eastAsia="en-GB"/>
              </w:rPr>
              <w:t>Land Size/</w:t>
            </w:r>
            <w:r w:rsidR="00DE3436" w:rsidRPr="00294411">
              <w:rPr>
                <w:rFonts w:cs="Tahoma"/>
                <w:sz w:val="22"/>
                <w:lang w:eastAsia="en-GB"/>
              </w:rPr>
              <w:t>Tenure</w:t>
            </w:r>
          </w:p>
        </w:tc>
        <w:tc>
          <w:tcPr>
            <w:tcW w:w="5554" w:type="dxa"/>
            <w:shd w:val="clear" w:color="auto" w:fill="auto"/>
          </w:tcPr>
          <w:p w14:paraId="54A8D307" w14:textId="77777777" w:rsidR="001F4483" w:rsidRPr="00294411" w:rsidRDefault="001F4483" w:rsidP="00927213">
            <w:pPr>
              <w:widowControl w:val="0"/>
              <w:autoSpaceDE w:val="0"/>
              <w:autoSpaceDN w:val="0"/>
              <w:adjustRightInd w:val="0"/>
              <w:rPr>
                <w:rFonts w:cs="Tahoma"/>
                <w:sz w:val="22"/>
                <w:lang w:eastAsia="en-GB"/>
              </w:rPr>
            </w:pPr>
            <w:r w:rsidRPr="00294411">
              <w:rPr>
                <w:rFonts w:cs="Tahoma"/>
                <w:sz w:val="22"/>
                <w:lang w:eastAsia="en-GB"/>
              </w:rPr>
              <w:t xml:space="preserve">The proposed solar mini grid will be located on a </w:t>
            </w:r>
            <w:r w:rsidR="0088018A" w:rsidRPr="00294411">
              <w:rPr>
                <w:rFonts w:cs="Tahoma"/>
                <w:sz w:val="22"/>
              </w:rPr>
              <w:t>1.</w:t>
            </w:r>
            <w:r w:rsidR="008820DF" w:rsidRPr="00294411">
              <w:rPr>
                <w:rFonts w:cs="Tahoma"/>
                <w:sz w:val="22"/>
              </w:rPr>
              <w:t>044</w:t>
            </w:r>
            <w:r w:rsidRPr="00294411">
              <w:rPr>
                <w:rFonts w:cs="Tahoma"/>
                <w:sz w:val="22"/>
              </w:rPr>
              <w:t xml:space="preserve"> </w:t>
            </w:r>
            <w:r w:rsidR="00C32A5E" w:rsidRPr="00294411">
              <w:rPr>
                <w:rFonts w:cs="Tahoma"/>
                <w:sz w:val="22"/>
              </w:rPr>
              <w:t>h</w:t>
            </w:r>
            <w:r w:rsidRPr="00294411">
              <w:rPr>
                <w:rFonts w:cs="Tahoma"/>
                <w:sz w:val="22"/>
              </w:rPr>
              <w:t xml:space="preserve">ectares </w:t>
            </w:r>
            <w:r w:rsidRPr="00294411">
              <w:rPr>
                <w:rFonts w:cs="Tahoma"/>
                <w:sz w:val="22"/>
                <w:lang w:eastAsia="en-GB"/>
              </w:rPr>
              <w:t>piece of land</w:t>
            </w:r>
            <w:r w:rsidR="00DE3436" w:rsidRPr="00294411">
              <w:rPr>
                <w:rFonts w:cs="Tahoma"/>
                <w:sz w:val="22"/>
                <w:lang w:eastAsia="en-GB"/>
              </w:rPr>
              <w:t>. The</w:t>
            </w:r>
            <w:r w:rsidRPr="00294411">
              <w:rPr>
                <w:rFonts w:cs="Tahoma"/>
                <w:sz w:val="22"/>
                <w:lang w:eastAsia="en-GB"/>
              </w:rPr>
              <w:t xml:space="preserve"> land is unregistered community land</w:t>
            </w:r>
          </w:p>
        </w:tc>
      </w:tr>
      <w:tr w:rsidR="008422F6" w:rsidRPr="00294411" w14:paraId="6139B3C1" w14:textId="77777777" w:rsidTr="00AF021D">
        <w:trPr>
          <w:trHeight w:val="195"/>
        </w:trPr>
        <w:tc>
          <w:tcPr>
            <w:tcW w:w="810" w:type="dxa"/>
            <w:shd w:val="clear" w:color="auto" w:fill="auto"/>
          </w:tcPr>
          <w:p w14:paraId="07A0E5CA" w14:textId="77777777" w:rsidR="008422F6" w:rsidRPr="00294411" w:rsidRDefault="00E97F96" w:rsidP="00927213">
            <w:pPr>
              <w:widowControl w:val="0"/>
              <w:autoSpaceDE w:val="0"/>
              <w:autoSpaceDN w:val="0"/>
              <w:adjustRightInd w:val="0"/>
              <w:rPr>
                <w:rFonts w:cs="Tahoma"/>
                <w:sz w:val="22"/>
                <w:lang w:eastAsia="en-GB"/>
              </w:rPr>
            </w:pPr>
            <w:r w:rsidRPr="00294411">
              <w:rPr>
                <w:rFonts w:cs="Tahoma"/>
                <w:sz w:val="22"/>
                <w:lang w:eastAsia="en-GB"/>
              </w:rPr>
              <w:t>3</w:t>
            </w:r>
            <w:r w:rsidR="008422F6" w:rsidRPr="00294411">
              <w:rPr>
                <w:rFonts w:cs="Tahoma"/>
                <w:sz w:val="22"/>
                <w:lang w:eastAsia="en-GB"/>
              </w:rPr>
              <w:t xml:space="preserve">. </w:t>
            </w:r>
          </w:p>
        </w:tc>
        <w:tc>
          <w:tcPr>
            <w:tcW w:w="2559" w:type="dxa"/>
            <w:shd w:val="clear" w:color="auto" w:fill="auto"/>
          </w:tcPr>
          <w:p w14:paraId="429C18A0" w14:textId="77777777" w:rsidR="008422F6" w:rsidRPr="00294411" w:rsidRDefault="00387B15" w:rsidP="00927213">
            <w:pPr>
              <w:widowControl w:val="0"/>
              <w:autoSpaceDE w:val="0"/>
              <w:autoSpaceDN w:val="0"/>
              <w:adjustRightInd w:val="0"/>
              <w:rPr>
                <w:rFonts w:cs="Tahoma"/>
                <w:sz w:val="22"/>
                <w:lang w:eastAsia="en-GB"/>
              </w:rPr>
            </w:pPr>
            <w:r w:rsidRPr="00294411">
              <w:rPr>
                <w:rFonts w:cs="Tahoma"/>
                <w:sz w:val="22"/>
                <w:lang w:eastAsia="en-GB"/>
              </w:rPr>
              <w:t xml:space="preserve">Minigrid </w:t>
            </w:r>
            <w:r w:rsidR="008422F6" w:rsidRPr="00294411">
              <w:rPr>
                <w:rFonts w:cs="Tahoma"/>
                <w:sz w:val="22"/>
                <w:lang w:eastAsia="en-GB"/>
              </w:rPr>
              <w:t xml:space="preserve">Capacity </w:t>
            </w:r>
          </w:p>
        </w:tc>
        <w:tc>
          <w:tcPr>
            <w:tcW w:w="5554" w:type="dxa"/>
            <w:shd w:val="clear" w:color="auto" w:fill="auto"/>
          </w:tcPr>
          <w:p w14:paraId="79698C56" w14:textId="1C48B3F4" w:rsidR="008422F6" w:rsidRPr="00294411" w:rsidRDefault="008422F6" w:rsidP="00B23D10">
            <w:pPr>
              <w:widowControl w:val="0"/>
              <w:autoSpaceDE w:val="0"/>
              <w:autoSpaceDN w:val="0"/>
              <w:adjustRightInd w:val="0"/>
              <w:rPr>
                <w:rFonts w:cs="Tahoma"/>
                <w:sz w:val="22"/>
                <w:lang w:eastAsia="en-GB"/>
              </w:rPr>
            </w:pPr>
            <w:r w:rsidRPr="00294411">
              <w:rPr>
                <w:rFonts w:cs="Tahoma"/>
                <w:sz w:val="22"/>
                <w:lang w:eastAsia="en-GB"/>
              </w:rPr>
              <w:t xml:space="preserve">- </w:t>
            </w:r>
            <w:r w:rsidR="00387B15" w:rsidRPr="00294411">
              <w:rPr>
                <w:rFonts w:cs="Tahoma"/>
                <w:sz w:val="22"/>
                <w:lang w:eastAsia="en-GB"/>
              </w:rPr>
              <w:t xml:space="preserve">PV Array (DC-kW) of </w:t>
            </w:r>
            <w:r w:rsidR="00B23D10">
              <w:rPr>
                <w:rFonts w:cs="Tahoma"/>
                <w:sz w:val="22"/>
                <w:lang w:eastAsia="en-GB"/>
              </w:rPr>
              <w:t>78</w:t>
            </w:r>
            <w:r w:rsidR="00387B15" w:rsidRPr="00294411">
              <w:rPr>
                <w:rFonts w:cs="Tahoma"/>
                <w:sz w:val="22"/>
                <w:lang w:eastAsia="en-GB"/>
              </w:rPr>
              <w:t>kw</w:t>
            </w:r>
            <w:r w:rsidR="00B23D10">
              <w:rPr>
                <w:rFonts w:cs="Tahoma"/>
                <w:sz w:val="22"/>
                <w:lang w:eastAsia="en-GB"/>
              </w:rPr>
              <w:t>p</w:t>
            </w:r>
            <w:r w:rsidR="00387B15" w:rsidRPr="00294411">
              <w:rPr>
                <w:rFonts w:cs="Tahoma"/>
                <w:sz w:val="22"/>
                <w:lang w:eastAsia="en-GB"/>
              </w:rPr>
              <w:t xml:space="preserve">; </w:t>
            </w:r>
            <w:r w:rsidR="00B23D10">
              <w:rPr>
                <w:rFonts w:cs="Tahoma"/>
                <w:sz w:val="22"/>
                <w:lang w:eastAsia="en-GB"/>
              </w:rPr>
              <w:t>253</w:t>
            </w:r>
            <w:r w:rsidR="00387B15" w:rsidRPr="00294411">
              <w:rPr>
                <w:rFonts w:cs="Tahoma"/>
                <w:sz w:val="22"/>
                <w:lang w:eastAsia="en-GB"/>
              </w:rPr>
              <w:t>kWh Battery</w:t>
            </w:r>
          </w:p>
        </w:tc>
      </w:tr>
      <w:tr w:rsidR="008422F6" w:rsidRPr="00294411" w14:paraId="0D0F4B27" w14:textId="77777777" w:rsidTr="00AF021D">
        <w:trPr>
          <w:trHeight w:val="149"/>
        </w:trPr>
        <w:tc>
          <w:tcPr>
            <w:tcW w:w="810" w:type="dxa"/>
            <w:shd w:val="clear" w:color="auto" w:fill="auto"/>
          </w:tcPr>
          <w:p w14:paraId="7DB1DE55" w14:textId="77777777" w:rsidR="008422F6" w:rsidRPr="00294411" w:rsidRDefault="00E97F96" w:rsidP="00927213">
            <w:pPr>
              <w:widowControl w:val="0"/>
              <w:autoSpaceDE w:val="0"/>
              <w:autoSpaceDN w:val="0"/>
              <w:adjustRightInd w:val="0"/>
              <w:rPr>
                <w:rFonts w:cs="Tahoma"/>
                <w:sz w:val="22"/>
                <w:lang w:eastAsia="en-GB"/>
              </w:rPr>
            </w:pPr>
            <w:r w:rsidRPr="00294411">
              <w:rPr>
                <w:rFonts w:cs="Tahoma"/>
                <w:sz w:val="22"/>
                <w:lang w:eastAsia="en-GB"/>
              </w:rPr>
              <w:t>4</w:t>
            </w:r>
            <w:r w:rsidR="008422F6" w:rsidRPr="00294411">
              <w:rPr>
                <w:rFonts w:cs="Tahoma"/>
                <w:sz w:val="22"/>
                <w:lang w:eastAsia="en-GB"/>
              </w:rPr>
              <w:t xml:space="preserve">. </w:t>
            </w:r>
          </w:p>
        </w:tc>
        <w:tc>
          <w:tcPr>
            <w:tcW w:w="2559" w:type="dxa"/>
            <w:shd w:val="clear" w:color="auto" w:fill="auto"/>
          </w:tcPr>
          <w:p w14:paraId="2BAB604F" w14:textId="77777777" w:rsidR="008422F6" w:rsidRPr="00294411" w:rsidRDefault="00881644" w:rsidP="00927213">
            <w:pPr>
              <w:widowControl w:val="0"/>
              <w:autoSpaceDE w:val="0"/>
              <w:autoSpaceDN w:val="0"/>
              <w:adjustRightInd w:val="0"/>
              <w:rPr>
                <w:rFonts w:cs="Tahoma"/>
                <w:sz w:val="22"/>
                <w:lang w:eastAsia="en-GB"/>
              </w:rPr>
            </w:pPr>
            <w:r w:rsidRPr="00294411">
              <w:rPr>
                <w:rFonts w:cs="Tahoma"/>
                <w:sz w:val="22"/>
                <w:lang w:eastAsia="en-GB"/>
              </w:rPr>
              <w:t xml:space="preserve">Minigrid </w:t>
            </w:r>
            <w:r w:rsidR="008422F6" w:rsidRPr="00294411">
              <w:rPr>
                <w:rFonts w:cs="Tahoma"/>
                <w:sz w:val="22"/>
                <w:lang w:eastAsia="en-GB"/>
              </w:rPr>
              <w:t xml:space="preserve">Power </w:t>
            </w:r>
          </w:p>
        </w:tc>
        <w:tc>
          <w:tcPr>
            <w:tcW w:w="5554" w:type="dxa"/>
            <w:shd w:val="clear" w:color="auto" w:fill="auto"/>
          </w:tcPr>
          <w:p w14:paraId="689A933C" w14:textId="4ABE46BE" w:rsidR="008422F6" w:rsidRPr="00294411" w:rsidRDefault="00387B15" w:rsidP="00927213">
            <w:pPr>
              <w:widowControl w:val="0"/>
              <w:autoSpaceDE w:val="0"/>
              <w:autoSpaceDN w:val="0"/>
              <w:adjustRightInd w:val="0"/>
              <w:rPr>
                <w:rFonts w:cs="Tahoma"/>
                <w:sz w:val="22"/>
                <w:lang w:eastAsia="en-GB"/>
              </w:rPr>
            </w:pPr>
            <w:r w:rsidRPr="00294411">
              <w:rPr>
                <w:rFonts w:cs="Tahoma"/>
                <w:sz w:val="22"/>
                <w:lang w:eastAsia="en-GB"/>
              </w:rPr>
              <w:t xml:space="preserve">LV Circuit of </w:t>
            </w:r>
            <w:r w:rsidR="00B23D10">
              <w:rPr>
                <w:rFonts w:cs="Tahoma"/>
                <w:sz w:val="22"/>
                <w:lang w:eastAsia="en-GB"/>
              </w:rPr>
              <w:t>7</w:t>
            </w:r>
            <w:r w:rsidRPr="00294411">
              <w:rPr>
                <w:rFonts w:cs="Tahoma"/>
                <w:sz w:val="22"/>
                <w:lang w:eastAsia="en-GB"/>
              </w:rPr>
              <w:t>km</w:t>
            </w:r>
          </w:p>
        </w:tc>
      </w:tr>
      <w:tr w:rsidR="001F4483" w:rsidRPr="00294411" w14:paraId="70583994" w14:textId="77777777" w:rsidTr="00AF021D">
        <w:trPr>
          <w:trHeight w:val="149"/>
        </w:trPr>
        <w:tc>
          <w:tcPr>
            <w:tcW w:w="810" w:type="dxa"/>
            <w:shd w:val="clear" w:color="auto" w:fill="auto"/>
          </w:tcPr>
          <w:p w14:paraId="56F84B6E" w14:textId="5B9AEE6D" w:rsidR="001F4483" w:rsidRPr="00294411" w:rsidRDefault="00B23D10" w:rsidP="00927213">
            <w:pPr>
              <w:widowControl w:val="0"/>
              <w:autoSpaceDE w:val="0"/>
              <w:autoSpaceDN w:val="0"/>
              <w:adjustRightInd w:val="0"/>
              <w:rPr>
                <w:rFonts w:cs="Tahoma"/>
                <w:sz w:val="22"/>
                <w:lang w:eastAsia="en-GB"/>
              </w:rPr>
            </w:pPr>
            <w:r>
              <w:rPr>
                <w:rFonts w:cs="Tahoma"/>
                <w:sz w:val="22"/>
                <w:lang w:eastAsia="en-GB"/>
              </w:rPr>
              <w:t>5</w:t>
            </w:r>
            <w:r w:rsidR="001F4483" w:rsidRPr="00294411">
              <w:rPr>
                <w:rFonts w:cs="Tahoma"/>
                <w:sz w:val="22"/>
                <w:lang w:eastAsia="en-GB"/>
              </w:rPr>
              <w:t>.</w:t>
            </w:r>
          </w:p>
        </w:tc>
        <w:tc>
          <w:tcPr>
            <w:tcW w:w="2559" w:type="dxa"/>
            <w:shd w:val="clear" w:color="auto" w:fill="auto"/>
          </w:tcPr>
          <w:p w14:paraId="0E72AFB4" w14:textId="77777777" w:rsidR="001F4483" w:rsidRPr="00294411" w:rsidRDefault="001F4483" w:rsidP="00927213">
            <w:pPr>
              <w:widowControl w:val="0"/>
              <w:autoSpaceDE w:val="0"/>
              <w:autoSpaceDN w:val="0"/>
              <w:adjustRightInd w:val="0"/>
              <w:rPr>
                <w:rFonts w:cs="Tahoma"/>
                <w:sz w:val="22"/>
                <w:lang w:eastAsia="en-GB"/>
              </w:rPr>
            </w:pPr>
            <w:r w:rsidRPr="00294411">
              <w:rPr>
                <w:rFonts w:cs="Tahoma"/>
                <w:sz w:val="22"/>
                <w:lang w:eastAsia="en-GB"/>
              </w:rPr>
              <w:t>Target Consumers</w:t>
            </w:r>
          </w:p>
        </w:tc>
        <w:tc>
          <w:tcPr>
            <w:tcW w:w="5554" w:type="dxa"/>
            <w:shd w:val="clear" w:color="auto" w:fill="auto"/>
          </w:tcPr>
          <w:p w14:paraId="60CB3FB7" w14:textId="77777777" w:rsidR="001F4483" w:rsidRPr="00294411" w:rsidRDefault="00DD4BD9" w:rsidP="00927213">
            <w:pPr>
              <w:widowControl w:val="0"/>
              <w:autoSpaceDE w:val="0"/>
              <w:autoSpaceDN w:val="0"/>
              <w:adjustRightInd w:val="0"/>
              <w:rPr>
                <w:rFonts w:cs="Tahoma"/>
                <w:sz w:val="22"/>
                <w:lang w:eastAsia="en-GB"/>
              </w:rPr>
            </w:pPr>
            <w:r w:rsidRPr="00294411">
              <w:rPr>
                <w:rFonts w:cs="Tahoma"/>
                <w:sz w:val="22"/>
                <w:lang w:eastAsia="en-GB"/>
              </w:rPr>
              <w:t>287</w:t>
            </w:r>
            <w:r w:rsidR="001F4483" w:rsidRPr="00294411">
              <w:rPr>
                <w:rFonts w:cs="Tahoma"/>
                <w:sz w:val="22"/>
                <w:lang w:eastAsia="en-GB"/>
              </w:rPr>
              <w:t xml:space="preserve"> (</w:t>
            </w:r>
            <w:r w:rsidRPr="00294411">
              <w:rPr>
                <w:rFonts w:cs="Tahoma"/>
                <w:sz w:val="22"/>
                <w:lang w:eastAsia="en-GB"/>
              </w:rPr>
              <w:t>283</w:t>
            </w:r>
            <w:r w:rsidR="001F4483" w:rsidRPr="00294411">
              <w:rPr>
                <w:rFonts w:cs="Tahoma"/>
                <w:sz w:val="22"/>
                <w:lang w:eastAsia="en-GB"/>
              </w:rPr>
              <w:t xml:space="preserve"> Residential and </w:t>
            </w:r>
            <w:r w:rsidR="00EF3E77" w:rsidRPr="00294411">
              <w:rPr>
                <w:rFonts w:cs="Tahoma"/>
                <w:sz w:val="22"/>
                <w:lang w:eastAsia="en-GB"/>
              </w:rPr>
              <w:t>4</w:t>
            </w:r>
            <w:r w:rsidR="001F4483" w:rsidRPr="00294411">
              <w:rPr>
                <w:rFonts w:cs="Tahoma"/>
                <w:sz w:val="22"/>
                <w:lang w:eastAsia="en-GB"/>
              </w:rPr>
              <w:t xml:space="preserve"> </w:t>
            </w:r>
            <w:r w:rsidR="00DE3436" w:rsidRPr="00294411">
              <w:rPr>
                <w:rFonts w:cs="Tahoma"/>
                <w:sz w:val="22"/>
                <w:lang w:eastAsia="en-GB"/>
              </w:rPr>
              <w:t>Non-Residential</w:t>
            </w:r>
            <w:r w:rsidR="001F4483" w:rsidRPr="00294411">
              <w:rPr>
                <w:rFonts w:cs="Tahoma"/>
                <w:sz w:val="22"/>
                <w:lang w:eastAsia="en-GB"/>
              </w:rPr>
              <w:t>)</w:t>
            </w:r>
          </w:p>
        </w:tc>
      </w:tr>
      <w:tr w:rsidR="008422F6" w:rsidRPr="00294411" w14:paraId="60CB019B" w14:textId="77777777" w:rsidTr="00AF021D">
        <w:trPr>
          <w:trHeight w:val="528"/>
        </w:trPr>
        <w:tc>
          <w:tcPr>
            <w:tcW w:w="810" w:type="dxa"/>
            <w:shd w:val="clear" w:color="auto" w:fill="auto"/>
          </w:tcPr>
          <w:p w14:paraId="03A5C467" w14:textId="2996BC21" w:rsidR="008422F6" w:rsidRPr="00294411" w:rsidRDefault="00B23D10" w:rsidP="00927213">
            <w:pPr>
              <w:widowControl w:val="0"/>
              <w:autoSpaceDE w:val="0"/>
              <w:autoSpaceDN w:val="0"/>
              <w:adjustRightInd w:val="0"/>
              <w:rPr>
                <w:rFonts w:cs="Tahoma"/>
                <w:sz w:val="22"/>
                <w:lang w:eastAsia="en-GB"/>
              </w:rPr>
            </w:pPr>
            <w:r>
              <w:rPr>
                <w:rFonts w:cs="Tahoma"/>
                <w:sz w:val="22"/>
                <w:lang w:eastAsia="en-GB"/>
              </w:rPr>
              <w:t>6</w:t>
            </w:r>
            <w:r w:rsidR="008422F6" w:rsidRPr="00294411">
              <w:rPr>
                <w:rFonts w:cs="Tahoma"/>
                <w:sz w:val="22"/>
                <w:lang w:eastAsia="en-GB"/>
              </w:rPr>
              <w:t xml:space="preserve">. </w:t>
            </w:r>
          </w:p>
        </w:tc>
        <w:tc>
          <w:tcPr>
            <w:tcW w:w="2559" w:type="dxa"/>
            <w:shd w:val="clear" w:color="auto" w:fill="auto"/>
          </w:tcPr>
          <w:p w14:paraId="096C4A9C" w14:textId="77777777" w:rsidR="008422F6" w:rsidRPr="00294411" w:rsidRDefault="008422F6" w:rsidP="00927213">
            <w:pPr>
              <w:widowControl w:val="0"/>
              <w:autoSpaceDE w:val="0"/>
              <w:autoSpaceDN w:val="0"/>
              <w:adjustRightInd w:val="0"/>
              <w:rPr>
                <w:rFonts w:cs="Tahoma"/>
                <w:sz w:val="22"/>
                <w:lang w:eastAsia="en-GB"/>
              </w:rPr>
            </w:pPr>
            <w:r w:rsidRPr="00294411">
              <w:rPr>
                <w:rFonts w:cs="Tahoma"/>
                <w:sz w:val="22"/>
                <w:lang w:eastAsia="en-GB"/>
              </w:rPr>
              <w:t>Climatic condition</w:t>
            </w:r>
          </w:p>
        </w:tc>
        <w:tc>
          <w:tcPr>
            <w:tcW w:w="5554" w:type="dxa"/>
            <w:shd w:val="clear" w:color="auto" w:fill="auto"/>
          </w:tcPr>
          <w:p w14:paraId="1A76F613" w14:textId="77777777" w:rsidR="008422F6" w:rsidRPr="00294411" w:rsidRDefault="00F15724" w:rsidP="00927213">
            <w:pPr>
              <w:autoSpaceDE w:val="0"/>
              <w:autoSpaceDN w:val="0"/>
              <w:adjustRightInd w:val="0"/>
              <w:rPr>
                <w:rFonts w:cs="Tahoma"/>
                <w:sz w:val="22"/>
                <w:lang w:val="en-US" w:eastAsia="en-US"/>
              </w:rPr>
            </w:pPr>
            <w:r w:rsidRPr="00294411">
              <w:rPr>
                <w:sz w:val="22"/>
              </w:rPr>
              <w:t>The county receives bimodal rainfall, with short rains from October to December and the long rains from March to May. The average rainfall of the county is 275mm per year. Temperatures are generally high throughout the year and range from 20</w:t>
            </w:r>
            <w:r w:rsidRPr="00294411">
              <w:rPr>
                <w:rFonts w:eastAsia="Calibri" w:cs="Tahoma"/>
                <w:sz w:val="22"/>
                <w:lang w:val="en-US" w:eastAsia="en-US"/>
              </w:rPr>
              <w:t>°C to 39°C</w:t>
            </w:r>
            <w:r w:rsidRPr="00294411">
              <w:rPr>
                <w:sz w:val="22"/>
              </w:rPr>
              <w:t xml:space="preserve">. The average temperatures </w:t>
            </w:r>
            <w:r w:rsidR="00DE3436" w:rsidRPr="00294411">
              <w:rPr>
                <w:sz w:val="22"/>
              </w:rPr>
              <w:t>are</w:t>
            </w:r>
            <w:r w:rsidRPr="00294411">
              <w:rPr>
                <w:sz w:val="22"/>
              </w:rPr>
              <w:t xml:space="preserve"> 36</w:t>
            </w:r>
            <w:r w:rsidRPr="00294411">
              <w:rPr>
                <w:rFonts w:eastAsia="Calibri" w:cs="Tahoma"/>
                <w:sz w:val="22"/>
                <w:lang w:val="en-US" w:eastAsia="en-US"/>
              </w:rPr>
              <w:t xml:space="preserve">°C. </w:t>
            </w:r>
            <w:r w:rsidR="00C32A5E" w:rsidRPr="00294411">
              <w:rPr>
                <w:rFonts w:eastAsia="Calibri" w:cs="Tahoma"/>
                <w:sz w:val="22"/>
                <w:lang w:val="en-US" w:eastAsia="en-US"/>
              </w:rPr>
              <w:t>T</w:t>
            </w:r>
            <w:r w:rsidRPr="00294411">
              <w:rPr>
                <w:rFonts w:eastAsia="Calibri" w:cs="Tahoma"/>
                <w:sz w:val="22"/>
                <w:lang w:val="en-US" w:eastAsia="en-US"/>
              </w:rPr>
              <w:t>he county receives an average of 9.5hours of sunshine.</w:t>
            </w:r>
          </w:p>
        </w:tc>
      </w:tr>
      <w:tr w:rsidR="008422F6" w:rsidRPr="00294411" w14:paraId="65AF7B6D" w14:textId="77777777" w:rsidTr="00AF021D">
        <w:trPr>
          <w:trHeight w:val="95"/>
        </w:trPr>
        <w:tc>
          <w:tcPr>
            <w:tcW w:w="810" w:type="dxa"/>
            <w:shd w:val="clear" w:color="auto" w:fill="auto"/>
          </w:tcPr>
          <w:p w14:paraId="670974D1" w14:textId="443967BF" w:rsidR="008422F6" w:rsidRPr="00294411" w:rsidRDefault="00B23D10" w:rsidP="00927213">
            <w:pPr>
              <w:widowControl w:val="0"/>
              <w:autoSpaceDE w:val="0"/>
              <w:autoSpaceDN w:val="0"/>
              <w:adjustRightInd w:val="0"/>
              <w:rPr>
                <w:rFonts w:cs="Tahoma"/>
                <w:sz w:val="22"/>
                <w:lang w:eastAsia="en-GB"/>
              </w:rPr>
            </w:pPr>
            <w:r>
              <w:rPr>
                <w:rFonts w:cs="Tahoma"/>
                <w:sz w:val="22"/>
                <w:lang w:eastAsia="en-GB"/>
              </w:rPr>
              <w:t>7</w:t>
            </w:r>
            <w:r w:rsidR="008422F6" w:rsidRPr="00294411">
              <w:rPr>
                <w:rFonts w:cs="Tahoma"/>
                <w:sz w:val="22"/>
                <w:lang w:eastAsia="en-GB"/>
              </w:rPr>
              <w:t xml:space="preserve">. </w:t>
            </w:r>
          </w:p>
        </w:tc>
        <w:tc>
          <w:tcPr>
            <w:tcW w:w="2559" w:type="dxa"/>
            <w:shd w:val="clear" w:color="auto" w:fill="auto"/>
          </w:tcPr>
          <w:p w14:paraId="70D36A23" w14:textId="77777777" w:rsidR="008422F6" w:rsidRPr="00294411" w:rsidRDefault="008422F6" w:rsidP="00927213">
            <w:pPr>
              <w:widowControl w:val="0"/>
              <w:autoSpaceDE w:val="0"/>
              <w:autoSpaceDN w:val="0"/>
              <w:adjustRightInd w:val="0"/>
              <w:rPr>
                <w:rFonts w:cs="Tahoma"/>
                <w:sz w:val="22"/>
                <w:lang w:eastAsia="en-GB"/>
              </w:rPr>
            </w:pPr>
            <w:r w:rsidRPr="00294411">
              <w:rPr>
                <w:rFonts w:cs="Tahoma"/>
                <w:sz w:val="22"/>
                <w:lang w:eastAsia="en-GB"/>
              </w:rPr>
              <w:t xml:space="preserve">Site Conditions </w:t>
            </w:r>
          </w:p>
        </w:tc>
        <w:tc>
          <w:tcPr>
            <w:tcW w:w="5554" w:type="dxa"/>
            <w:shd w:val="clear" w:color="auto" w:fill="auto"/>
          </w:tcPr>
          <w:p w14:paraId="799BB659" w14:textId="77777777" w:rsidR="008422F6" w:rsidRPr="00294411" w:rsidRDefault="000840A6" w:rsidP="00927213">
            <w:pPr>
              <w:widowControl w:val="0"/>
              <w:autoSpaceDE w:val="0"/>
              <w:autoSpaceDN w:val="0"/>
              <w:adjustRightInd w:val="0"/>
              <w:rPr>
                <w:rFonts w:cs="Tahoma"/>
                <w:sz w:val="22"/>
                <w:lang w:eastAsia="en-GB"/>
              </w:rPr>
            </w:pPr>
            <w:r w:rsidRPr="00294411">
              <w:rPr>
                <w:rFonts w:cs="Tahoma"/>
                <w:sz w:val="22"/>
                <w:lang w:eastAsia="en-GB"/>
              </w:rPr>
              <w:t>The si</w:t>
            </w:r>
            <w:r w:rsidR="008820DF" w:rsidRPr="00294411">
              <w:rPr>
                <w:rFonts w:cs="Tahoma"/>
                <w:sz w:val="22"/>
                <w:lang w:eastAsia="en-GB"/>
              </w:rPr>
              <w:t>t</w:t>
            </w:r>
            <w:r w:rsidRPr="00294411">
              <w:rPr>
                <w:rFonts w:cs="Tahoma"/>
                <w:sz w:val="22"/>
                <w:lang w:eastAsia="en-GB"/>
              </w:rPr>
              <w:t>e is generally in open area with minimal fauna and flora.</w:t>
            </w:r>
          </w:p>
        </w:tc>
      </w:tr>
      <w:tr w:rsidR="008422F6" w:rsidRPr="00294411" w14:paraId="4F2F47C5" w14:textId="77777777" w:rsidTr="00AF021D">
        <w:trPr>
          <w:trHeight w:val="209"/>
        </w:trPr>
        <w:tc>
          <w:tcPr>
            <w:tcW w:w="810" w:type="dxa"/>
            <w:shd w:val="clear" w:color="auto" w:fill="auto"/>
          </w:tcPr>
          <w:p w14:paraId="181EF19F" w14:textId="6B985DFB" w:rsidR="008422F6" w:rsidRPr="00294411" w:rsidRDefault="00B23D10" w:rsidP="00927213">
            <w:pPr>
              <w:widowControl w:val="0"/>
              <w:autoSpaceDE w:val="0"/>
              <w:autoSpaceDN w:val="0"/>
              <w:adjustRightInd w:val="0"/>
              <w:rPr>
                <w:rFonts w:cs="Tahoma"/>
                <w:sz w:val="22"/>
                <w:lang w:eastAsia="en-GB"/>
              </w:rPr>
            </w:pPr>
            <w:r>
              <w:rPr>
                <w:rFonts w:cs="Tahoma"/>
                <w:sz w:val="22"/>
                <w:lang w:eastAsia="en-GB"/>
              </w:rPr>
              <w:t>8</w:t>
            </w:r>
            <w:r w:rsidR="008422F6" w:rsidRPr="00294411">
              <w:rPr>
                <w:rFonts w:cs="Tahoma"/>
                <w:sz w:val="22"/>
                <w:lang w:eastAsia="en-GB"/>
              </w:rPr>
              <w:t xml:space="preserve">. </w:t>
            </w:r>
          </w:p>
        </w:tc>
        <w:tc>
          <w:tcPr>
            <w:tcW w:w="2559" w:type="dxa"/>
            <w:shd w:val="clear" w:color="auto" w:fill="auto"/>
          </w:tcPr>
          <w:p w14:paraId="76281F40" w14:textId="77777777" w:rsidR="008422F6" w:rsidRPr="00294411" w:rsidRDefault="008422F6" w:rsidP="00927213">
            <w:pPr>
              <w:widowControl w:val="0"/>
              <w:autoSpaceDE w:val="0"/>
              <w:autoSpaceDN w:val="0"/>
              <w:adjustRightInd w:val="0"/>
              <w:rPr>
                <w:rFonts w:cs="Tahoma"/>
                <w:sz w:val="22"/>
                <w:lang w:eastAsia="en-GB"/>
              </w:rPr>
            </w:pPr>
            <w:r w:rsidRPr="00294411">
              <w:rPr>
                <w:rFonts w:cs="Tahoma"/>
                <w:sz w:val="22"/>
                <w:lang w:eastAsia="en-GB"/>
              </w:rPr>
              <w:t xml:space="preserve">Road Accessibility </w:t>
            </w:r>
          </w:p>
        </w:tc>
        <w:tc>
          <w:tcPr>
            <w:tcW w:w="5554" w:type="dxa"/>
            <w:shd w:val="clear" w:color="auto" w:fill="auto"/>
          </w:tcPr>
          <w:p w14:paraId="7C43C6D1" w14:textId="77777777" w:rsidR="008422F6" w:rsidRPr="00294411" w:rsidRDefault="00770352" w:rsidP="00927213">
            <w:pPr>
              <w:widowControl w:val="0"/>
              <w:autoSpaceDE w:val="0"/>
              <w:autoSpaceDN w:val="0"/>
              <w:adjustRightInd w:val="0"/>
              <w:rPr>
                <w:rFonts w:cs="Tahoma"/>
                <w:sz w:val="22"/>
                <w:lang w:eastAsia="en-GB"/>
              </w:rPr>
            </w:pPr>
            <w:r w:rsidRPr="00294411">
              <w:rPr>
                <w:rFonts w:cs="Tahoma"/>
                <w:sz w:val="22"/>
                <w:lang w:eastAsia="en-GB"/>
              </w:rPr>
              <w:t xml:space="preserve">Dirt </w:t>
            </w:r>
            <w:r w:rsidR="004258AE" w:rsidRPr="00294411">
              <w:rPr>
                <w:rFonts w:cs="Tahoma"/>
                <w:sz w:val="22"/>
                <w:lang w:eastAsia="en-GB"/>
              </w:rPr>
              <w:t>Road</w:t>
            </w:r>
          </w:p>
        </w:tc>
      </w:tr>
      <w:tr w:rsidR="008422F6" w:rsidRPr="00294411" w14:paraId="1CB7107B" w14:textId="77777777" w:rsidTr="00AF021D">
        <w:trPr>
          <w:trHeight w:val="329"/>
        </w:trPr>
        <w:tc>
          <w:tcPr>
            <w:tcW w:w="810" w:type="dxa"/>
            <w:shd w:val="clear" w:color="auto" w:fill="auto"/>
          </w:tcPr>
          <w:p w14:paraId="63E1368B" w14:textId="10D2BB42" w:rsidR="008422F6" w:rsidRPr="00294411" w:rsidRDefault="00B23D10" w:rsidP="00927213">
            <w:pPr>
              <w:widowControl w:val="0"/>
              <w:autoSpaceDE w:val="0"/>
              <w:autoSpaceDN w:val="0"/>
              <w:adjustRightInd w:val="0"/>
              <w:rPr>
                <w:rFonts w:cs="Tahoma"/>
                <w:sz w:val="22"/>
                <w:lang w:eastAsia="en-GB"/>
              </w:rPr>
            </w:pPr>
            <w:r>
              <w:rPr>
                <w:rFonts w:cs="Tahoma"/>
                <w:sz w:val="22"/>
                <w:lang w:eastAsia="en-GB"/>
              </w:rPr>
              <w:t>9</w:t>
            </w:r>
            <w:r w:rsidR="008422F6" w:rsidRPr="00294411">
              <w:rPr>
                <w:rFonts w:cs="Tahoma"/>
                <w:sz w:val="22"/>
                <w:lang w:eastAsia="en-GB"/>
              </w:rPr>
              <w:t xml:space="preserve">. </w:t>
            </w:r>
          </w:p>
        </w:tc>
        <w:tc>
          <w:tcPr>
            <w:tcW w:w="2559" w:type="dxa"/>
            <w:shd w:val="clear" w:color="auto" w:fill="auto"/>
          </w:tcPr>
          <w:p w14:paraId="51F65480" w14:textId="77777777" w:rsidR="008422F6" w:rsidRPr="00294411" w:rsidRDefault="008422F6" w:rsidP="00927213">
            <w:pPr>
              <w:widowControl w:val="0"/>
              <w:autoSpaceDE w:val="0"/>
              <w:autoSpaceDN w:val="0"/>
              <w:adjustRightInd w:val="0"/>
              <w:rPr>
                <w:rFonts w:cs="Tahoma"/>
                <w:sz w:val="22"/>
                <w:lang w:eastAsia="en-GB"/>
              </w:rPr>
            </w:pPr>
            <w:r w:rsidRPr="00294411">
              <w:rPr>
                <w:rFonts w:cs="Tahoma"/>
                <w:sz w:val="22"/>
                <w:lang w:eastAsia="en-GB"/>
              </w:rPr>
              <w:t xml:space="preserve">River/canal/nallah/ pond present in project footprint </w:t>
            </w:r>
          </w:p>
        </w:tc>
        <w:tc>
          <w:tcPr>
            <w:tcW w:w="5554" w:type="dxa"/>
            <w:shd w:val="clear" w:color="auto" w:fill="auto"/>
          </w:tcPr>
          <w:p w14:paraId="7214A2D1" w14:textId="77777777" w:rsidR="008422F6" w:rsidRPr="00294411" w:rsidRDefault="00CE5937" w:rsidP="00927213">
            <w:pPr>
              <w:widowControl w:val="0"/>
              <w:autoSpaceDE w:val="0"/>
              <w:autoSpaceDN w:val="0"/>
              <w:adjustRightInd w:val="0"/>
              <w:rPr>
                <w:rFonts w:cs="Tahoma"/>
                <w:sz w:val="22"/>
                <w:lang w:eastAsia="en-GB"/>
              </w:rPr>
            </w:pPr>
            <w:r w:rsidRPr="00294411">
              <w:rPr>
                <w:rFonts w:cs="Tahoma"/>
                <w:sz w:val="22"/>
                <w:lang w:eastAsia="en-GB"/>
              </w:rPr>
              <w:t xml:space="preserve">None </w:t>
            </w:r>
          </w:p>
        </w:tc>
      </w:tr>
    </w:tbl>
    <w:p w14:paraId="36000F88" w14:textId="77777777" w:rsidR="008422F6" w:rsidRPr="00294411" w:rsidRDefault="008422F6" w:rsidP="00927213">
      <w:pPr>
        <w:pStyle w:val="Default"/>
        <w:rPr>
          <w:rFonts w:ascii="Tahoma" w:hAnsi="Tahoma" w:cs="Tahoma"/>
          <w:sz w:val="22"/>
          <w:szCs w:val="22"/>
          <w:highlight w:val="yellow"/>
          <w:lang w:val="en-GB" w:eastAsia="en-GB"/>
        </w:rPr>
      </w:pPr>
    </w:p>
    <w:p w14:paraId="3B60ADDF" w14:textId="77777777" w:rsidR="003E5EB8" w:rsidRPr="00294411" w:rsidRDefault="003E5EB8" w:rsidP="00927213">
      <w:pPr>
        <w:pStyle w:val="Heading2"/>
        <w:rPr>
          <w:rFonts w:cs="Tahoma"/>
          <w:sz w:val="22"/>
          <w:szCs w:val="22"/>
        </w:rPr>
      </w:pPr>
      <w:bookmarkStart w:id="68" w:name="_Toc148711144"/>
      <w:r w:rsidRPr="00294411">
        <w:rPr>
          <w:rFonts w:cs="Tahoma"/>
          <w:sz w:val="22"/>
          <w:szCs w:val="22"/>
        </w:rPr>
        <w:t>Project Location</w:t>
      </w:r>
      <w:bookmarkEnd w:id="68"/>
      <w:r w:rsidRPr="00294411">
        <w:rPr>
          <w:rFonts w:cs="Tahoma"/>
          <w:sz w:val="22"/>
          <w:szCs w:val="22"/>
        </w:rPr>
        <w:t xml:space="preserve"> </w:t>
      </w:r>
    </w:p>
    <w:p w14:paraId="06FB1936" w14:textId="42CFD67B" w:rsidR="004258AE" w:rsidRPr="00294411" w:rsidRDefault="004258AE" w:rsidP="00927213">
      <w:pPr>
        <w:pStyle w:val="Default"/>
        <w:rPr>
          <w:rFonts w:ascii="Tahoma" w:eastAsia="SimSun" w:hAnsi="Tahoma" w:cs="Tahoma"/>
          <w:color w:val="auto"/>
          <w:sz w:val="22"/>
          <w:szCs w:val="22"/>
          <w:highlight w:val="yellow"/>
        </w:rPr>
      </w:pPr>
      <w:r w:rsidRPr="00294411">
        <w:rPr>
          <w:rFonts w:ascii="Tahoma" w:eastAsia="SimSun" w:hAnsi="Tahoma" w:cs="Tahoma"/>
          <w:color w:val="auto"/>
          <w:sz w:val="22"/>
          <w:szCs w:val="22"/>
        </w:rPr>
        <w:t xml:space="preserve">The project site is located in </w:t>
      </w:r>
      <w:r w:rsidR="001B1DD2" w:rsidRPr="00294411">
        <w:rPr>
          <w:rFonts w:ascii="Tahoma" w:eastAsia="SimSun" w:hAnsi="Tahoma" w:cs="Tahoma"/>
          <w:color w:val="auto"/>
          <w:sz w:val="22"/>
          <w:szCs w:val="22"/>
        </w:rPr>
        <w:t>Ali Kune</w:t>
      </w:r>
      <w:r w:rsidRPr="00294411">
        <w:rPr>
          <w:rFonts w:ascii="Tahoma" w:eastAsia="SimSun" w:hAnsi="Tahoma" w:cs="Tahoma"/>
          <w:color w:val="auto"/>
          <w:sz w:val="22"/>
          <w:szCs w:val="22"/>
        </w:rPr>
        <w:t xml:space="preserve"> village, </w:t>
      </w:r>
      <w:r w:rsidR="001B1DD2" w:rsidRPr="00294411">
        <w:rPr>
          <w:rFonts w:ascii="Tahoma" w:eastAsia="SimSun" w:hAnsi="Tahoma" w:cs="Tahoma"/>
          <w:color w:val="auto"/>
          <w:sz w:val="22"/>
          <w:szCs w:val="22"/>
        </w:rPr>
        <w:t>Ali Kune</w:t>
      </w:r>
      <w:r w:rsidRPr="00294411">
        <w:rPr>
          <w:rFonts w:ascii="Tahoma" w:eastAsia="SimSun" w:hAnsi="Tahoma" w:cs="Tahoma"/>
          <w:color w:val="auto"/>
          <w:sz w:val="22"/>
          <w:szCs w:val="22"/>
        </w:rPr>
        <w:t xml:space="preserve"> sub-location, </w:t>
      </w:r>
      <w:r w:rsidR="001B1DD2" w:rsidRPr="00294411">
        <w:rPr>
          <w:rFonts w:ascii="Tahoma" w:eastAsia="SimSun" w:hAnsi="Tahoma" w:cs="Tahoma"/>
          <w:color w:val="auto"/>
          <w:sz w:val="22"/>
          <w:szCs w:val="22"/>
        </w:rPr>
        <w:t>Ali Kune</w:t>
      </w:r>
      <w:r w:rsidRPr="00294411">
        <w:rPr>
          <w:rFonts w:ascii="Tahoma" w:eastAsia="SimSun" w:hAnsi="Tahoma" w:cs="Tahoma"/>
          <w:color w:val="auto"/>
          <w:sz w:val="22"/>
          <w:szCs w:val="22"/>
        </w:rPr>
        <w:t xml:space="preserve"> location, </w:t>
      </w:r>
      <w:r w:rsidR="00DD4BD9" w:rsidRPr="00294411">
        <w:rPr>
          <w:rFonts w:ascii="Tahoma" w:eastAsia="SimSun" w:hAnsi="Tahoma" w:cs="Tahoma"/>
          <w:color w:val="auto"/>
          <w:sz w:val="22"/>
          <w:szCs w:val="22"/>
        </w:rPr>
        <w:t xml:space="preserve">Abakaile </w:t>
      </w:r>
      <w:r w:rsidRPr="00294411">
        <w:rPr>
          <w:rFonts w:ascii="Tahoma" w:eastAsia="SimSun" w:hAnsi="Tahoma" w:cs="Tahoma"/>
          <w:color w:val="auto"/>
          <w:sz w:val="22"/>
          <w:szCs w:val="22"/>
        </w:rPr>
        <w:t xml:space="preserve">Ward,  </w:t>
      </w:r>
      <w:r w:rsidR="00DD4BD9" w:rsidRPr="00294411">
        <w:rPr>
          <w:rFonts w:ascii="Tahoma" w:eastAsia="SimSun" w:hAnsi="Tahoma" w:cs="Tahoma"/>
          <w:color w:val="auto"/>
          <w:sz w:val="22"/>
          <w:szCs w:val="22"/>
        </w:rPr>
        <w:t xml:space="preserve">Dadaab </w:t>
      </w:r>
      <w:r w:rsidRPr="00294411">
        <w:rPr>
          <w:rFonts w:ascii="Tahoma" w:eastAsia="SimSun" w:hAnsi="Tahoma" w:cs="Tahoma"/>
          <w:color w:val="auto"/>
          <w:sz w:val="22"/>
          <w:szCs w:val="22"/>
        </w:rPr>
        <w:t xml:space="preserve">Sub county in Garissa County at </w:t>
      </w:r>
      <w:r w:rsidR="00DD4BD9" w:rsidRPr="00294411">
        <w:rPr>
          <w:rFonts w:ascii="Tahoma" w:eastAsia="SimSun" w:hAnsi="Tahoma" w:cs="Tahoma"/>
          <w:color w:val="auto"/>
          <w:sz w:val="22"/>
          <w:szCs w:val="22"/>
        </w:rPr>
        <w:t xml:space="preserve">latitude 0°20'43.26"N and longitude 40°1'5.232"E. </w:t>
      </w:r>
      <w:r w:rsidRPr="00294411">
        <w:rPr>
          <w:rFonts w:ascii="Tahoma" w:eastAsia="SimSun" w:hAnsi="Tahoma" w:cs="Tahoma"/>
          <w:color w:val="auto"/>
          <w:sz w:val="22"/>
          <w:szCs w:val="22"/>
        </w:rPr>
        <w:t xml:space="preserve">The proposed solar mini grid will be located on a </w:t>
      </w:r>
      <w:r w:rsidR="00DD4BD9" w:rsidRPr="00294411">
        <w:rPr>
          <w:rFonts w:ascii="Tahoma" w:eastAsia="SimSun" w:hAnsi="Tahoma" w:cs="Tahoma"/>
          <w:color w:val="auto"/>
          <w:sz w:val="22"/>
          <w:szCs w:val="22"/>
        </w:rPr>
        <w:t xml:space="preserve">1.044 </w:t>
      </w:r>
      <w:r w:rsidR="00714D35">
        <w:rPr>
          <w:rFonts w:ascii="Tahoma" w:hAnsi="Tahoma" w:cs="Tahoma"/>
          <w:sz w:val="22"/>
          <w:szCs w:val="22"/>
        </w:rPr>
        <w:t>h</w:t>
      </w:r>
      <w:r w:rsidRPr="00294411">
        <w:rPr>
          <w:rFonts w:ascii="Tahoma" w:hAnsi="Tahoma" w:cs="Tahoma"/>
          <w:sz w:val="22"/>
          <w:szCs w:val="22"/>
        </w:rPr>
        <w:t xml:space="preserve">ectares </w:t>
      </w:r>
      <w:r w:rsidRPr="00294411">
        <w:rPr>
          <w:rFonts w:ascii="Tahoma" w:eastAsia="SimSun" w:hAnsi="Tahoma" w:cs="Tahoma"/>
          <w:color w:val="auto"/>
          <w:sz w:val="22"/>
          <w:szCs w:val="22"/>
        </w:rPr>
        <w:t>piece of land</w:t>
      </w:r>
      <w:r w:rsidR="00EF3E77" w:rsidRPr="00294411">
        <w:rPr>
          <w:rFonts w:ascii="Tahoma" w:eastAsia="SimSun" w:hAnsi="Tahoma" w:cs="Tahoma"/>
          <w:color w:val="auto"/>
          <w:sz w:val="22"/>
          <w:szCs w:val="22"/>
        </w:rPr>
        <w:t>.</w:t>
      </w:r>
      <w:r w:rsidRPr="00294411">
        <w:rPr>
          <w:rFonts w:ascii="Tahoma" w:eastAsia="SimSun" w:hAnsi="Tahoma" w:cs="Tahoma"/>
          <w:color w:val="auto"/>
          <w:sz w:val="22"/>
          <w:szCs w:val="22"/>
        </w:rPr>
        <w:t xml:space="preserve"> The project site is </w:t>
      </w:r>
      <w:r w:rsidR="00EF3E77" w:rsidRPr="00294411">
        <w:rPr>
          <w:rFonts w:ascii="Tahoma" w:eastAsia="SimSun" w:hAnsi="Tahoma" w:cs="Tahoma"/>
          <w:color w:val="auto"/>
          <w:sz w:val="22"/>
          <w:szCs w:val="22"/>
        </w:rPr>
        <w:t xml:space="preserve">approximately </w:t>
      </w:r>
      <w:r w:rsidR="00DD4BD9" w:rsidRPr="00294411">
        <w:rPr>
          <w:rFonts w:ascii="Tahoma" w:eastAsia="SimSun" w:hAnsi="Tahoma" w:cs="Tahoma"/>
          <w:color w:val="auto"/>
          <w:sz w:val="22"/>
          <w:szCs w:val="22"/>
        </w:rPr>
        <w:t>15</w:t>
      </w:r>
      <w:r w:rsidRPr="00294411">
        <w:rPr>
          <w:rFonts w:ascii="Tahoma" w:eastAsia="SimSun" w:hAnsi="Tahoma" w:cs="Tahoma"/>
          <w:color w:val="auto"/>
          <w:sz w:val="22"/>
          <w:szCs w:val="22"/>
        </w:rPr>
        <w:t>0m from</w:t>
      </w:r>
      <w:r w:rsidR="00DD4BD9" w:rsidRPr="00294411">
        <w:rPr>
          <w:rFonts w:ascii="Tahoma" w:eastAsia="SimSun" w:hAnsi="Tahoma" w:cs="Tahoma"/>
          <w:color w:val="auto"/>
          <w:sz w:val="22"/>
          <w:szCs w:val="22"/>
        </w:rPr>
        <w:t xml:space="preserve"> Ali Kune Dispensary</w:t>
      </w:r>
      <w:r w:rsidRPr="00294411">
        <w:rPr>
          <w:rFonts w:ascii="Tahoma" w:eastAsia="SimSun" w:hAnsi="Tahoma" w:cs="Tahoma"/>
          <w:color w:val="auto"/>
          <w:sz w:val="22"/>
          <w:szCs w:val="22"/>
        </w:rPr>
        <w:t>.</w:t>
      </w:r>
    </w:p>
    <w:p w14:paraId="6A02CDE2" w14:textId="77777777" w:rsidR="004258AE" w:rsidRPr="00294411" w:rsidRDefault="004258AE" w:rsidP="00927213">
      <w:pPr>
        <w:pStyle w:val="CM3"/>
        <w:spacing w:line="276" w:lineRule="auto"/>
        <w:jc w:val="both"/>
        <w:rPr>
          <w:rFonts w:ascii="Tahoma" w:hAnsi="Tahoma" w:cs="Tahoma"/>
          <w:sz w:val="22"/>
          <w:szCs w:val="22"/>
        </w:rPr>
      </w:pPr>
    </w:p>
    <w:p w14:paraId="08A149D2" w14:textId="77777777" w:rsidR="003E5EB8" w:rsidRPr="00294411" w:rsidRDefault="005473CD" w:rsidP="00927213">
      <w:pPr>
        <w:pStyle w:val="CM3"/>
        <w:spacing w:line="276" w:lineRule="auto"/>
        <w:jc w:val="both"/>
        <w:rPr>
          <w:rFonts w:ascii="Tahoma" w:hAnsi="Tahoma" w:cs="Tahoma"/>
          <w:sz w:val="22"/>
          <w:szCs w:val="22"/>
        </w:rPr>
      </w:pPr>
      <w:r w:rsidRPr="00294411">
        <w:rPr>
          <w:rFonts w:ascii="Tahoma" w:hAnsi="Tahoma" w:cs="Tahoma"/>
          <w:sz w:val="22"/>
          <w:szCs w:val="22"/>
        </w:rPr>
        <w:t>Figure 3</w:t>
      </w:r>
      <w:r w:rsidR="00625895" w:rsidRPr="00294411">
        <w:rPr>
          <w:rFonts w:ascii="Tahoma" w:hAnsi="Tahoma" w:cs="Tahoma"/>
          <w:sz w:val="22"/>
          <w:szCs w:val="22"/>
        </w:rPr>
        <w:t xml:space="preserve"> and Plate </w:t>
      </w:r>
      <w:r w:rsidR="006560A4" w:rsidRPr="00294411">
        <w:rPr>
          <w:rFonts w:ascii="Tahoma" w:hAnsi="Tahoma" w:cs="Tahoma"/>
          <w:sz w:val="22"/>
          <w:szCs w:val="22"/>
        </w:rPr>
        <w:t>1</w:t>
      </w:r>
      <w:r w:rsidR="00625895" w:rsidRPr="00294411">
        <w:rPr>
          <w:rFonts w:ascii="Tahoma" w:hAnsi="Tahoma" w:cs="Tahoma"/>
          <w:sz w:val="22"/>
          <w:szCs w:val="22"/>
        </w:rPr>
        <w:t xml:space="preserve"> below present the location of the proposed project site</w:t>
      </w:r>
      <w:r w:rsidR="00881644" w:rsidRPr="00294411">
        <w:rPr>
          <w:rFonts w:ascii="Tahoma" w:hAnsi="Tahoma" w:cs="Tahoma"/>
          <w:sz w:val="22"/>
          <w:szCs w:val="22"/>
        </w:rPr>
        <w:t xml:space="preserve">. </w:t>
      </w:r>
    </w:p>
    <w:p w14:paraId="2E99B44A" w14:textId="77777777" w:rsidR="005473CD" w:rsidRPr="00294411" w:rsidRDefault="005473CD" w:rsidP="00927213">
      <w:pPr>
        <w:pStyle w:val="Default"/>
        <w:rPr>
          <w:rFonts w:ascii="Tahoma" w:hAnsi="Tahoma" w:cs="Tahoma"/>
          <w:sz w:val="22"/>
          <w:szCs w:val="22"/>
          <w:lang w:val="en-GB" w:eastAsia="en-GB"/>
        </w:rPr>
      </w:pPr>
    </w:p>
    <w:p w14:paraId="59A63ACC" w14:textId="6A6E1B85" w:rsidR="00633F1B" w:rsidRPr="00294411" w:rsidRDefault="00C002FA" w:rsidP="00633F1B">
      <w:pPr>
        <w:pStyle w:val="Default"/>
        <w:keepNext/>
        <w:rPr>
          <w:sz w:val="22"/>
          <w:szCs w:val="22"/>
        </w:rPr>
      </w:pPr>
      <w:r>
        <w:rPr>
          <w:noProof/>
          <w:sz w:val="22"/>
          <w:szCs w:val="22"/>
          <w:lang w:val="en-US" w:eastAsia="en-US"/>
        </w:rPr>
        <w:drawing>
          <wp:inline distT="0" distB="0" distL="0" distR="0" wp14:anchorId="64BFDE71" wp14:editId="5667E2A1">
            <wp:extent cx="5539740" cy="32537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39740" cy="3253740"/>
                    </a:xfrm>
                    <a:prstGeom prst="rect">
                      <a:avLst/>
                    </a:prstGeom>
                    <a:noFill/>
                    <a:ln>
                      <a:noFill/>
                    </a:ln>
                  </pic:spPr>
                </pic:pic>
              </a:graphicData>
            </a:graphic>
          </wp:inline>
        </w:drawing>
      </w:r>
    </w:p>
    <w:p w14:paraId="592A7BA0" w14:textId="77777777" w:rsidR="005473CD" w:rsidRPr="00294411" w:rsidRDefault="00633F1B" w:rsidP="00633F1B">
      <w:pPr>
        <w:pStyle w:val="Caption"/>
        <w:jc w:val="both"/>
        <w:rPr>
          <w:rFonts w:cs="Tahoma"/>
          <w:sz w:val="22"/>
          <w:szCs w:val="22"/>
        </w:rPr>
      </w:pPr>
      <w:bookmarkStart w:id="69" w:name="_Toc98760114"/>
      <w:r w:rsidRPr="00294411">
        <w:rPr>
          <w:sz w:val="22"/>
          <w:szCs w:val="22"/>
        </w:rPr>
        <w:t xml:space="preserve">Figure </w:t>
      </w:r>
      <w:r w:rsidRPr="00294411">
        <w:rPr>
          <w:sz w:val="22"/>
          <w:szCs w:val="22"/>
        </w:rPr>
        <w:fldChar w:fldCharType="begin"/>
      </w:r>
      <w:r w:rsidRPr="00294411">
        <w:rPr>
          <w:sz w:val="22"/>
          <w:szCs w:val="22"/>
        </w:rPr>
        <w:instrText xml:space="preserve"> SEQ Figure \* ARABIC </w:instrText>
      </w:r>
      <w:r w:rsidRPr="00294411">
        <w:rPr>
          <w:sz w:val="22"/>
          <w:szCs w:val="22"/>
        </w:rPr>
        <w:fldChar w:fldCharType="separate"/>
      </w:r>
      <w:r w:rsidR="00AE6A99" w:rsidRPr="00294411">
        <w:rPr>
          <w:noProof/>
          <w:sz w:val="22"/>
          <w:szCs w:val="22"/>
        </w:rPr>
        <w:t>2</w:t>
      </w:r>
      <w:r w:rsidRPr="00294411">
        <w:rPr>
          <w:sz w:val="22"/>
          <w:szCs w:val="22"/>
        </w:rPr>
        <w:fldChar w:fldCharType="end"/>
      </w:r>
      <w:r w:rsidRPr="00294411">
        <w:rPr>
          <w:sz w:val="22"/>
          <w:szCs w:val="22"/>
        </w:rPr>
        <w:t>: Project Location</w:t>
      </w:r>
      <w:bookmarkEnd w:id="69"/>
    </w:p>
    <w:p w14:paraId="4DD588F5" w14:textId="77777777" w:rsidR="005473CD" w:rsidRPr="00294411" w:rsidRDefault="00A93D6F" w:rsidP="00927213">
      <w:pPr>
        <w:pStyle w:val="Caption"/>
        <w:jc w:val="both"/>
        <w:rPr>
          <w:rFonts w:cs="Tahoma"/>
          <w:b w:val="0"/>
          <w:i/>
          <w:sz w:val="22"/>
          <w:szCs w:val="22"/>
          <w:lang w:eastAsia="en-GB"/>
        </w:rPr>
      </w:pPr>
      <w:r w:rsidRPr="00294411">
        <w:rPr>
          <w:rFonts w:cs="Tahoma"/>
          <w:sz w:val="22"/>
          <w:szCs w:val="22"/>
        </w:rPr>
        <w:t xml:space="preserve">              </w:t>
      </w:r>
      <w:r w:rsidR="006D46E0" w:rsidRPr="00294411">
        <w:rPr>
          <w:rFonts w:cs="Tahoma"/>
          <w:sz w:val="22"/>
          <w:szCs w:val="22"/>
        </w:rPr>
        <w:t xml:space="preserve">       </w:t>
      </w:r>
    </w:p>
    <w:p w14:paraId="13F4050F" w14:textId="77777777" w:rsidR="003E5EB8" w:rsidRPr="00294411" w:rsidRDefault="003E5EB8" w:rsidP="00927213">
      <w:pPr>
        <w:pStyle w:val="CM3"/>
        <w:spacing w:line="276" w:lineRule="auto"/>
        <w:jc w:val="both"/>
        <w:rPr>
          <w:rFonts w:ascii="Tahoma" w:hAnsi="Tahoma" w:cs="Tahoma"/>
          <w:noProof/>
          <w:sz w:val="22"/>
          <w:szCs w:val="22"/>
          <w:lang w:val="en-US" w:eastAsia="en-US"/>
        </w:rPr>
      </w:pPr>
    </w:p>
    <w:p w14:paraId="1372D310" w14:textId="449DD260" w:rsidR="00633F1B" w:rsidRPr="00294411" w:rsidRDefault="00C002FA" w:rsidP="00633F1B">
      <w:pPr>
        <w:pStyle w:val="Default"/>
        <w:keepNext/>
        <w:jc w:val="center"/>
        <w:rPr>
          <w:sz w:val="22"/>
          <w:szCs w:val="22"/>
        </w:rPr>
      </w:pPr>
      <w:r>
        <w:rPr>
          <w:noProof/>
          <w:sz w:val="22"/>
          <w:szCs w:val="22"/>
          <w:lang w:val="en-US" w:eastAsia="en-US"/>
        </w:rPr>
        <w:drawing>
          <wp:inline distT="0" distB="0" distL="0" distR="0" wp14:anchorId="2FC56EBE" wp14:editId="31EF4E5B">
            <wp:extent cx="5585460" cy="32689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85460" cy="3268980"/>
                    </a:xfrm>
                    <a:prstGeom prst="rect">
                      <a:avLst/>
                    </a:prstGeom>
                    <a:noFill/>
                    <a:ln>
                      <a:noFill/>
                    </a:ln>
                  </pic:spPr>
                </pic:pic>
              </a:graphicData>
            </a:graphic>
          </wp:inline>
        </w:drawing>
      </w:r>
    </w:p>
    <w:p w14:paraId="3717D2A6" w14:textId="77777777" w:rsidR="00910C25" w:rsidRPr="00294411" w:rsidRDefault="00294411" w:rsidP="00633F1B">
      <w:pPr>
        <w:pStyle w:val="Caption"/>
        <w:jc w:val="center"/>
        <w:rPr>
          <w:sz w:val="22"/>
          <w:szCs w:val="22"/>
        </w:rPr>
      </w:pPr>
      <w:bookmarkStart w:id="70" w:name="_Toc98760115"/>
      <w:r>
        <w:rPr>
          <w:sz w:val="22"/>
          <w:szCs w:val="22"/>
        </w:rPr>
        <w:t>Plate</w:t>
      </w:r>
      <w:r w:rsidR="00633F1B" w:rsidRPr="00294411">
        <w:rPr>
          <w:sz w:val="22"/>
          <w:szCs w:val="22"/>
        </w:rPr>
        <w:t xml:space="preserve"> </w:t>
      </w:r>
      <w:r w:rsidR="00633F1B" w:rsidRPr="00294411">
        <w:rPr>
          <w:sz w:val="22"/>
          <w:szCs w:val="22"/>
        </w:rPr>
        <w:fldChar w:fldCharType="begin"/>
      </w:r>
      <w:r w:rsidR="00633F1B" w:rsidRPr="00294411">
        <w:rPr>
          <w:sz w:val="22"/>
          <w:szCs w:val="22"/>
        </w:rPr>
        <w:instrText xml:space="preserve"> SEQ Figure \* ARABIC </w:instrText>
      </w:r>
      <w:r w:rsidR="00633F1B" w:rsidRPr="00294411">
        <w:rPr>
          <w:sz w:val="22"/>
          <w:szCs w:val="22"/>
        </w:rPr>
        <w:fldChar w:fldCharType="separate"/>
      </w:r>
      <w:r w:rsidR="00AE6A99" w:rsidRPr="00294411">
        <w:rPr>
          <w:noProof/>
          <w:sz w:val="22"/>
          <w:szCs w:val="22"/>
        </w:rPr>
        <w:t>3</w:t>
      </w:r>
      <w:r w:rsidR="00633F1B" w:rsidRPr="00294411">
        <w:rPr>
          <w:sz w:val="22"/>
          <w:szCs w:val="22"/>
        </w:rPr>
        <w:fldChar w:fldCharType="end"/>
      </w:r>
      <w:r w:rsidR="00633F1B" w:rsidRPr="00294411">
        <w:rPr>
          <w:sz w:val="22"/>
          <w:szCs w:val="22"/>
        </w:rPr>
        <w:t>: Photo of project site.</w:t>
      </w:r>
      <w:bookmarkEnd w:id="70"/>
    </w:p>
    <w:p w14:paraId="27F8E8DF" w14:textId="77777777" w:rsidR="00FD382F" w:rsidRPr="00294411" w:rsidRDefault="00FD382F" w:rsidP="00927213">
      <w:pPr>
        <w:pStyle w:val="Default"/>
        <w:rPr>
          <w:rFonts w:ascii="Tahoma" w:hAnsi="Tahoma" w:cs="Tahoma"/>
          <w:sz w:val="22"/>
          <w:szCs w:val="22"/>
          <w:highlight w:val="yellow"/>
          <w:lang w:val="en-GB" w:eastAsia="en-GB"/>
        </w:rPr>
        <w:sectPr w:rsidR="00FD382F" w:rsidRPr="00294411" w:rsidSect="00910C25">
          <w:pgSz w:w="11906" w:h="16838"/>
          <w:pgMar w:top="1440" w:right="1800" w:bottom="1440" w:left="1800" w:header="709" w:footer="283" w:gutter="0"/>
          <w:pgNumType w:chapStyle="1"/>
          <w:cols w:space="708"/>
          <w:docGrid w:linePitch="360"/>
        </w:sectPr>
      </w:pPr>
    </w:p>
    <w:p w14:paraId="130A8031" w14:textId="77777777" w:rsidR="003E5EB8" w:rsidRPr="00294411" w:rsidRDefault="003E5EB8" w:rsidP="00927213">
      <w:pPr>
        <w:pStyle w:val="Heading2"/>
        <w:rPr>
          <w:sz w:val="22"/>
          <w:szCs w:val="22"/>
        </w:rPr>
      </w:pPr>
      <w:bookmarkStart w:id="71" w:name="_Toc148711145"/>
      <w:r w:rsidRPr="00294411">
        <w:rPr>
          <w:sz w:val="22"/>
          <w:szCs w:val="22"/>
        </w:rPr>
        <w:t>Description of Project Facilities, Components and Activities</w:t>
      </w:r>
      <w:bookmarkEnd w:id="71"/>
      <w:r w:rsidRPr="00294411">
        <w:rPr>
          <w:sz w:val="22"/>
          <w:szCs w:val="22"/>
        </w:rPr>
        <w:t xml:space="preserve"> </w:t>
      </w:r>
    </w:p>
    <w:p w14:paraId="14E48EBA" w14:textId="74D031CD" w:rsidR="00F2571A" w:rsidRDefault="003E5EB8" w:rsidP="00927213">
      <w:pPr>
        <w:pStyle w:val="Heading3"/>
        <w:jc w:val="both"/>
        <w:rPr>
          <w:rFonts w:cs="Tahoma"/>
          <w:sz w:val="22"/>
        </w:rPr>
      </w:pPr>
      <w:bookmarkStart w:id="72" w:name="_Toc148711146"/>
      <w:r w:rsidRPr="00294411">
        <w:rPr>
          <w:rFonts w:cs="Tahoma"/>
          <w:sz w:val="22"/>
        </w:rPr>
        <w:t>Project Components</w:t>
      </w:r>
      <w:bookmarkEnd w:id="72"/>
      <w:r w:rsidRPr="00294411">
        <w:rPr>
          <w:rFonts w:cs="Tahoma"/>
          <w:sz w:val="22"/>
        </w:rPr>
        <w:t xml:space="preserve"> </w:t>
      </w:r>
    </w:p>
    <w:p w14:paraId="72136B99" w14:textId="46A35A65" w:rsidR="003F1425" w:rsidRDefault="003F1425" w:rsidP="003F1425">
      <w:pPr>
        <w:pStyle w:val="PPStandardReport"/>
      </w:pPr>
    </w:p>
    <w:p w14:paraId="6A109733" w14:textId="263211F5" w:rsidR="003F1425" w:rsidRDefault="003F1425" w:rsidP="003F1425">
      <w:pPr>
        <w:pStyle w:val="Default"/>
        <w:rPr>
          <w:rFonts w:ascii="Tahoma" w:eastAsia="SimSun" w:hAnsi="Tahoma" w:cs="Tahoma"/>
          <w:color w:val="auto"/>
          <w:sz w:val="22"/>
          <w:szCs w:val="22"/>
        </w:rPr>
      </w:pPr>
    </w:p>
    <w:p w14:paraId="5B3E8AE7" w14:textId="15DFAA33" w:rsidR="003F1425" w:rsidRDefault="003F1425" w:rsidP="003F1425">
      <w:pPr>
        <w:pStyle w:val="Caption"/>
        <w:keepNext/>
      </w:pPr>
      <w:r>
        <w:t xml:space="preserve">Table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Table \* ARABIC \s 1 </w:instrText>
      </w:r>
      <w:r>
        <w:fldChar w:fldCharType="separate"/>
      </w:r>
      <w:r>
        <w:rPr>
          <w:noProof/>
        </w:rPr>
        <w:t>2</w:t>
      </w:r>
      <w:r>
        <w:fldChar w:fldCharType="end"/>
      </w:r>
      <w:r>
        <w:t>: Summary of project components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765"/>
        <w:gridCol w:w="639"/>
        <w:gridCol w:w="634"/>
        <w:gridCol w:w="659"/>
        <w:gridCol w:w="659"/>
        <w:gridCol w:w="637"/>
        <w:gridCol w:w="613"/>
        <w:gridCol w:w="724"/>
        <w:gridCol w:w="704"/>
        <w:gridCol w:w="647"/>
        <w:gridCol w:w="849"/>
      </w:tblGrid>
      <w:tr w:rsidR="00C002FA" w:rsidRPr="00A26C5C" w14:paraId="437CFD1D" w14:textId="77777777" w:rsidTr="003F1425">
        <w:trPr>
          <w:trHeight w:val="1440"/>
        </w:trPr>
        <w:tc>
          <w:tcPr>
            <w:tcW w:w="461" w:type="pct"/>
            <w:shd w:val="clear" w:color="000000" w:fill="D9D9D9"/>
            <w:vAlign w:val="center"/>
            <w:hideMark/>
          </w:tcPr>
          <w:p w14:paraId="19856AFA" w14:textId="77777777" w:rsidR="003F1425" w:rsidRPr="00A26C5C" w:rsidRDefault="003F1425" w:rsidP="002A3603">
            <w:pPr>
              <w:spacing w:line="240" w:lineRule="auto"/>
              <w:jc w:val="left"/>
              <w:rPr>
                <w:rFonts w:ascii="Calibri" w:hAnsi="Calibri" w:cs="Calibri"/>
                <w:b/>
                <w:bCs/>
                <w:color w:val="000000"/>
                <w:sz w:val="22"/>
                <w:lang w:eastAsia="en-GB"/>
              </w:rPr>
            </w:pPr>
            <w:r w:rsidRPr="00A26C5C">
              <w:rPr>
                <w:rFonts w:ascii="Calibri" w:hAnsi="Calibri" w:cs="Calibri"/>
                <w:b/>
                <w:bCs/>
                <w:color w:val="000000"/>
                <w:sz w:val="22"/>
                <w:lang w:eastAsia="en-GB"/>
              </w:rPr>
              <w:t>Residential Users (No.)</w:t>
            </w:r>
          </w:p>
        </w:tc>
        <w:tc>
          <w:tcPr>
            <w:tcW w:w="462" w:type="pct"/>
            <w:shd w:val="clear" w:color="000000" w:fill="D9D9D9"/>
            <w:vAlign w:val="center"/>
            <w:hideMark/>
          </w:tcPr>
          <w:p w14:paraId="2E65BE6E" w14:textId="77777777" w:rsidR="003F1425" w:rsidRPr="00A26C5C" w:rsidRDefault="003F1425" w:rsidP="002A3603">
            <w:pPr>
              <w:spacing w:line="240" w:lineRule="auto"/>
              <w:jc w:val="left"/>
              <w:rPr>
                <w:rFonts w:ascii="Calibri" w:hAnsi="Calibri" w:cs="Calibri"/>
                <w:b/>
                <w:bCs/>
                <w:color w:val="000000"/>
                <w:sz w:val="22"/>
                <w:lang w:eastAsia="en-GB"/>
              </w:rPr>
            </w:pPr>
            <w:r w:rsidRPr="00A26C5C">
              <w:rPr>
                <w:rFonts w:ascii="Calibri" w:hAnsi="Calibri" w:cs="Calibri"/>
                <w:b/>
                <w:bCs/>
                <w:color w:val="000000"/>
                <w:sz w:val="22"/>
                <w:lang w:eastAsia="en-GB"/>
              </w:rPr>
              <w:t>Non-Residential Users (No.)</w:t>
            </w:r>
          </w:p>
        </w:tc>
        <w:tc>
          <w:tcPr>
            <w:tcW w:w="384" w:type="pct"/>
            <w:shd w:val="clear" w:color="000000" w:fill="D9D9D9"/>
            <w:vAlign w:val="center"/>
            <w:hideMark/>
          </w:tcPr>
          <w:p w14:paraId="104751FD" w14:textId="77777777" w:rsidR="003F1425" w:rsidRPr="00A26C5C" w:rsidRDefault="003F1425" w:rsidP="002A3603">
            <w:pPr>
              <w:spacing w:line="240" w:lineRule="auto"/>
              <w:jc w:val="left"/>
              <w:rPr>
                <w:rFonts w:ascii="Calibri" w:hAnsi="Calibri" w:cs="Calibri"/>
                <w:b/>
                <w:bCs/>
                <w:color w:val="000000"/>
                <w:sz w:val="22"/>
                <w:lang w:eastAsia="en-GB"/>
              </w:rPr>
            </w:pPr>
            <w:r w:rsidRPr="00A26C5C">
              <w:rPr>
                <w:rFonts w:ascii="Calibri" w:hAnsi="Calibri" w:cs="Calibri"/>
                <w:b/>
                <w:bCs/>
                <w:color w:val="000000"/>
                <w:sz w:val="22"/>
                <w:lang w:eastAsia="en-GB"/>
              </w:rPr>
              <w:t>Monthly Energy Demand (kWh)</w:t>
            </w:r>
          </w:p>
        </w:tc>
        <w:tc>
          <w:tcPr>
            <w:tcW w:w="382" w:type="pct"/>
            <w:shd w:val="clear" w:color="000000" w:fill="D9D9D9"/>
            <w:vAlign w:val="center"/>
            <w:hideMark/>
          </w:tcPr>
          <w:p w14:paraId="1B210A17" w14:textId="77777777" w:rsidR="003F1425" w:rsidRPr="00A26C5C" w:rsidRDefault="003F1425" w:rsidP="002A3603">
            <w:pPr>
              <w:spacing w:line="240" w:lineRule="auto"/>
              <w:jc w:val="left"/>
              <w:rPr>
                <w:rFonts w:ascii="Calibri" w:hAnsi="Calibri" w:cs="Calibri"/>
                <w:b/>
                <w:bCs/>
                <w:color w:val="000000"/>
                <w:sz w:val="22"/>
                <w:lang w:eastAsia="en-GB"/>
              </w:rPr>
            </w:pPr>
            <w:r w:rsidRPr="00A26C5C">
              <w:rPr>
                <w:rFonts w:ascii="Calibri" w:hAnsi="Calibri" w:cs="Calibri"/>
                <w:b/>
                <w:bCs/>
                <w:color w:val="000000"/>
                <w:sz w:val="22"/>
                <w:lang w:eastAsia="en-GB"/>
              </w:rPr>
              <w:t>Daily  Energy Demand (kWh)</w:t>
            </w:r>
          </w:p>
        </w:tc>
        <w:tc>
          <w:tcPr>
            <w:tcW w:w="397" w:type="pct"/>
            <w:shd w:val="clear" w:color="000000" w:fill="D9D9D9"/>
            <w:vAlign w:val="center"/>
            <w:hideMark/>
          </w:tcPr>
          <w:p w14:paraId="5D8CCA27" w14:textId="77777777" w:rsidR="003F1425" w:rsidRPr="00A26C5C" w:rsidRDefault="003F1425" w:rsidP="002A3603">
            <w:pPr>
              <w:spacing w:line="240" w:lineRule="auto"/>
              <w:jc w:val="left"/>
              <w:rPr>
                <w:rFonts w:ascii="Calibri" w:hAnsi="Calibri" w:cs="Calibri"/>
                <w:b/>
                <w:bCs/>
                <w:color w:val="000000"/>
                <w:sz w:val="22"/>
                <w:lang w:eastAsia="en-GB"/>
              </w:rPr>
            </w:pPr>
            <w:r w:rsidRPr="00A26C5C">
              <w:rPr>
                <w:rFonts w:ascii="Calibri" w:hAnsi="Calibri" w:cs="Calibri"/>
                <w:b/>
                <w:bCs/>
                <w:color w:val="000000"/>
                <w:sz w:val="22"/>
                <w:lang w:eastAsia="en-GB"/>
              </w:rPr>
              <w:t xml:space="preserve">Peak demand  (kW) </w:t>
            </w:r>
          </w:p>
        </w:tc>
        <w:tc>
          <w:tcPr>
            <w:tcW w:w="397" w:type="pct"/>
            <w:shd w:val="clear" w:color="000000" w:fill="D9D9D9"/>
            <w:vAlign w:val="center"/>
            <w:hideMark/>
          </w:tcPr>
          <w:p w14:paraId="7D34240A" w14:textId="77777777" w:rsidR="003F1425" w:rsidRPr="00A26C5C" w:rsidRDefault="003F1425" w:rsidP="002A3603">
            <w:pPr>
              <w:spacing w:line="240" w:lineRule="auto"/>
              <w:jc w:val="left"/>
              <w:rPr>
                <w:rFonts w:ascii="Calibri" w:hAnsi="Calibri" w:cs="Calibri"/>
                <w:b/>
                <w:bCs/>
                <w:sz w:val="22"/>
                <w:lang w:eastAsia="en-GB"/>
              </w:rPr>
            </w:pPr>
            <w:r w:rsidRPr="00A26C5C">
              <w:rPr>
                <w:rFonts w:ascii="Calibri" w:hAnsi="Calibri" w:cs="Calibri"/>
                <w:b/>
                <w:bCs/>
                <w:sz w:val="22"/>
                <w:lang w:eastAsia="en-GB"/>
              </w:rPr>
              <w:t>PV Capacity   (kWp)</w:t>
            </w:r>
          </w:p>
        </w:tc>
        <w:tc>
          <w:tcPr>
            <w:tcW w:w="384" w:type="pct"/>
            <w:shd w:val="clear" w:color="000000" w:fill="D9D9D9"/>
            <w:vAlign w:val="center"/>
            <w:hideMark/>
          </w:tcPr>
          <w:p w14:paraId="545786B9" w14:textId="77777777" w:rsidR="003F1425" w:rsidRPr="00A26C5C" w:rsidRDefault="003F1425" w:rsidP="002A3603">
            <w:pPr>
              <w:spacing w:line="240" w:lineRule="auto"/>
              <w:jc w:val="left"/>
              <w:rPr>
                <w:rFonts w:ascii="Calibri" w:hAnsi="Calibri" w:cs="Calibri"/>
                <w:b/>
                <w:bCs/>
                <w:sz w:val="22"/>
                <w:lang w:eastAsia="en-GB"/>
              </w:rPr>
            </w:pPr>
            <w:r w:rsidRPr="00A26C5C">
              <w:rPr>
                <w:rFonts w:ascii="Calibri" w:hAnsi="Calibri" w:cs="Calibri"/>
                <w:b/>
                <w:bCs/>
                <w:sz w:val="22"/>
                <w:lang w:eastAsia="en-GB"/>
              </w:rPr>
              <w:t>Battery Capacity (kWh)</w:t>
            </w:r>
          </w:p>
        </w:tc>
        <w:tc>
          <w:tcPr>
            <w:tcW w:w="369" w:type="pct"/>
            <w:shd w:val="clear" w:color="000000" w:fill="D9D9D9"/>
            <w:vAlign w:val="center"/>
            <w:hideMark/>
          </w:tcPr>
          <w:p w14:paraId="3CD8410C" w14:textId="77777777" w:rsidR="003F1425" w:rsidRPr="00A26C5C" w:rsidRDefault="003F1425" w:rsidP="002A3603">
            <w:pPr>
              <w:spacing w:line="240" w:lineRule="auto"/>
              <w:jc w:val="left"/>
              <w:rPr>
                <w:rFonts w:ascii="Calibri" w:hAnsi="Calibri" w:cs="Calibri"/>
                <w:b/>
                <w:bCs/>
                <w:sz w:val="22"/>
                <w:lang w:eastAsia="en-GB"/>
              </w:rPr>
            </w:pPr>
            <w:r w:rsidRPr="00A26C5C">
              <w:rPr>
                <w:rFonts w:ascii="Calibri" w:hAnsi="Calibri" w:cs="Calibri"/>
                <w:b/>
                <w:bCs/>
                <w:sz w:val="22"/>
                <w:lang w:eastAsia="en-GB"/>
              </w:rPr>
              <w:t xml:space="preserve">PV Inverter  (kW) </w:t>
            </w:r>
          </w:p>
        </w:tc>
        <w:tc>
          <w:tcPr>
            <w:tcW w:w="437" w:type="pct"/>
            <w:shd w:val="clear" w:color="000000" w:fill="D9D9D9"/>
            <w:vAlign w:val="center"/>
            <w:hideMark/>
          </w:tcPr>
          <w:p w14:paraId="4F443B08" w14:textId="77777777" w:rsidR="003F1425" w:rsidRPr="00A26C5C" w:rsidRDefault="003F1425" w:rsidP="002A3603">
            <w:pPr>
              <w:spacing w:line="240" w:lineRule="auto"/>
              <w:jc w:val="left"/>
              <w:rPr>
                <w:rFonts w:ascii="Calibri" w:hAnsi="Calibri" w:cs="Calibri"/>
                <w:b/>
                <w:bCs/>
                <w:color w:val="000000"/>
                <w:sz w:val="22"/>
                <w:lang w:eastAsia="en-GB"/>
              </w:rPr>
            </w:pPr>
            <w:r w:rsidRPr="00A26C5C">
              <w:rPr>
                <w:rFonts w:ascii="Calibri" w:hAnsi="Calibri" w:cs="Calibri"/>
                <w:b/>
                <w:bCs/>
                <w:color w:val="000000"/>
                <w:sz w:val="22"/>
                <w:lang w:eastAsia="en-GB"/>
              </w:rPr>
              <w:t xml:space="preserve"> Generator Capacity (kVA) </w:t>
            </w:r>
          </w:p>
        </w:tc>
        <w:tc>
          <w:tcPr>
            <w:tcW w:w="425" w:type="pct"/>
            <w:shd w:val="clear" w:color="000000" w:fill="D9D9D9"/>
            <w:vAlign w:val="center"/>
            <w:hideMark/>
          </w:tcPr>
          <w:p w14:paraId="07997B4D" w14:textId="77777777" w:rsidR="003F1425" w:rsidRPr="00A26C5C" w:rsidRDefault="003F1425" w:rsidP="002A3603">
            <w:pPr>
              <w:spacing w:line="240" w:lineRule="auto"/>
              <w:jc w:val="left"/>
              <w:rPr>
                <w:rFonts w:ascii="Calibri" w:hAnsi="Calibri" w:cs="Calibri"/>
                <w:b/>
                <w:bCs/>
                <w:sz w:val="22"/>
                <w:lang w:eastAsia="en-GB"/>
              </w:rPr>
            </w:pPr>
            <w:r w:rsidRPr="00A26C5C">
              <w:rPr>
                <w:rFonts w:ascii="Calibri" w:hAnsi="Calibri" w:cs="Calibri"/>
                <w:b/>
                <w:bCs/>
                <w:sz w:val="22"/>
                <w:lang w:eastAsia="en-GB"/>
              </w:rPr>
              <w:t xml:space="preserve"> Fuel Tank for diesel generator (Litres) </w:t>
            </w:r>
          </w:p>
        </w:tc>
        <w:tc>
          <w:tcPr>
            <w:tcW w:w="390" w:type="pct"/>
            <w:shd w:val="clear" w:color="000000" w:fill="D9D9D9"/>
            <w:vAlign w:val="center"/>
            <w:hideMark/>
          </w:tcPr>
          <w:p w14:paraId="261BE0D6" w14:textId="77777777" w:rsidR="003F1425" w:rsidRPr="00A26C5C" w:rsidRDefault="003F1425" w:rsidP="002A3603">
            <w:pPr>
              <w:spacing w:line="240" w:lineRule="auto"/>
              <w:jc w:val="left"/>
              <w:rPr>
                <w:rFonts w:ascii="Calibri" w:hAnsi="Calibri" w:cs="Calibri"/>
                <w:b/>
                <w:bCs/>
                <w:sz w:val="22"/>
                <w:lang w:eastAsia="en-GB"/>
              </w:rPr>
            </w:pPr>
            <w:r w:rsidRPr="00A26C5C">
              <w:rPr>
                <w:rFonts w:ascii="Calibri" w:hAnsi="Calibri" w:cs="Calibri"/>
                <w:b/>
                <w:bCs/>
                <w:sz w:val="22"/>
                <w:lang w:eastAsia="en-GB"/>
              </w:rPr>
              <w:t>LV Network (km)</w:t>
            </w:r>
          </w:p>
        </w:tc>
        <w:tc>
          <w:tcPr>
            <w:tcW w:w="513" w:type="pct"/>
            <w:shd w:val="clear" w:color="000000" w:fill="DDEBF7"/>
            <w:vAlign w:val="center"/>
            <w:hideMark/>
          </w:tcPr>
          <w:p w14:paraId="168D3D7F" w14:textId="77777777" w:rsidR="003F1425" w:rsidRPr="00A26C5C" w:rsidRDefault="003F1425" w:rsidP="002A3603">
            <w:pPr>
              <w:spacing w:line="240" w:lineRule="auto"/>
              <w:jc w:val="left"/>
              <w:rPr>
                <w:rFonts w:ascii="Calibri" w:hAnsi="Calibri" w:cs="Calibri"/>
                <w:b/>
                <w:bCs/>
                <w:color w:val="000000"/>
                <w:sz w:val="22"/>
                <w:lang w:eastAsia="en-GB"/>
              </w:rPr>
            </w:pPr>
            <w:r w:rsidRPr="00A26C5C">
              <w:rPr>
                <w:rFonts w:ascii="Calibri" w:hAnsi="Calibri" w:cs="Calibri"/>
                <w:b/>
                <w:bCs/>
                <w:color w:val="000000"/>
                <w:sz w:val="22"/>
                <w:lang w:eastAsia="en-GB"/>
              </w:rPr>
              <w:t xml:space="preserve">TOTAL BUDGET ESTIMATE ($) </w:t>
            </w:r>
          </w:p>
        </w:tc>
      </w:tr>
      <w:tr w:rsidR="00C002FA" w:rsidRPr="00A26C5C" w14:paraId="0E126E22" w14:textId="77777777" w:rsidTr="003F1425">
        <w:trPr>
          <w:trHeight w:val="288"/>
        </w:trPr>
        <w:tc>
          <w:tcPr>
            <w:tcW w:w="461" w:type="pct"/>
            <w:shd w:val="clear" w:color="auto" w:fill="auto"/>
            <w:noWrap/>
            <w:vAlign w:val="bottom"/>
            <w:hideMark/>
          </w:tcPr>
          <w:p w14:paraId="2D07226B"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283</w:t>
            </w:r>
          </w:p>
        </w:tc>
        <w:tc>
          <w:tcPr>
            <w:tcW w:w="462" w:type="pct"/>
            <w:shd w:val="clear" w:color="auto" w:fill="auto"/>
            <w:noWrap/>
            <w:vAlign w:val="bottom"/>
            <w:hideMark/>
          </w:tcPr>
          <w:p w14:paraId="05C03765"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4</w:t>
            </w:r>
          </w:p>
        </w:tc>
        <w:tc>
          <w:tcPr>
            <w:tcW w:w="384" w:type="pct"/>
            <w:shd w:val="clear" w:color="auto" w:fill="auto"/>
            <w:noWrap/>
            <w:vAlign w:val="bottom"/>
            <w:hideMark/>
          </w:tcPr>
          <w:p w14:paraId="3A19CCF9"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8,595</w:t>
            </w:r>
          </w:p>
        </w:tc>
        <w:tc>
          <w:tcPr>
            <w:tcW w:w="382" w:type="pct"/>
            <w:shd w:val="clear" w:color="auto" w:fill="auto"/>
            <w:noWrap/>
            <w:vAlign w:val="bottom"/>
            <w:hideMark/>
          </w:tcPr>
          <w:p w14:paraId="0AD9378A"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287</w:t>
            </w:r>
          </w:p>
        </w:tc>
        <w:tc>
          <w:tcPr>
            <w:tcW w:w="397" w:type="pct"/>
            <w:shd w:val="clear" w:color="auto" w:fill="auto"/>
            <w:noWrap/>
            <w:vAlign w:val="bottom"/>
            <w:hideMark/>
          </w:tcPr>
          <w:p w14:paraId="4A345CC2" w14:textId="77777777" w:rsidR="003F1425" w:rsidRPr="00A26C5C" w:rsidRDefault="003F1425" w:rsidP="002A3603">
            <w:pPr>
              <w:spacing w:line="240" w:lineRule="auto"/>
              <w:jc w:val="left"/>
              <w:rPr>
                <w:rFonts w:ascii="Calibri" w:hAnsi="Calibri" w:cs="Calibri"/>
                <w:color w:val="000000"/>
                <w:sz w:val="22"/>
                <w:lang w:eastAsia="en-GB"/>
              </w:rPr>
            </w:pPr>
            <w:r w:rsidRPr="00A26C5C">
              <w:rPr>
                <w:rFonts w:ascii="Calibri" w:hAnsi="Calibri" w:cs="Calibri"/>
                <w:color w:val="000000"/>
                <w:sz w:val="22"/>
                <w:lang w:eastAsia="en-GB"/>
              </w:rPr>
              <w:t xml:space="preserve">            27 </w:t>
            </w:r>
          </w:p>
        </w:tc>
        <w:tc>
          <w:tcPr>
            <w:tcW w:w="397" w:type="pct"/>
            <w:shd w:val="clear" w:color="auto" w:fill="auto"/>
            <w:noWrap/>
            <w:vAlign w:val="center"/>
            <w:hideMark/>
          </w:tcPr>
          <w:p w14:paraId="55D75E16"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 xml:space="preserve">            78 </w:t>
            </w:r>
          </w:p>
        </w:tc>
        <w:tc>
          <w:tcPr>
            <w:tcW w:w="384" w:type="pct"/>
            <w:shd w:val="clear" w:color="auto" w:fill="auto"/>
            <w:noWrap/>
            <w:vAlign w:val="bottom"/>
            <w:hideMark/>
          </w:tcPr>
          <w:p w14:paraId="42414324"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253</w:t>
            </w:r>
          </w:p>
        </w:tc>
        <w:tc>
          <w:tcPr>
            <w:tcW w:w="369" w:type="pct"/>
            <w:shd w:val="clear" w:color="auto" w:fill="auto"/>
            <w:noWrap/>
            <w:vAlign w:val="bottom"/>
            <w:hideMark/>
          </w:tcPr>
          <w:p w14:paraId="5CB98B0D"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65</w:t>
            </w:r>
          </w:p>
        </w:tc>
        <w:tc>
          <w:tcPr>
            <w:tcW w:w="437" w:type="pct"/>
            <w:shd w:val="clear" w:color="auto" w:fill="auto"/>
            <w:vAlign w:val="center"/>
            <w:hideMark/>
          </w:tcPr>
          <w:p w14:paraId="55185CCB"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50</w:t>
            </w:r>
          </w:p>
        </w:tc>
        <w:tc>
          <w:tcPr>
            <w:tcW w:w="425" w:type="pct"/>
            <w:shd w:val="clear" w:color="auto" w:fill="auto"/>
            <w:vAlign w:val="center"/>
            <w:hideMark/>
          </w:tcPr>
          <w:p w14:paraId="22ACC73E"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2,000</w:t>
            </w:r>
          </w:p>
        </w:tc>
        <w:tc>
          <w:tcPr>
            <w:tcW w:w="390" w:type="pct"/>
            <w:shd w:val="clear" w:color="auto" w:fill="auto"/>
            <w:noWrap/>
            <w:vAlign w:val="bottom"/>
            <w:hideMark/>
          </w:tcPr>
          <w:p w14:paraId="596453CA"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7</w:t>
            </w:r>
          </w:p>
        </w:tc>
        <w:tc>
          <w:tcPr>
            <w:tcW w:w="513" w:type="pct"/>
            <w:shd w:val="clear" w:color="auto" w:fill="auto"/>
            <w:noWrap/>
            <w:vAlign w:val="bottom"/>
            <w:hideMark/>
          </w:tcPr>
          <w:p w14:paraId="78EF440C" w14:textId="77777777" w:rsidR="003F1425" w:rsidRPr="00A26C5C" w:rsidRDefault="003F1425" w:rsidP="002A3603">
            <w:pPr>
              <w:spacing w:line="240" w:lineRule="auto"/>
              <w:jc w:val="right"/>
              <w:rPr>
                <w:rFonts w:ascii="Calibri" w:hAnsi="Calibri" w:cs="Calibri"/>
                <w:color w:val="000000"/>
                <w:sz w:val="22"/>
                <w:lang w:eastAsia="en-GB"/>
              </w:rPr>
            </w:pPr>
            <w:r w:rsidRPr="00A26C5C">
              <w:rPr>
                <w:rFonts w:ascii="Calibri" w:hAnsi="Calibri" w:cs="Calibri"/>
                <w:color w:val="000000"/>
                <w:sz w:val="22"/>
                <w:lang w:eastAsia="en-GB"/>
              </w:rPr>
              <w:t>449111.0629</w:t>
            </w:r>
          </w:p>
        </w:tc>
      </w:tr>
    </w:tbl>
    <w:p w14:paraId="7417C5DF" w14:textId="77777777" w:rsidR="003F1425" w:rsidRPr="00294411" w:rsidRDefault="003F1425" w:rsidP="003F1425">
      <w:pPr>
        <w:spacing w:after="120" w:line="259" w:lineRule="auto"/>
        <w:rPr>
          <w:rFonts w:eastAsia="Calibri" w:cs="Tahoma"/>
          <w:sz w:val="22"/>
          <w:lang w:val="en-US" w:eastAsia="en-US"/>
        </w:rPr>
      </w:pPr>
    </w:p>
    <w:p w14:paraId="1F442E85" w14:textId="77777777" w:rsidR="0080786E" w:rsidRPr="00294411" w:rsidRDefault="0080786E" w:rsidP="00927213">
      <w:pPr>
        <w:pStyle w:val="Heading4"/>
        <w:jc w:val="both"/>
        <w:rPr>
          <w:rFonts w:cs="Tahoma"/>
          <w:sz w:val="22"/>
          <w:szCs w:val="22"/>
          <w:lang w:eastAsia="zh-CN"/>
        </w:rPr>
      </w:pPr>
      <w:r w:rsidRPr="00294411">
        <w:rPr>
          <w:rFonts w:cs="Tahoma"/>
          <w:sz w:val="22"/>
          <w:szCs w:val="22"/>
          <w:lang w:eastAsia="zh-CN"/>
        </w:rPr>
        <w:t>Solar PV modules</w:t>
      </w:r>
    </w:p>
    <w:p w14:paraId="15B95998" w14:textId="3E3E4A87" w:rsidR="0080786E" w:rsidRPr="00294411" w:rsidRDefault="0080786E" w:rsidP="00927213">
      <w:pPr>
        <w:rPr>
          <w:rFonts w:cs="Tahoma"/>
          <w:sz w:val="22"/>
          <w:lang w:eastAsia="zh-CN"/>
        </w:rPr>
      </w:pPr>
      <w:r w:rsidRPr="00294411">
        <w:rPr>
          <w:rFonts w:cs="Tahoma"/>
          <w:sz w:val="22"/>
          <w:lang w:eastAsia="zh-CN"/>
        </w:rPr>
        <w:t xml:space="preserve">The project will </w:t>
      </w:r>
      <w:r w:rsidRPr="00B23D10">
        <w:rPr>
          <w:rFonts w:cs="Tahoma"/>
          <w:sz w:val="22"/>
          <w:lang w:eastAsia="zh-CN"/>
        </w:rPr>
        <w:t xml:space="preserve">use </w:t>
      </w:r>
      <w:r w:rsidR="003F1425" w:rsidRPr="00B23D10">
        <w:rPr>
          <w:rFonts w:cs="Tahoma"/>
          <w:sz w:val="22"/>
          <w:lang w:eastAsia="zh-CN"/>
        </w:rPr>
        <w:t>78kWp</w:t>
      </w:r>
      <w:r w:rsidR="003F1425">
        <w:rPr>
          <w:rFonts w:cs="Tahoma"/>
          <w:sz w:val="22"/>
          <w:lang w:eastAsia="zh-CN"/>
        </w:rPr>
        <w:t xml:space="preserve"> </w:t>
      </w:r>
      <w:r w:rsidR="003E44A8" w:rsidRPr="00294411">
        <w:rPr>
          <w:rFonts w:cs="Tahoma"/>
          <w:sz w:val="22"/>
          <w:lang w:eastAsia="zh-CN"/>
        </w:rPr>
        <w:t xml:space="preserve">PV Array (DC-kW) </w:t>
      </w:r>
      <w:r w:rsidR="00B23D10" w:rsidRPr="00294411">
        <w:rPr>
          <w:rFonts w:cs="Tahoma"/>
          <w:sz w:val="22"/>
          <w:lang w:eastAsia="zh-CN"/>
        </w:rPr>
        <w:t>110-polycrystalline</w:t>
      </w:r>
      <w:r w:rsidRPr="00294411">
        <w:rPr>
          <w:rFonts w:cs="Tahoma"/>
          <w:sz w:val="22"/>
          <w:lang w:eastAsia="zh-CN"/>
        </w:rPr>
        <w:t xml:space="preserve"> silicon module with three strings connected in series. Each string will have five sets of panels connected in series, with output converged at the six-way combiners. The life expectancy of the PV modules is estimated at 25-30 years. </w:t>
      </w:r>
    </w:p>
    <w:p w14:paraId="02AED551" w14:textId="77777777" w:rsidR="0080786E" w:rsidRPr="00294411" w:rsidRDefault="000E0E7F" w:rsidP="00927213">
      <w:pPr>
        <w:pStyle w:val="Heading4"/>
        <w:jc w:val="both"/>
        <w:rPr>
          <w:rFonts w:cs="Tahoma"/>
          <w:sz w:val="22"/>
          <w:szCs w:val="22"/>
          <w:lang w:eastAsia="zh-CN"/>
        </w:rPr>
      </w:pPr>
      <w:r w:rsidRPr="00294411">
        <w:rPr>
          <w:rFonts w:cs="Tahoma"/>
          <w:sz w:val="22"/>
          <w:szCs w:val="22"/>
          <w:lang w:eastAsia="zh-CN"/>
        </w:rPr>
        <w:t xml:space="preserve">Battery </w:t>
      </w:r>
      <w:r w:rsidR="00DE3436" w:rsidRPr="00294411">
        <w:rPr>
          <w:rFonts w:cs="Tahoma"/>
          <w:sz w:val="22"/>
          <w:szCs w:val="22"/>
          <w:lang w:eastAsia="zh-CN"/>
        </w:rPr>
        <w:t>Energy Storage</w:t>
      </w:r>
      <w:r w:rsidRPr="00294411">
        <w:rPr>
          <w:rFonts w:cs="Tahoma"/>
          <w:sz w:val="22"/>
          <w:szCs w:val="22"/>
          <w:lang w:eastAsia="zh-CN"/>
        </w:rPr>
        <w:t xml:space="preserve"> Sy</w:t>
      </w:r>
      <w:r w:rsidR="00F045B8" w:rsidRPr="00294411">
        <w:rPr>
          <w:rFonts w:cs="Tahoma"/>
          <w:sz w:val="22"/>
          <w:szCs w:val="22"/>
          <w:lang w:eastAsia="zh-CN"/>
        </w:rPr>
        <w:t>s</w:t>
      </w:r>
      <w:r w:rsidRPr="00294411">
        <w:rPr>
          <w:rFonts w:cs="Tahoma"/>
          <w:sz w:val="22"/>
          <w:szCs w:val="22"/>
          <w:lang w:eastAsia="zh-CN"/>
        </w:rPr>
        <w:t>tem</w:t>
      </w:r>
    </w:p>
    <w:p w14:paraId="083A47A4" w14:textId="661E5ACA" w:rsidR="00F045B8" w:rsidRPr="00294411" w:rsidRDefault="000E0E7F" w:rsidP="00927213">
      <w:pPr>
        <w:pStyle w:val="PPStandardReport"/>
        <w:ind w:left="0"/>
        <w:rPr>
          <w:rFonts w:cs="Tahoma"/>
          <w:sz w:val="22"/>
        </w:rPr>
      </w:pPr>
      <w:r w:rsidRPr="00B23D10">
        <w:rPr>
          <w:rFonts w:cs="Tahoma"/>
          <w:sz w:val="22"/>
        </w:rPr>
        <w:t>The</w:t>
      </w:r>
      <w:r w:rsidR="00F045B8" w:rsidRPr="00B23D10">
        <w:rPr>
          <w:rFonts w:cs="Tahoma"/>
          <w:sz w:val="22"/>
        </w:rPr>
        <w:t xml:space="preserve"> </w:t>
      </w:r>
      <w:r w:rsidR="003F1425" w:rsidRPr="00B23D10">
        <w:rPr>
          <w:rFonts w:cs="Tahoma"/>
          <w:sz w:val="22"/>
        </w:rPr>
        <w:t>253kWh</w:t>
      </w:r>
      <w:r w:rsidR="003F1425">
        <w:rPr>
          <w:rFonts w:cs="Tahoma"/>
          <w:sz w:val="22"/>
        </w:rPr>
        <w:t xml:space="preserve"> </w:t>
      </w:r>
      <w:r w:rsidR="00F045B8" w:rsidRPr="00294411">
        <w:rPr>
          <w:rFonts w:cs="Tahoma"/>
          <w:sz w:val="22"/>
        </w:rPr>
        <w:t>B</w:t>
      </w:r>
      <w:r w:rsidRPr="00294411">
        <w:rPr>
          <w:rFonts w:cs="Tahoma"/>
          <w:sz w:val="22"/>
        </w:rPr>
        <w:t xml:space="preserve">attery Energy Storage System (BESS) will comprise of Lithium-ion Battery pack that conforms to IEC standards with warranty of 10 years, 3,000 cycles minimum. The Lithium-ion Battery Power Packs </w:t>
      </w:r>
      <w:r w:rsidR="00F045B8" w:rsidRPr="00294411">
        <w:rPr>
          <w:rFonts w:cs="Tahoma"/>
          <w:sz w:val="22"/>
        </w:rPr>
        <w:t xml:space="preserve">will be used to cater </w:t>
      </w:r>
      <w:r w:rsidRPr="00294411">
        <w:rPr>
          <w:rFonts w:cs="Tahoma"/>
          <w:sz w:val="22"/>
        </w:rPr>
        <w:t>for required energy capacity, or equivalent as per approved design, minimum 80% D</w:t>
      </w:r>
      <w:r w:rsidR="00F045B8" w:rsidRPr="00294411">
        <w:rPr>
          <w:rFonts w:cs="Tahoma"/>
          <w:sz w:val="22"/>
        </w:rPr>
        <w:t>OD for Lithium-Ion. Batteries will</w:t>
      </w:r>
      <w:r w:rsidRPr="00294411">
        <w:rPr>
          <w:rFonts w:cs="Tahoma"/>
          <w:sz w:val="22"/>
        </w:rPr>
        <w:t xml:space="preserve"> be capable of at least C/4 charge and discharge </w:t>
      </w:r>
      <w:r w:rsidR="00DE3436" w:rsidRPr="00294411">
        <w:rPr>
          <w:rFonts w:cs="Tahoma"/>
          <w:sz w:val="22"/>
        </w:rPr>
        <w:t>rate. Batteries</w:t>
      </w:r>
      <w:r w:rsidR="00F045B8" w:rsidRPr="00294411">
        <w:rPr>
          <w:rFonts w:cs="Tahoma"/>
          <w:sz w:val="22"/>
        </w:rPr>
        <w:t xml:space="preserve"> will be charged by Battery Inverter / Charger.</w:t>
      </w:r>
    </w:p>
    <w:p w14:paraId="3EDB0F6F" w14:textId="77777777" w:rsidR="0080786E" w:rsidRPr="00294411" w:rsidRDefault="0080786E" w:rsidP="00927213">
      <w:pPr>
        <w:pStyle w:val="Heading4"/>
        <w:jc w:val="both"/>
        <w:rPr>
          <w:rFonts w:cs="Tahoma"/>
          <w:sz w:val="22"/>
          <w:szCs w:val="22"/>
          <w:lang w:eastAsia="zh-CN"/>
        </w:rPr>
      </w:pPr>
      <w:r w:rsidRPr="00294411">
        <w:rPr>
          <w:rFonts w:cs="Tahoma"/>
          <w:sz w:val="22"/>
          <w:szCs w:val="22"/>
          <w:lang w:eastAsia="zh-CN"/>
        </w:rPr>
        <w:t>Inverters</w:t>
      </w:r>
    </w:p>
    <w:p w14:paraId="74EBF046" w14:textId="77777777" w:rsidR="000A3610" w:rsidRPr="00294411" w:rsidRDefault="000A3610" w:rsidP="00927213">
      <w:pPr>
        <w:pStyle w:val="PPStandardReport"/>
        <w:ind w:left="0"/>
        <w:rPr>
          <w:rFonts w:cs="Tahoma"/>
          <w:sz w:val="22"/>
        </w:rPr>
      </w:pPr>
      <w:r w:rsidRPr="00294411">
        <w:rPr>
          <w:rFonts w:cs="Tahoma"/>
          <w:sz w:val="22"/>
        </w:rPr>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p>
    <w:p w14:paraId="1A6DB1FB" w14:textId="77777777" w:rsidR="0080786E" w:rsidRPr="00294411" w:rsidRDefault="0080786E" w:rsidP="00927213">
      <w:pPr>
        <w:pStyle w:val="Heading4"/>
        <w:jc w:val="both"/>
        <w:rPr>
          <w:rFonts w:cs="Tahoma"/>
          <w:sz w:val="22"/>
          <w:szCs w:val="22"/>
          <w:lang w:eastAsia="zh-CN"/>
        </w:rPr>
      </w:pPr>
      <w:r w:rsidRPr="00294411">
        <w:rPr>
          <w:rFonts w:cs="Tahoma"/>
          <w:sz w:val="22"/>
          <w:szCs w:val="22"/>
          <w:lang w:eastAsia="zh-CN"/>
        </w:rPr>
        <w:t>Distribution lines</w:t>
      </w:r>
    </w:p>
    <w:p w14:paraId="7D51AA18" w14:textId="7B86EE75" w:rsidR="00F2571A" w:rsidRPr="00294411" w:rsidRDefault="001B1DD2" w:rsidP="00927213">
      <w:pPr>
        <w:pStyle w:val="PPStandardReport"/>
        <w:ind w:left="0"/>
        <w:rPr>
          <w:rFonts w:cs="Tahoma"/>
          <w:sz w:val="22"/>
        </w:rPr>
      </w:pPr>
      <w:r w:rsidRPr="00294411">
        <w:rPr>
          <w:rFonts w:cs="Tahoma"/>
          <w:sz w:val="22"/>
        </w:rPr>
        <w:t>Ali Kune</w:t>
      </w:r>
      <w:r w:rsidR="00F045B8" w:rsidRPr="00294411">
        <w:rPr>
          <w:rFonts w:cs="Tahoma"/>
          <w:sz w:val="22"/>
        </w:rPr>
        <w:t xml:space="preserve"> site will have a </w:t>
      </w:r>
      <w:r w:rsidR="00F045B8" w:rsidRPr="00B23D10">
        <w:rPr>
          <w:rFonts w:cs="Tahoma"/>
          <w:sz w:val="22"/>
        </w:rPr>
        <w:t xml:space="preserve">distribution line circuit of </w:t>
      </w:r>
      <w:r w:rsidR="003F1425" w:rsidRPr="00B23D10">
        <w:rPr>
          <w:rFonts w:cs="Tahoma"/>
          <w:sz w:val="22"/>
        </w:rPr>
        <w:t>7km</w:t>
      </w:r>
      <w:r w:rsidR="00362F45" w:rsidRPr="00B23D10">
        <w:rPr>
          <w:rFonts w:cs="Tahoma"/>
          <w:sz w:val="22"/>
        </w:rPr>
        <w:t xml:space="preserve"> </w:t>
      </w:r>
      <w:r w:rsidR="00F045B8" w:rsidRPr="00B23D10">
        <w:rPr>
          <w:rFonts w:cs="Tahoma"/>
          <w:sz w:val="22"/>
        </w:rPr>
        <w:t>in total.</w:t>
      </w:r>
      <w:r w:rsidR="00F045B8" w:rsidRPr="00294411">
        <w:rPr>
          <w:rFonts w:cs="Tahoma"/>
          <w:sz w:val="22"/>
        </w:rPr>
        <w:t xml:space="preserve"> Supply of concrete poles for the </w:t>
      </w:r>
      <w:r w:rsidR="00DE3436" w:rsidRPr="00294411">
        <w:rPr>
          <w:rFonts w:cs="Tahoma"/>
          <w:sz w:val="22"/>
        </w:rPr>
        <w:t>distribution</w:t>
      </w:r>
      <w:r w:rsidR="00F045B8" w:rsidRPr="00294411">
        <w:rPr>
          <w:rFonts w:cs="Tahoma"/>
          <w:sz w:val="22"/>
        </w:rPr>
        <w:t xml:space="preserve"> lines will be based on detailed survey and accessories like phase plates, circuit plates, number plates, danger plates, anti-climbing devices as per </w:t>
      </w:r>
      <w:r w:rsidR="00D310B2">
        <w:rPr>
          <w:rFonts w:cs="Tahoma"/>
          <w:sz w:val="22"/>
        </w:rPr>
        <w:t>KPLC</w:t>
      </w:r>
      <w:r w:rsidR="00F045B8" w:rsidRPr="00294411">
        <w:rPr>
          <w:rFonts w:cs="Tahoma"/>
          <w:sz w:val="22"/>
        </w:rPr>
        <w:t xml:space="preserve"> requirements/specifications.</w:t>
      </w:r>
      <w:r w:rsidR="00FE0E8A" w:rsidRPr="00294411">
        <w:rPr>
          <w:rFonts w:cs="Tahoma"/>
          <w:sz w:val="22"/>
        </w:rPr>
        <w:t xml:space="preserve"> Erection of the </w:t>
      </w:r>
      <w:r w:rsidR="00362F45" w:rsidRPr="00294411">
        <w:rPr>
          <w:rFonts w:cs="Tahoma"/>
          <w:sz w:val="22"/>
        </w:rPr>
        <w:t>p</w:t>
      </w:r>
      <w:r w:rsidR="00FE0E8A" w:rsidRPr="00294411">
        <w:rPr>
          <w:rFonts w:cs="Tahoma"/>
          <w:sz w:val="22"/>
        </w:rPr>
        <w:t xml:space="preserve">oles, fixing of insulator strings, stringing of conductor and earth wires along with all necessary line accessories and earthing will be as per </w:t>
      </w:r>
      <w:r w:rsidR="00D310B2">
        <w:rPr>
          <w:rFonts w:cs="Tahoma"/>
          <w:sz w:val="22"/>
        </w:rPr>
        <w:t>KPLC</w:t>
      </w:r>
      <w:r w:rsidR="00FE0E8A" w:rsidRPr="00294411">
        <w:rPr>
          <w:rFonts w:cs="Tahoma"/>
          <w:sz w:val="22"/>
        </w:rPr>
        <w:t xml:space="preserve"> requirements/specifications.</w:t>
      </w:r>
    </w:p>
    <w:p w14:paraId="40F75899" w14:textId="77777777" w:rsidR="00F2571A" w:rsidRPr="00294411" w:rsidRDefault="00F2571A" w:rsidP="00927213">
      <w:pPr>
        <w:pStyle w:val="Heading4"/>
        <w:jc w:val="both"/>
        <w:rPr>
          <w:rFonts w:cs="Tahoma"/>
          <w:sz w:val="22"/>
          <w:szCs w:val="22"/>
          <w:lang w:eastAsia="zh-CN"/>
        </w:rPr>
      </w:pPr>
      <w:r w:rsidRPr="00294411">
        <w:rPr>
          <w:rFonts w:cs="Tahoma"/>
          <w:sz w:val="22"/>
          <w:szCs w:val="22"/>
          <w:lang w:eastAsia="zh-CN"/>
        </w:rPr>
        <w:t>Project Activities</w:t>
      </w:r>
    </w:p>
    <w:p w14:paraId="6C0EC56A" w14:textId="77777777" w:rsidR="00B53A87" w:rsidRPr="00294411" w:rsidRDefault="00B53A87" w:rsidP="00927213">
      <w:pPr>
        <w:pStyle w:val="PPStandardReport"/>
        <w:ind w:left="0"/>
        <w:rPr>
          <w:rFonts w:cs="Tahoma"/>
          <w:sz w:val="22"/>
          <w:lang w:eastAsia="zh-CN"/>
        </w:rPr>
      </w:pPr>
      <w:r w:rsidRPr="00294411">
        <w:rPr>
          <w:rFonts w:cs="Tahoma"/>
          <w:sz w:val="22"/>
          <w:lang w:val="de-DE"/>
        </w:rPr>
        <w:t>The main project activities include site clearance and leveling, civil works and construction of utilities and structures for the facilities, installation and connection of the power plant</w:t>
      </w:r>
      <w:r w:rsidRPr="00294411">
        <w:rPr>
          <w:rFonts w:cs="Tahoma"/>
          <w:sz w:val="22"/>
          <w:lang w:eastAsia="zh-CN"/>
        </w:rPr>
        <w:t>.</w:t>
      </w:r>
    </w:p>
    <w:p w14:paraId="0DB85990" w14:textId="77777777" w:rsidR="00F2571A" w:rsidRPr="00294411" w:rsidRDefault="00F2571A" w:rsidP="00927213">
      <w:pPr>
        <w:pStyle w:val="Heading4"/>
        <w:jc w:val="both"/>
        <w:rPr>
          <w:rFonts w:cs="Tahoma"/>
          <w:sz w:val="22"/>
          <w:szCs w:val="22"/>
          <w:lang w:eastAsia="zh-CN"/>
        </w:rPr>
      </w:pPr>
      <w:r w:rsidRPr="00294411">
        <w:rPr>
          <w:rFonts w:cs="Tahoma"/>
          <w:sz w:val="22"/>
          <w:szCs w:val="22"/>
          <w:lang w:eastAsia="zh-CN"/>
        </w:rPr>
        <w:t>Construction Procedures</w:t>
      </w:r>
    </w:p>
    <w:p w14:paraId="7450AC12" w14:textId="77777777" w:rsidR="00F2571A" w:rsidRPr="00294411" w:rsidRDefault="000373BB" w:rsidP="00927213">
      <w:pPr>
        <w:pStyle w:val="PPStandardReport"/>
        <w:ind w:left="0"/>
        <w:rPr>
          <w:rFonts w:cs="Tahoma"/>
          <w:sz w:val="22"/>
          <w:lang w:eastAsia="zh-CN"/>
        </w:rPr>
      </w:pPr>
      <w:r w:rsidRPr="00294411">
        <w:rPr>
          <w:rFonts w:cs="Tahoma"/>
          <w:sz w:val="22"/>
        </w:rPr>
        <w:t>The project will be constructed based on applicable standards of Kenya, environmental guidelines and health and safety measures in line with OSHA Act 2007.</w:t>
      </w:r>
    </w:p>
    <w:p w14:paraId="55E628AC" w14:textId="77777777" w:rsidR="00F2571A" w:rsidRPr="00294411" w:rsidRDefault="00F2571A" w:rsidP="00927213">
      <w:pPr>
        <w:tabs>
          <w:tab w:val="left" w:pos="3405"/>
        </w:tabs>
        <w:rPr>
          <w:rFonts w:cs="Tahoma"/>
          <w:sz w:val="22"/>
        </w:rPr>
      </w:pPr>
      <w:r w:rsidRPr="00294411">
        <w:rPr>
          <w:rFonts w:cs="Tahoma"/>
          <w:sz w:val="22"/>
        </w:rPr>
        <w:t>The project inputs will include the following;</w:t>
      </w:r>
    </w:p>
    <w:p w14:paraId="79B32B51" w14:textId="77777777" w:rsidR="00F2571A" w:rsidRPr="00294411" w:rsidRDefault="00F2571A" w:rsidP="00B34A3B">
      <w:pPr>
        <w:tabs>
          <w:tab w:val="left" w:pos="3405"/>
        </w:tabs>
        <w:ind w:left="360"/>
        <w:rPr>
          <w:rFonts w:cs="Tahoma"/>
          <w:sz w:val="22"/>
        </w:rPr>
      </w:pPr>
      <w:r w:rsidRPr="00294411">
        <w:rPr>
          <w:rFonts w:cs="Tahoma"/>
          <w:sz w:val="22"/>
        </w:rPr>
        <w:t xml:space="preserve">-Construction of raw materials will include </w:t>
      </w:r>
      <w:r w:rsidR="00DE3436" w:rsidRPr="00294411">
        <w:rPr>
          <w:rFonts w:cs="Tahoma"/>
          <w:sz w:val="22"/>
        </w:rPr>
        <w:t>solar modules</w:t>
      </w:r>
      <w:r w:rsidRPr="00294411">
        <w:rPr>
          <w:rFonts w:cs="Tahoma"/>
          <w:sz w:val="22"/>
        </w:rPr>
        <w:t>, inverter, wires, metals, among others. All these will be obtained from licensed dealers and especially those that have complied with the environmental management guidelines and policies.</w:t>
      </w:r>
    </w:p>
    <w:p w14:paraId="6991C4A6" w14:textId="77777777" w:rsidR="00F2571A" w:rsidRPr="00294411" w:rsidRDefault="00F2571A" w:rsidP="00B34A3B">
      <w:pPr>
        <w:tabs>
          <w:tab w:val="left" w:pos="3405"/>
        </w:tabs>
        <w:ind w:left="360"/>
        <w:rPr>
          <w:rFonts w:cs="Tahoma"/>
          <w:sz w:val="22"/>
        </w:rPr>
      </w:pPr>
      <w:r w:rsidRPr="00294411">
        <w:rPr>
          <w:rFonts w:cs="Tahoma"/>
          <w:sz w:val="22"/>
        </w:rPr>
        <w:t>-Construction machines will include machinery such as trucks, and other relevant construction equipment. These will be used for the transportation of materials, clearing of resulting construction debris.</w:t>
      </w:r>
    </w:p>
    <w:p w14:paraId="183208D2" w14:textId="77777777" w:rsidR="00F2571A" w:rsidRPr="00294411" w:rsidRDefault="00F2571A" w:rsidP="00B34A3B">
      <w:pPr>
        <w:tabs>
          <w:tab w:val="left" w:pos="3405"/>
        </w:tabs>
        <w:ind w:left="360"/>
        <w:rPr>
          <w:rFonts w:cs="Tahoma"/>
          <w:sz w:val="22"/>
        </w:rPr>
      </w:pPr>
      <w:r w:rsidRPr="00294411">
        <w:rPr>
          <w:rFonts w:cs="Tahoma"/>
          <w:sz w:val="22"/>
        </w:rPr>
        <w:t>- A construction labour force of both skilled and non-skilled workers will be required.</w:t>
      </w:r>
    </w:p>
    <w:p w14:paraId="52892513" w14:textId="77777777" w:rsidR="00F2571A" w:rsidRPr="00294411" w:rsidRDefault="00F2571A" w:rsidP="00927213">
      <w:pPr>
        <w:tabs>
          <w:tab w:val="left" w:pos="3405"/>
        </w:tabs>
        <w:rPr>
          <w:rFonts w:cs="Tahoma"/>
          <w:b/>
          <w:sz w:val="22"/>
        </w:rPr>
      </w:pPr>
      <w:r w:rsidRPr="00294411">
        <w:rPr>
          <w:rFonts w:cs="Tahoma"/>
          <w:b/>
          <w:sz w:val="22"/>
        </w:rPr>
        <w:t>Construction activities will include the following:</w:t>
      </w:r>
    </w:p>
    <w:p w14:paraId="726019FF" w14:textId="77777777" w:rsidR="00F2571A" w:rsidRPr="00294411" w:rsidRDefault="00BC0E66" w:rsidP="00B34A3B">
      <w:pPr>
        <w:tabs>
          <w:tab w:val="left" w:pos="3405"/>
        </w:tabs>
        <w:ind w:left="720" w:hanging="360"/>
        <w:rPr>
          <w:rFonts w:cs="Tahoma"/>
          <w:sz w:val="22"/>
        </w:rPr>
      </w:pPr>
      <w:r w:rsidRPr="00294411">
        <w:rPr>
          <w:rFonts w:cs="Tahoma"/>
          <w:b/>
          <w:sz w:val="22"/>
        </w:rPr>
        <w:t>-</w:t>
      </w:r>
      <w:r w:rsidR="00F2571A" w:rsidRPr="00294411">
        <w:rPr>
          <w:rFonts w:cs="Tahoma"/>
          <w:sz w:val="22"/>
        </w:rPr>
        <w:t>Contractor mobilization;</w:t>
      </w:r>
    </w:p>
    <w:p w14:paraId="6BD25281" w14:textId="77777777" w:rsidR="00BC0E66" w:rsidRPr="00294411" w:rsidRDefault="00BC0E66" w:rsidP="00B34A3B">
      <w:pPr>
        <w:tabs>
          <w:tab w:val="left" w:pos="3405"/>
        </w:tabs>
        <w:ind w:left="720" w:hanging="360"/>
        <w:rPr>
          <w:rFonts w:cs="Tahoma"/>
          <w:sz w:val="22"/>
        </w:rPr>
      </w:pPr>
      <w:r w:rsidRPr="00294411">
        <w:rPr>
          <w:rFonts w:cs="Tahoma"/>
          <w:b/>
          <w:sz w:val="22"/>
        </w:rPr>
        <w:t>-</w:t>
      </w:r>
      <w:r w:rsidR="00F2571A" w:rsidRPr="00294411">
        <w:rPr>
          <w:rFonts w:cs="Tahoma"/>
          <w:sz w:val="22"/>
        </w:rPr>
        <w:t xml:space="preserve">Site </w:t>
      </w:r>
      <w:r w:rsidR="0084255A" w:rsidRPr="00294411">
        <w:rPr>
          <w:rFonts w:cs="Tahoma"/>
          <w:sz w:val="22"/>
        </w:rPr>
        <w:t>p</w:t>
      </w:r>
      <w:r w:rsidR="00F2571A" w:rsidRPr="00294411">
        <w:rPr>
          <w:rFonts w:cs="Tahoma"/>
          <w:sz w:val="22"/>
        </w:rPr>
        <w:t>reparati</w:t>
      </w:r>
      <w:r w:rsidRPr="00294411">
        <w:rPr>
          <w:rFonts w:cs="Tahoma"/>
          <w:sz w:val="22"/>
        </w:rPr>
        <w:t>on;</w:t>
      </w:r>
    </w:p>
    <w:p w14:paraId="7EB41D44" w14:textId="77777777" w:rsidR="00F2571A" w:rsidRPr="00294411" w:rsidRDefault="00BC0E66" w:rsidP="00B34A3B">
      <w:pPr>
        <w:tabs>
          <w:tab w:val="left" w:pos="3405"/>
        </w:tabs>
        <w:ind w:left="720" w:hanging="360"/>
        <w:rPr>
          <w:rFonts w:cs="Tahoma"/>
          <w:sz w:val="22"/>
        </w:rPr>
      </w:pPr>
      <w:r w:rsidRPr="00294411">
        <w:rPr>
          <w:rFonts w:cs="Tahoma"/>
          <w:b/>
          <w:sz w:val="22"/>
        </w:rPr>
        <w:t>-</w:t>
      </w:r>
      <w:r w:rsidR="00F2571A" w:rsidRPr="00294411">
        <w:rPr>
          <w:rFonts w:cs="Tahoma"/>
          <w:sz w:val="22"/>
        </w:rPr>
        <w:t>Procurement of construction material from approved dealers and transport to the site.</w:t>
      </w:r>
    </w:p>
    <w:p w14:paraId="5ED3A406" w14:textId="77777777" w:rsidR="00BC0E66" w:rsidRPr="00294411" w:rsidRDefault="00BC0E66" w:rsidP="00B34A3B">
      <w:pPr>
        <w:tabs>
          <w:tab w:val="left" w:pos="3405"/>
        </w:tabs>
        <w:ind w:left="720" w:hanging="360"/>
        <w:rPr>
          <w:rFonts w:cs="Tahoma"/>
          <w:sz w:val="22"/>
        </w:rPr>
      </w:pPr>
      <w:r w:rsidRPr="00294411">
        <w:rPr>
          <w:rFonts w:cs="Tahoma"/>
          <w:b/>
          <w:sz w:val="22"/>
        </w:rPr>
        <w:t>-</w:t>
      </w:r>
      <w:r w:rsidR="00F2571A" w:rsidRPr="00294411">
        <w:rPr>
          <w:rFonts w:cs="Tahoma"/>
          <w:sz w:val="22"/>
        </w:rPr>
        <w:t>Storage of PV modules delivery and their installation;</w:t>
      </w:r>
    </w:p>
    <w:p w14:paraId="784870CA" w14:textId="77777777" w:rsidR="00F2571A" w:rsidRPr="00294411" w:rsidRDefault="00BC0E66" w:rsidP="00B34A3B">
      <w:pPr>
        <w:tabs>
          <w:tab w:val="left" w:pos="3405"/>
        </w:tabs>
        <w:ind w:left="720" w:hanging="360"/>
        <w:rPr>
          <w:rFonts w:cs="Tahoma"/>
          <w:sz w:val="22"/>
        </w:rPr>
      </w:pPr>
      <w:r w:rsidRPr="00294411">
        <w:rPr>
          <w:rFonts w:cs="Tahoma"/>
          <w:b/>
          <w:sz w:val="22"/>
        </w:rPr>
        <w:t>-</w:t>
      </w:r>
      <w:r w:rsidRPr="00294411">
        <w:rPr>
          <w:rFonts w:cs="Tahoma"/>
          <w:sz w:val="22"/>
        </w:rPr>
        <w:t xml:space="preserve"> </w:t>
      </w:r>
      <w:r w:rsidR="00F2571A" w:rsidRPr="00294411">
        <w:rPr>
          <w:rFonts w:cs="Tahoma"/>
          <w:sz w:val="22"/>
        </w:rPr>
        <w:t>Laying of internal electrical connections;</w:t>
      </w:r>
    </w:p>
    <w:p w14:paraId="0E1BE3D5" w14:textId="77777777" w:rsidR="00BC0E66" w:rsidRPr="00294411" w:rsidRDefault="00BC0E66" w:rsidP="00B34A3B">
      <w:pPr>
        <w:tabs>
          <w:tab w:val="left" w:pos="3405"/>
        </w:tabs>
        <w:ind w:left="720" w:hanging="360"/>
        <w:rPr>
          <w:rFonts w:cs="Tahoma"/>
          <w:sz w:val="22"/>
        </w:rPr>
      </w:pPr>
      <w:r w:rsidRPr="00294411">
        <w:rPr>
          <w:rFonts w:cs="Tahoma"/>
          <w:b/>
          <w:sz w:val="22"/>
        </w:rPr>
        <w:t xml:space="preserve">- </w:t>
      </w:r>
      <w:r w:rsidR="00F2571A" w:rsidRPr="00294411">
        <w:rPr>
          <w:rFonts w:cs="Tahoma"/>
          <w:sz w:val="22"/>
        </w:rPr>
        <w:t>Installation of inverter</w:t>
      </w:r>
      <w:r w:rsidRPr="00294411">
        <w:rPr>
          <w:rFonts w:cs="Tahoma"/>
          <w:sz w:val="22"/>
        </w:rPr>
        <w:t xml:space="preserve">s, Battery </w:t>
      </w:r>
      <w:r w:rsidR="0084255A" w:rsidRPr="00294411">
        <w:rPr>
          <w:rFonts w:cs="Tahoma"/>
          <w:sz w:val="22"/>
        </w:rPr>
        <w:t>E</w:t>
      </w:r>
      <w:r w:rsidRPr="00294411">
        <w:rPr>
          <w:rFonts w:cs="Tahoma"/>
          <w:sz w:val="22"/>
        </w:rPr>
        <w:t xml:space="preserve">nergy </w:t>
      </w:r>
      <w:r w:rsidR="0084255A" w:rsidRPr="00294411">
        <w:rPr>
          <w:rFonts w:cs="Tahoma"/>
          <w:sz w:val="22"/>
        </w:rPr>
        <w:t>S</w:t>
      </w:r>
      <w:r w:rsidRPr="00294411">
        <w:rPr>
          <w:rFonts w:cs="Tahoma"/>
          <w:sz w:val="22"/>
        </w:rPr>
        <w:t xml:space="preserve">torage </w:t>
      </w:r>
      <w:r w:rsidR="0084255A" w:rsidRPr="00294411">
        <w:rPr>
          <w:rFonts w:cs="Tahoma"/>
          <w:sz w:val="22"/>
        </w:rPr>
        <w:t>S</w:t>
      </w:r>
      <w:r w:rsidRPr="00294411">
        <w:rPr>
          <w:rFonts w:cs="Tahoma"/>
          <w:sz w:val="22"/>
        </w:rPr>
        <w:t>ystem</w:t>
      </w:r>
      <w:r w:rsidR="00C93562">
        <w:rPr>
          <w:rFonts w:cs="Tahoma"/>
          <w:sz w:val="22"/>
        </w:rPr>
        <w:t>.</w:t>
      </w:r>
    </w:p>
    <w:p w14:paraId="5F000BF6" w14:textId="77777777" w:rsidR="00BC0E66" w:rsidRPr="00294411" w:rsidRDefault="00BC0E66" w:rsidP="00927213">
      <w:pPr>
        <w:pStyle w:val="Heading4"/>
        <w:jc w:val="both"/>
        <w:rPr>
          <w:rFonts w:cs="Tahoma"/>
          <w:sz w:val="22"/>
          <w:szCs w:val="22"/>
          <w:lang w:eastAsia="zh-CN"/>
        </w:rPr>
      </w:pPr>
      <w:r w:rsidRPr="00294411">
        <w:rPr>
          <w:rFonts w:cs="Tahoma"/>
          <w:sz w:val="22"/>
          <w:szCs w:val="22"/>
          <w:lang w:eastAsia="zh-CN"/>
        </w:rPr>
        <w:t>Project Cost</w:t>
      </w:r>
    </w:p>
    <w:p w14:paraId="1FD7D54E" w14:textId="3A72CDC3" w:rsidR="00BF4298" w:rsidRPr="00294411" w:rsidRDefault="001B1DD2" w:rsidP="00927213">
      <w:pPr>
        <w:pStyle w:val="PPStandardReport"/>
        <w:ind w:left="0"/>
        <w:rPr>
          <w:rFonts w:cs="Tahoma"/>
          <w:sz w:val="22"/>
          <w:lang w:val="en-US" w:eastAsia="en-US"/>
        </w:rPr>
      </w:pPr>
      <w:r w:rsidRPr="00294411">
        <w:rPr>
          <w:rFonts w:cs="Tahoma"/>
          <w:sz w:val="22"/>
          <w:lang w:eastAsia="zh-CN"/>
        </w:rPr>
        <w:t>Ali Kune</w:t>
      </w:r>
      <w:r w:rsidR="002918D6" w:rsidRPr="00294411">
        <w:rPr>
          <w:rFonts w:cs="Tahoma"/>
          <w:sz w:val="22"/>
          <w:lang w:eastAsia="zh-CN"/>
        </w:rPr>
        <w:t xml:space="preserve"> mini grid project cost is estimated at USD. </w:t>
      </w:r>
      <w:r w:rsidR="003F1425" w:rsidRPr="003F1425">
        <w:rPr>
          <w:rFonts w:cs="Tahoma"/>
          <w:sz w:val="22"/>
          <w:lang w:val="en-US" w:eastAsia="en-US"/>
        </w:rPr>
        <w:t>449</w:t>
      </w:r>
      <w:r w:rsidR="003F1425">
        <w:rPr>
          <w:rFonts w:cs="Tahoma"/>
          <w:sz w:val="22"/>
          <w:lang w:val="en-US" w:eastAsia="en-US"/>
        </w:rPr>
        <w:t>,</w:t>
      </w:r>
      <w:r w:rsidR="003F1425" w:rsidRPr="003F1425">
        <w:rPr>
          <w:rFonts w:cs="Tahoma"/>
          <w:sz w:val="22"/>
          <w:lang w:val="en-US" w:eastAsia="en-US"/>
        </w:rPr>
        <w:t>111</w:t>
      </w:r>
      <w:r w:rsidR="00B23D10">
        <w:rPr>
          <w:rFonts w:cs="Tahoma"/>
          <w:sz w:val="22"/>
          <w:lang w:val="en-US" w:eastAsia="en-US"/>
        </w:rPr>
        <w:t>.</w:t>
      </w:r>
    </w:p>
    <w:p w14:paraId="361ECB42" w14:textId="77777777" w:rsidR="002918D6" w:rsidRPr="00294411" w:rsidRDefault="002918D6" w:rsidP="00927213">
      <w:pPr>
        <w:pStyle w:val="PPStandardReport"/>
        <w:ind w:left="0"/>
        <w:rPr>
          <w:rFonts w:cs="Tahoma"/>
          <w:sz w:val="22"/>
          <w:lang w:val="en-US" w:eastAsia="en-US"/>
        </w:rPr>
      </w:pPr>
    </w:p>
    <w:p w14:paraId="6CAB0664" w14:textId="77777777" w:rsidR="002918D6" w:rsidRPr="00294411" w:rsidRDefault="002918D6" w:rsidP="00927213">
      <w:pPr>
        <w:pStyle w:val="Heading3"/>
        <w:tabs>
          <w:tab w:val="num" w:pos="1134"/>
          <w:tab w:val="num" w:pos="1390"/>
          <w:tab w:val="num" w:pos="5103"/>
        </w:tabs>
        <w:ind w:left="256" w:firstLine="284"/>
        <w:jc w:val="both"/>
        <w:rPr>
          <w:rFonts w:cs="Tahoma"/>
          <w:sz w:val="22"/>
        </w:rPr>
      </w:pPr>
      <w:bookmarkStart w:id="73" w:name="_Toc87516309"/>
      <w:bookmarkStart w:id="74" w:name="_Toc148711147"/>
      <w:r w:rsidRPr="00294411">
        <w:rPr>
          <w:rFonts w:cs="Tahoma"/>
          <w:sz w:val="22"/>
        </w:rPr>
        <w:t>Land Requirement</w:t>
      </w:r>
      <w:bookmarkEnd w:id="73"/>
      <w:bookmarkEnd w:id="74"/>
      <w:r w:rsidRPr="00294411">
        <w:rPr>
          <w:rFonts w:cs="Tahoma"/>
          <w:sz w:val="22"/>
        </w:rPr>
        <w:t xml:space="preserve"> </w:t>
      </w:r>
    </w:p>
    <w:p w14:paraId="78212343" w14:textId="67CD728C" w:rsidR="002918D6" w:rsidRPr="00294411" w:rsidRDefault="002918D6" w:rsidP="00927213">
      <w:pPr>
        <w:pStyle w:val="CM147"/>
        <w:spacing w:after="0"/>
        <w:jc w:val="both"/>
        <w:rPr>
          <w:rFonts w:ascii="Tahoma" w:eastAsia="Times New Roman" w:hAnsi="Tahoma" w:cs="Tahoma"/>
          <w:sz w:val="22"/>
          <w:szCs w:val="22"/>
          <w:lang w:eastAsia="de-DE"/>
        </w:rPr>
      </w:pPr>
      <w:r w:rsidRPr="00294411">
        <w:rPr>
          <w:rFonts w:ascii="Tahoma" w:eastAsia="Times New Roman" w:hAnsi="Tahoma" w:cs="Tahoma"/>
          <w:sz w:val="22"/>
          <w:szCs w:val="22"/>
          <w:lang w:eastAsia="de-DE"/>
        </w:rPr>
        <w:t xml:space="preserve">The land on which the proposed </w:t>
      </w:r>
      <w:r w:rsidR="001B1DD2" w:rsidRPr="00294411">
        <w:rPr>
          <w:rFonts w:ascii="Tahoma" w:eastAsia="Times New Roman" w:hAnsi="Tahoma" w:cs="Tahoma"/>
          <w:sz w:val="22"/>
          <w:szCs w:val="22"/>
          <w:lang w:eastAsia="de-DE"/>
        </w:rPr>
        <w:t>Ali Kune</w:t>
      </w:r>
      <w:r w:rsidRPr="00294411">
        <w:rPr>
          <w:rFonts w:ascii="Tahoma" w:eastAsia="Times New Roman" w:hAnsi="Tahoma" w:cs="Tahoma"/>
          <w:sz w:val="22"/>
          <w:szCs w:val="22"/>
          <w:lang w:eastAsia="de-DE"/>
        </w:rPr>
        <w:t xml:space="preserve"> minigrid will be constructed covers a total of </w:t>
      </w:r>
      <w:r w:rsidR="006D46E0" w:rsidRPr="00294411">
        <w:rPr>
          <w:rFonts w:ascii="Tahoma" w:eastAsia="Times New Roman" w:hAnsi="Tahoma" w:cs="Tahoma"/>
          <w:sz w:val="22"/>
          <w:szCs w:val="22"/>
          <w:lang w:eastAsia="de-DE"/>
        </w:rPr>
        <w:t>1.</w:t>
      </w:r>
      <w:r w:rsidR="00362F45" w:rsidRPr="00294411">
        <w:rPr>
          <w:rFonts w:ascii="Tahoma" w:eastAsia="Times New Roman" w:hAnsi="Tahoma" w:cs="Tahoma"/>
          <w:sz w:val="22"/>
          <w:szCs w:val="22"/>
          <w:lang w:eastAsia="de-DE"/>
        </w:rPr>
        <w:t>044</w:t>
      </w:r>
      <w:r w:rsidR="00714D35">
        <w:rPr>
          <w:rFonts w:ascii="Tahoma" w:eastAsia="Times New Roman" w:hAnsi="Tahoma" w:cs="Tahoma"/>
          <w:sz w:val="22"/>
          <w:szCs w:val="22"/>
          <w:lang w:eastAsia="de-DE"/>
        </w:rPr>
        <w:t xml:space="preserve"> h</w:t>
      </w:r>
      <w:r w:rsidRPr="00294411">
        <w:rPr>
          <w:rFonts w:ascii="Tahoma" w:eastAsia="Times New Roman" w:hAnsi="Tahoma" w:cs="Tahoma"/>
          <w:sz w:val="22"/>
          <w:szCs w:val="22"/>
          <w:lang w:eastAsia="de-DE"/>
        </w:rPr>
        <w:t>ectares in size.</w:t>
      </w:r>
    </w:p>
    <w:p w14:paraId="2A52AD2A" w14:textId="77777777" w:rsidR="002918D6" w:rsidRPr="00294411" w:rsidRDefault="002918D6" w:rsidP="00927213">
      <w:pPr>
        <w:pStyle w:val="Heading4"/>
        <w:tabs>
          <w:tab w:val="num" w:pos="3100"/>
        </w:tabs>
        <w:ind w:left="1966" w:firstLine="284"/>
        <w:jc w:val="both"/>
        <w:rPr>
          <w:rFonts w:cs="Tahoma"/>
          <w:sz w:val="22"/>
          <w:szCs w:val="22"/>
        </w:rPr>
      </w:pPr>
      <w:r w:rsidRPr="00294411">
        <w:rPr>
          <w:rFonts w:cs="Tahoma"/>
          <w:sz w:val="22"/>
          <w:szCs w:val="22"/>
        </w:rPr>
        <w:t>Land Tenure</w:t>
      </w:r>
    </w:p>
    <w:p w14:paraId="40C9E66B" w14:textId="77777777" w:rsidR="004B39A1" w:rsidRDefault="002918D6" w:rsidP="00927213">
      <w:pPr>
        <w:pStyle w:val="PPStandardReport"/>
        <w:ind w:left="0"/>
        <w:rPr>
          <w:rFonts w:cs="Tahoma"/>
          <w:sz w:val="22"/>
        </w:rPr>
      </w:pPr>
      <w:r w:rsidRPr="00294411">
        <w:rPr>
          <w:rFonts w:cs="Tahoma"/>
          <w:sz w:val="22"/>
        </w:rPr>
        <w:t xml:space="preserve">Land ownership in Garissa can be categorized into three main categories namely; community land, </w:t>
      </w:r>
      <w:r w:rsidR="007E1B88" w:rsidRPr="00294411">
        <w:rPr>
          <w:rFonts w:cs="Tahoma"/>
          <w:sz w:val="22"/>
        </w:rPr>
        <w:t xml:space="preserve">public land </w:t>
      </w:r>
      <w:r w:rsidRPr="00294411">
        <w:rPr>
          <w:rFonts w:cs="Tahoma"/>
          <w:sz w:val="22"/>
        </w:rPr>
        <w:t xml:space="preserve">and private land. </w:t>
      </w:r>
      <w:r w:rsidR="001B1DD2" w:rsidRPr="00294411">
        <w:rPr>
          <w:rFonts w:cs="Tahoma"/>
          <w:sz w:val="22"/>
        </w:rPr>
        <w:t>AliKune</w:t>
      </w:r>
      <w:r w:rsidRPr="00294411">
        <w:rPr>
          <w:rFonts w:cs="Tahoma"/>
          <w:sz w:val="22"/>
        </w:rPr>
        <w:t xml:space="preserve"> site is on unregistered community land. </w:t>
      </w:r>
      <w:r w:rsidR="00F13B63" w:rsidRPr="00294411">
        <w:rPr>
          <w:rFonts w:cs="Tahoma"/>
          <w:sz w:val="22"/>
        </w:rPr>
        <w:t>The land for the project is compulsorily acquired with just, prompt and full payment of compensation (in-kind) to the Ali Kune community.</w:t>
      </w:r>
    </w:p>
    <w:p w14:paraId="1C997FA0" w14:textId="77777777" w:rsidR="004B39A1" w:rsidRPr="00467A92" w:rsidRDefault="004B39A1" w:rsidP="004B39A1">
      <w:pPr>
        <w:rPr>
          <w:rFonts w:cs="Tahoma"/>
          <w:sz w:val="22"/>
        </w:rPr>
      </w:pPr>
      <w:r w:rsidRPr="00467A92">
        <w:rPr>
          <w:rFonts w:cs="Tahoma"/>
          <w:sz w:val="22"/>
        </w:rPr>
        <w:t xml:space="preserve">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p>
    <w:p w14:paraId="47C1CE0E" w14:textId="77777777" w:rsidR="004B39A1" w:rsidRDefault="004B39A1" w:rsidP="00927213">
      <w:pPr>
        <w:pStyle w:val="PPStandardReport"/>
        <w:ind w:left="0"/>
        <w:rPr>
          <w:rFonts w:cs="Tahoma"/>
          <w:sz w:val="22"/>
        </w:rPr>
      </w:pPr>
    </w:p>
    <w:p w14:paraId="710ABA03" w14:textId="77777777" w:rsidR="004B39A1" w:rsidRPr="00294411" w:rsidRDefault="004B39A1" w:rsidP="00927213">
      <w:pPr>
        <w:pStyle w:val="PPStandardReport"/>
        <w:ind w:left="0"/>
        <w:rPr>
          <w:rFonts w:cs="Tahoma"/>
          <w:sz w:val="22"/>
        </w:rPr>
      </w:pPr>
    </w:p>
    <w:p w14:paraId="438EF781" w14:textId="77777777" w:rsidR="002918D6" w:rsidRPr="00294411" w:rsidRDefault="002918D6" w:rsidP="00927213">
      <w:pPr>
        <w:pStyle w:val="Heading4"/>
        <w:tabs>
          <w:tab w:val="num" w:pos="3100"/>
        </w:tabs>
        <w:ind w:left="1966" w:firstLine="284"/>
        <w:jc w:val="both"/>
        <w:rPr>
          <w:rFonts w:cs="Tahoma"/>
          <w:sz w:val="22"/>
          <w:szCs w:val="22"/>
        </w:rPr>
      </w:pPr>
      <w:r w:rsidRPr="00294411">
        <w:rPr>
          <w:rFonts w:cs="Tahoma"/>
          <w:sz w:val="22"/>
          <w:szCs w:val="22"/>
        </w:rPr>
        <w:t xml:space="preserve">Compensation Details </w:t>
      </w:r>
    </w:p>
    <w:p w14:paraId="5EB9F7CA" w14:textId="77777777" w:rsidR="002918D6" w:rsidRPr="00C37C42" w:rsidRDefault="00EE1285" w:rsidP="00927213">
      <w:pPr>
        <w:pStyle w:val="PPStandardReport"/>
        <w:ind w:left="0"/>
        <w:rPr>
          <w:rFonts w:cs="Tahoma"/>
          <w:sz w:val="22"/>
        </w:rPr>
      </w:pPr>
      <w:r w:rsidRPr="00294411">
        <w:rPr>
          <w:rFonts w:cs="Tahoma"/>
          <w:sz w:val="22"/>
        </w:rPr>
        <w:t xml:space="preserve">Compensation for the land for the proposed project will be in kind for the compulsory </w:t>
      </w:r>
      <w:r w:rsidRPr="00C37C42">
        <w:rPr>
          <w:rFonts w:cs="Tahoma"/>
          <w:sz w:val="22"/>
        </w:rPr>
        <w:t>acquisition</w:t>
      </w:r>
      <w:r w:rsidR="002918D6" w:rsidRPr="00C37C42">
        <w:rPr>
          <w:rFonts w:cs="Tahoma"/>
          <w:sz w:val="22"/>
        </w:rPr>
        <w:t xml:space="preserve">, the proponent will undertake some projects for the community. In </w:t>
      </w:r>
      <w:r w:rsidR="001B1DD2" w:rsidRPr="00C37C42">
        <w:rPr>
          <w:rFonts w:cs="Tahoma"/>
          <w:sz w:val="22"/>
        </w:rPr>
        <w:t>Ali Kune</w:t>
      </w:r>
      <w:r w:rsidR="002918D6" w:rsidRPr="00C37C42">
        <w:rPr>
          <w:rFonts w:cs="Tahoma"/>
          <w:sz w:val="22"/>
        </w:rPr>
        <w:t>, the community requested:</w:t>
      </w:r>
    </w:p>
    <w:p w14:paraId="1F63D7C0" w14:textId="77777777" w:rsidR="00EF1BCE" w:rsidRPr="00C37C42" w:rsidRDefault="001F4319" w:rsidP="005D52B6">
      <w:pPr>
        <w:pStyle w:val="PPStandardReport"/>
        <w:numPr>
          <w:ilvl w:val="0"/>
          <w:numId w:val="29"/>
        </w:numPr>
        <w:ind w:left="900" w:hanging="180"/>
        <w:rPr>
          <w:rFonts w:cs="Tahoma"/>
          <w:sz w:val="22"/>
        </w:rPr>
      </w:pPr>
      <w:r w:rsidRPr="00C37C42">
        <w:rPr>
          <w:rFonts w:cs="Tahoma"/>
          <w:sz w:val="22"/>
        </w:rPr>
        <w:t>Repair of the pipes from the borehole to Ali Kune Boarding Primary School and an extra classroom for lower primary.</w:t>
      </w:r>
    </w:p>
    <w:p w14:paraId="5458B2A5" w14:textId="77777777" w:rsidR="00877115" w:rsidRPr="00C37C42" w:rsidRDefault="001F4319" w:rsidP="005D52B6">
      <w:pPr>
        <w:pStyle w:val="PPStandardReport"/>
        <w:numPr>
          <w:ilvl w:val="0"/>
          <w:numId w:val="29"/>
        </w:numPr>
        <w:ind w:left="900" w:hanging="180"/>
        <w:rPr>
          <w:rFonts w:cs="Tahoma"/>
          <w:sz w:val="22"/>
        </w:rPr>
      </w:pPr>
      <w:r w:rsidRPr="00C37C42">
        <w:rPr>
          <w:rFonts w:cs="Tahoma"/>
          <w:sz w:val="22"/>
        </w:rPr>
        <w:t>Replacement of the broken tank at Ali Kune borehole and fencing of the borehole</w:t>
      </w:r>
    </w:p>
    <w:p w14:paraId="69CA523C" w14:textId="77777777" w:rsidR="00877115" w:rsidRPr="00294411" w:rsidRDefault="00877115" w:rsidP="00877115">
      <w:pPr>
        <w:pStyle w:val="PPStandardReport"/>
        <w:ind w:left="0"/>
        <w:rPr>
          <w:rFonts w:cs="Tahoma"/>
          <w:sz w:val="22"/>
        </w:rPr>
      </w:pPr>
    </w:p>
    <w:p w14:paraId="11C1B006" w14:textId="77777777" w:rsidR="00877115" w:rsidRPr="00294411" w:rsidRDefault="00877115" w:rsidP="00877115">
      <w:pPr>
        <w:autoSpaceDE w:val="0"/>
        <w:autoSpaceDN w:val="0"/>
        <w:adjustRightInd w:val="0"/>
        <w:rPr>
          <w:rFonts w:eastAsia="DengXian" w:cs="Tahoma"/>
          <w:bCs/>
          <w:i/>
          <w:iCs/>
          <w:color w:val="000000"/>
          <w:sz w:val="22"/>
          <w:lang w:val="en-US" w:eastAsia="en-US"/>
        </w:rPr>
      </w:pPr>
      <w:bookmarkStart w:id="75" w:name="_Hlk137201239"/>
      <w:r w:rsidRPr="00294411">
        <w:rPr>
          <w:rFonts w:eastAsia="DengXian" w:cs="Tahoma"/>
          <w:bCs/>
          <w:color w:val="000000"/>
          <w:sz w:val="22"/>
          <w:lang w:val="en-US" w:eastAsia="en-US"/>
        </w:rPr>
        <w:t xml:space="preserve">Further, A-RAPs </w:t>
      </w:r>
      <w:r w:rsidRPr="00294411">
        <w:rPr>
          <w:rFonts w:eastAsia="DengXian" w:cs="Tahoma"/>
          <w:bCs/>
          <w:sz w:val="22"/>
          <w:lang w:val="en-US" w:eastAsia="en-US"/>
        </w:rPr>
        <w:t>has been</w:t>
      </w:r>
      <w:r w:rsidRPr="00294411">
        <w:rPr>
          <w:rFonts w:eastAsia="DengXian" w:cs="Tahoma"/>
          <w:bCs/>
          <w:color w:val="000000"/>
          <w:sz w:val="22"/>
          <w:lang w:val="en-US" w:eastAsia="en-US"/>
        </w:rPr>
        <w:t xml:space="preserve"> prepared</w:t>
      </w:r>
      <w:r w:rsidRPr="00294411">
        <w:rPr>
          <w:rFonts w:eastAsia="DengXian" w:cs="Tahoma"/>
          <w:bCs/>
          <w:sz w:val="22"/>
          <w:lang w:val="en-US" w:eastAsia="en-US"/>
        </w:rPr>
        <w:t xml:space="preserve"> for the sub project.</w:t>
      </w:r>
      <w:r w:rsidRPr="00294411">
        <w:rPr>
          <w:rFonts w:eastAsia="DengXian" w:cs="Tahoma"/>
          <w:bCs/>
          <w:color w:val="000000"/>
          <w:sz w:val="22"/>
          <w:lang w:val="en-US" w:eastAsia="en-US"/>
        </w:rPr>
        <w:t xml:space="preserve"> The A-RAP stipulates procedures and actions for acquiring land and compensating affected </w:t>
      </w:r>
      <w:r w:rsidR="00294411" w:rsidRPr="00294411">
        <w:rPr>
          <w:rFonts w:eastAsia="DengXian" w:cs="Tahoma"/>
          <w:bCs/>
          <w:color w:val="000000"/>
          <w:sz w:val="22"/>
          <w:lang w:val="en-US" w:eastAsia="en-US"/>
        </w:rPr>
        <w:t>communities. An</w:t>
      </w:r>
      <w:r w:rsidRPr="00294411">
        <w:rPr>
          <w:rFonts w:eastAsia="DengXian" w:cs="Tahoma"/>
          <w:bCs/>
          <w:color w:val="000000"/>
          <w:sz w:val="22"/>
          <w:lang w:val="en-US" w:eastAsia="en-US"/>
        </w:rPr>
        <w:t xml:space="preserve"> A-RAP applies where affected persons are not physically displaced and less than 10% of their productive assets are lost, or fewer than 200 people are </w:t>
      </w:r>
      <w:r w:rsidR="00294411" w:rsidRPr="00294411">
        <w:rPr>
          <w:rFonts w:eastAsia="DengXian" w:cs="Tahoma"/>
          <w:bCs/>
          <w:color w:val="000000"/>
          <w:sz w:val="22"/>
          <w:lang w:val="en-US" w:eastAsia="en-US"/>
        </w:rPr>
        <w:t>displaced. In</w:t>
      </w:r>
      <w:r w:rsidRPr="00294411">
        <w:rPr>
          <w:rFonts w:eastAsia="DengXian" w:cs="Tahoma"/>
          <w:bCs/>
          <w:color w:val="000000"/>
          <w:sz w:val="22"/>
          <w:lang w:val="en-US" w:eastAsia="en-US"/>
        </w:rPr>
        <w:t xml:space="preserve"> the case of this sub </w:t>
      </w:r>
      <w:r w:rsidR="00294411" w:rsidRPr="00294411">
        <w:rPr>
          <w:rFonts w:eastAsia="DengXian" w:cs="Tahoma"/>
          <w:bCs/>
          <w:color w:val="000000"/>
          <w:sz w:val="22"/>
          <w:lang w:val="en-US" w:eastAsia="en-US"/>
        </w:rPr>
        <w:t>project, there</w:t>
      </w:r>
      <w:r w:rsidRPr="00294411">
        <w:rPr>
          <w:rFonts w:eastAsia="DengXian" w:cs="Tahoma"/>
          <w:bCs/>
          <w:color w:val="000000"/>
          <w:sz w:val="22"/>
          <w:lang w:val="en-US" w:eastAsia="en-US"/>
        </w:rPr>
        <w:t xml:space="preserve"> is no physical displacement of affected persons, and the foreseen impacts on livelihoods such as grazing occasioned by min-grid construction, way leaves acquisition and implementation of community projects are considered minor. An A-RAP outlining the principles and procedures for land acquisition and compensation is annexed in this report. (See annex</w:t>
      </w:r>
      <w:r w:rsidR="00294411" w:rsidRPr="00294411">
        <w:rPr>
          <w:rFonts w:eastAsia="DengXian" w:cs="Tahoma"/>
          <w:bCs/>
          <w:color w:val="000000"/>
          <w:sz w:val="22"/>
          <w:lang w:val="en-US" w:eastAsia="en-US"/>
        </w:rPr>
        <w:t xml:space="preserve"> 5</w:t>
      </w:r>
      <w:r w:rsidRPr="00294411">
        <w:rPr>
          <w:rFonts w:eastAsia="DengXian" w:cs="Tahoma"/>
          <w:bCs/>
          <w:color w:val="000000"/>
          <w:sz w:val="22"/>
          <w:lang w:val="en-US" w:eastAsia="en-US"/>
        </w:rPr>
        <w:t>)</w:t>
      </w:r>
    </w:p>
    <w:bookmarkEnd w:id="75"/>
    <w:p w14:paraId="4E8AA30E" w14:textId="77777777" w:rsidR="001F4319" w:rsidRPr="00294411" w:rsidRDefault="001F4319" w:rsidP="00877115">
      <w:pPr>
        <w:pStyle w:val="PPStandardReport"/>
        <w:ind w:left="0"/>
        <w:rPr>
          <w:rFonts w:cs="Tahoma"/>
          <w:sz w:val="22"/>
        </w:rPr>
      </w:pPr>
      <w:r w:rsidRPr="00294411">
        <w:rPr>
          <w:rFonts w:cs="Tahoma"/>
          <w:sz w:val="22"/>
        </w:rPr>
        <w:t xml:space="preserve"> </w:t>
      </w:r>
    </w:p>
    <w:p w14:paraId="379E37DD" w14:textId="77777777" w:rsidR="003E5EB8" w:rsidRPr="00294411" w:rsidRDefault="003E5EB8" w:rsidP="00927213">
      <w:pPr>
        <w:pStyle w:val="Heading2"/>
        <w:rPr>
          <w:rFonts w:cs="Tahoma"/>
          <w:sz w:val="22"/>
          <w:szCs w:val="22"/>
        </w:rPr>
      </w:pPr>
      <w:bookmarkStart w:id="76" w:name="_Toc148711148"/>
      <w:r w:rsidRPr="00294411">
        <w:rPr>
          <w:rFonts w:cs="Tahoma"/>
          <w:sz w:val="22"/>
          <w:szCs w:val="22"/>
        </w:rPr>
        <w:t>Resource Requirement</w:t>
      </w:r>
      <w:bookmarkEnd w:id="76"/>
      <w:r w:rsidRPr="00294411">
        <w:rPr>
          <w:rFonts w:cs="Tahoma"/>
          <w:sz w:val="22"/>
          <w:szCs w:val="22"/>
        </w:rPr>
        <w:t xml:space="preserve"> </w:t>
      </w:r>
    </w:p>
    <w:p w14:paraId="4BD1E2B7" w14:textId="77777777" w:rsidR="003E5EB8" w:rsidRPr="00294411" w:rsidRDefault="003E5EB8" w:rsidP="00927213">
      <w:pPr>
        <w:pStyle w:val="Heading3"/>
        <w:jc w:val="both"/>
        <w:rPr>
          <w:rFonts w:cs="Tahoma"/>
          <w:sz w:val="22"/>
        </w:rPr>
      </w:pPr>
      <w:bookmarkStart w:id="77" w:name="_Toc148711149"/>
      <w:r w:rsidRPr="00294411">
        <w:rPr>
          <w:rFonts w:cs="Tahoma"/>
          <w:sz w:val="22"/>
        </w:rPr>
        <w:t>Workforce Requirement</w:t>
      </w:r>
      <w:bookmarkEnd w:id="77"/>
      <w:r w:rsidRPr="00294411">
        <w:rPr>
          <w:rFonts w:cs="Tahoma"/>
          <w:sz w:val="22"/>
        </w:rPr>
        <w:t xml:space="preserve"> </w:t>
      </w:r>
    </w:p>
    <w:p w14:paraId="4DF3609E" w14:textId="2994DD66" w:rsidR="00F13B63" w:rsidRPr="00294411" w:rsidRDefault="00F13B63" w:rsidP="00F13B63">
      <w:pPr>
        <w:autoSpaceDE w:val="0"/>
        <w:autoSpaceDN w:val="0"/>
        <w:adjustRightInd w:val="0"/>
        <w:rPr>
          <w:rFonts w:cs="Tahoma"/>
          <w:sz w:val="22"/>
        </w:rPr>
      </w:pPr>
      <w:r w:rsidRPr="00227F58">
        <w:rPr>
          <w:rFonts w:cs="Tahoma"/>
          <w:sz w:val="22"/>
        </w:rPr>
        <w:t>The solar mini-grid will be installed, operated and maintained b</w:t>
      </w:r>
      <w:r w:rsidR="003F1425" w:rsidRPr="00227F58">
        <w:rPr>
          <w:rFonts w:cs="Tahoma"/>
          <w:sz w:val="22"/>
        </w:rPr>
        <w:t xml:space="preserve">y the contractor for the first seven </w:t>
      </w:r>
      <w:r w:rsidRPr="00227F58">
        <w:rPr>
          <w:rFonts w:cs="Tahoma"/>
          <w:sz w:val="22"/>
        </w:rPr>
        <w:t xml:space="preserve">years and then handed over to </w:t>
      </w:r>
      <w:r w:rsidR="00D310B2">
        <w:rPr>
          <w:rFonts w:cs="Tahoma"/>
          <w:sz w:val="22"/>
        </w:rPr>
        <w:t>KPLC</w:t>
      </w:r>
      <w:r w:rsidRPr="00227F58">
        <w:rPr>
          <w:rFonts w:cs="Tahoma"/>
          <w:sz w:val="22"/>
        </w:rPr>
        <w:t xml:space="preserve"> engineer</w:t>
      </w:r>
      <w:r w:rsidR="00227F58" w:rsidRPr="00227F58">
        <w:rPr>
          <w:rFonts w:cs="Tahoma"/>
          <w:sz w:val="22"/>
        </w:rPr>
        <w:t>s and operators. Therefore, f</w:t>
      </w:r>
      <w:r w:rsidR="003F1425" w:rsidRPr="00227F58">
        <w:rPr>
          <w:rFonts w:cs="Tahoma"/>
          <w:sz w:val="22"/>
        </w:rPr>
        <w:t>or the seven</w:t>
      </w:r>
      <w:r w:rsidRPr="00227F58">
        <w:rPr>
          <w:rFonts w:cs="Tahoma"/>
          <w:sz w:val="22"/>
        </w:rPr>
        <w:t xml:space="preserve"> years </w:t>
      </w:r>
      <w:r w:rsidR="00D310B2">
        <w:rPr>
          <w:rFonts w:cs="Tahoma"/>
          <w:sz w:val="22"/>
        </w:rPr>
        <w:t>KPLC</w:t>
      </w:r>
      <w:r w:rsidRPr="00227F58">
        <w:rPr>
          <w:rFonts w:cs="Tahoma"/>
          <w:sz w:val="22"/>
        </w:rPr>
        <w:t xml:space="preserve"> will be monitoring the operations of the contractor.</w:t>
      </w:r>
    </w:p>
    <w:p w14:paraId="0CCE7AF2" w14:textId="77777777" w:rsidR="007D467E" w:rsidRPr="00294411" w:rsidRDefault="007D467E" w:rsidP="00927213">
      <w:pPr>
        <w:autoSpaceDE w:val="0"/>
        <w:autoSpaceDN w:val="0"/>
        <w:adjustRightInd w:val="0"/>
        <w:rPr>
          <w:rFonts w:cs="Tahoma"/>
          <w:sz w:val="22"/>
          <w:lang w:val="en-US" w:eastAsia="en-US"/>
        </w:rPr>
      </w:pPr>
    </w:p>
    <w:p w14:paraId="684F5ED1" w14:textId="77777777" w:rsidR="003E5EB8" w:rsidRPr="00294411" w:rsidRDefault="003E5EB8" w:rsidP="00927213">
      <w:pPr>
        <w:pStyle w:val="Heading3"/>
        <w:jc w:val="both"/>
        <w:rPr>
          <w:rFonts w:cs="Tahoma"/>
          <w:sz w:val="22"/>
        </w:rPr>
      </w:pPr>
      <w:bookmarkStart w:id="78" w:name="_Toc148711150"/>
      <w:r w:rsidRPr="00294411">
        <w:rPr>
          <w:rFonts w:cs="Tahoma"/>
          <w:sz w:val="22"/>
        </w:rPr>
        <w:t>Water Requirement and Source</w:t>
      </w:r>
      <w:bookmarkEnd w:id="78"/>
      <w:r w:rsidRPr="00294411">
        <w:rPr>
          <w:rFonts w:cs="Tahoma"/>
          <w:sz w:val="22"/>
        </w:rPr>
        <w:t xml:space="preserve"> </w:t>
      </w:r>
    </w:p>
    <w:p w14:paraId="47F56E03" w14:textId="77777777" w:rsidR="003E5EB8" w:rsidRPr="00294411" w:rsidRDefault="003E5EB8" w:rsidP="00927213">
      <w:pPr>
        <w:pStyle w:val="Heading4"/>
        <w:jc w:val="both"/>
        <w:rPr>
          <w:rFonts w:cs="Tahoma"/>
          <w:sz w:val="22"/>
          <w:szCs w:val="22"/>
        </w:rPr>
      </w:pPr>
      <w:r w:rsidRPr="00294411">
        <w:rPr>
          <w:rFonts w:cs="Tahoma"/>
          <w:sz w:val="22"/>
          <w:szCs w:val="22"/>
        </w:rPr>
        <w:t xml:space="preserve">Construction Phase </w:t>
      </w:r>
    </w:p>
    <w:p w14:paraId="2D8A4D1F" w14:textId="037C0CBF" w:rsidR="003E5EB8" w:rsidRPr="00294411" w:rsidRDefault="00D310B2" w:rsidP="00927213">
      <w:pPr>
        <w:pStyle w:val="CM3"/>
        <w:spacing w:line="276" w:lineRule="auto"/>
        <w:jc w:val="both"/>
        <w:rPr>
          <w:rFonts w:ascii="Tahoma" w:hAnsi="Tahoma" w:cs="Tahoma"/>
          <w:sz w:val="22"/>
          <w:szCs w:val="22"/>
        </w:rPr>
      </w:pPr>
      <w:r>
        <w:rPr>
          <w:rFonts w:ascii="Tahoma" w:hAnsi="Tahoma" w:cs="Tahoma"/>
          <w:sz w:val="22"/>
          <w:szCs w:val="22"/>
        </w:rPr>
        <w:t>W</w:t>
      </w:r>
      <w:r w:rsidR="00764EBC" w:rsidRPr="00294411">
        <w:rPr>
          <w:rFonts w:ascii="Tahoma" w:hAnsi="Tahoma" w:cs="Tahoma"/>
          <w:sz w:val="22"/>
          <w:szCs w:val="22"/>
        </w:rPr>
        <w:t xml:space="preserve">ater will be required </w:t>
      </w:r>
      <w:r w:rsidR="00540247" w:rsidRPr="00294411">
        <w:rPr>
          <w:rFonts w:ascii="Tahoma" w:hAnsi="Tahoma" w:cs="Tahoma"/>
          <w:sz w:val="22"/>
          <w:szCs w:val="22"/>
        </w:rPr>
        <w:t>for workers at project site</w:t>
      </w:r>
      <w:r w:rsidR="00764EBC" w:rsidRPr="00294411">
        <w:rPr>
          <w:rFonts w:ascii="Tahoma" w:hAnsi="Tahoma" w:cs="Tahoma"/>
          <w:sz w:val="22"/>
          <w:szCs w:val="22"/>
        </w:rPr>
        <w:t xml:space="preserve">. However, this quantity of water requirement will vary depending </w:t>
      </w:r>
      <w:r w:rsidR="00163284" w:rsidRPr="00294411">
        <w:rPr>
          <w:rFonts w:ascii="Tahoma" w:hAnsi="Tahoma" w:cs="Tahoma"/>
          <w:sz w:val="22"/>
          <w:szCs w:val="22"/>
        </w:rPr>
        <w:t xml:space="preserve">on </w:t>
      </w:r>
      <w:r w:rsidR="00764EBC" w:rsidRPr="00294411">
        <w:rPr>
          <w:rFonts w:ascii="Tahoma" w:hAnsi="Tahoma" w:cs="Tahoma"/>
          <w:sz w:val="22"/>
          <w:szCs w:val="22"/>
        </w:rPr>
        <w:t xml:space="preserve">the mobilisation of construction workers at site. </w:t>
      </w:r>
      <w:r w:rsidR="00540247" w:rsidRPr="00294411">
        <w:rPr>
          <w:rFonts w:ascii="Tahoma" w:hAnsi="Tahoma" w:cs="Tahoma"/>
          <w:sz w:val="22"/>
          <w:szCs w:val="22"/>
        </w:rPr>
        <w:t xml:space="preserve">The </w:t>
      </w:r>
      <w:r w:rsidR="00764EBC" w:rsidRPr="00294411">
        <w:rPr>
          <w:rFonts w:ascii="Tahoma" w:hAnsi="Tahoma" w:cs="Tahoma"/>
          <w:sz w:val="22"/>
          <w:szCs w:val="22"/>
        </w:rPr>
        <w:t xml:space="preserve">water </w:t>
      </w:r>
      <w:r w:rsidR="00540247" w:rsidRPr="00294411">
        <w:rPr>
          <w:rFonts w:ascii="Tahoma" w:hAnsi="Tahoma" w:cs="Tahoma"/>
          <w:sz w:val="22"/>
          <w:szCs w:val="22"/>
        </w:rPr>
        <w:t xml:space="preserve">for the construction phase will be supplied by </w:t>
      </w:r>
      <w:r w:rsidR="00C764A1" w:rsidRPr="00294411">
        <w:rPr>
          <w:rFonts w:ascii="Tahoma" w:hAnsi="Tahoma" w:cs="Tahoma"/>
          <w:sz w:val="22"/>
          <w:szCs w:val="22"/>
        </w:rPr>
        <w:t>local</w:t>
      </w:r>
      <w:r w:rsidR="008F2E69" w:rsidRPr="00294411">
        <w:rPr>
          <w:rFonts w:ascii="Tahoma" w:hAnsi="Tahoma" w:cs="Tahoma"/>
          <w:sz w:val="22"/>
          <w:szCs w:val="22"/>
        </w:rPr>
        <w:t xml:space="preserve"> water vendors</w:t>
      </w:r>
      <w:r w:rsidR="00C208A9" w:rsidRPr="00294411">
        <w:rPr>
          <w:rFonts w:ascii="Tahoma" w:hAnsi="Tahoma" w:cs="Tahoma"/>
          <w:sz w:val="22"/>
          <w:szCs w:val="22"/>
        </w:rPr>
        <w:t xml:space="preserve"> where applicable</w:t>
      </w:r>
      <w:r w:rsidR="00C764A1" w:rsidRPr="00294411">
        <w:rPr>
          <w:rFonts w:ascii="Tahoma" w:hAnsi="Tahoma" w:cs="Tahoma"/>
          <w:sz w:val="22"/>
          <w:szCs w:val="22"/>
        </w:rPr>
        <w:t>.</w:t>
      </w:r>
    </w:p>
    <w:p w14:paraId="2DBD648C" w14:textId="77777777" w:rsidR="003E5EB8" w:rsidRPr="00294411" w:rsidRDefault="003E5EB8" w:rsidP="00927213">
      <w:pPr>
        <w:pStyle w:val="Heading4"/>
        <w:jc w:val="both"/>
        <w:rPr>
          <w:rFonts w:cs="Tahoma"/>
          <w:sz w:val="22"/>
          <w:szCs w:val="22"/>
        </w:rPr>
      </w:pPr>
      <w:r w:rsidRPr="00294411">
        <w:rPr>
          <w:rFonts w:cs="Tahoma"/>
          <w:sz w:val="22"/>
          <w:szCs w:val="22"/>
        </w:rPr>
        <w:t xml:space="preserve">Operation Phase </w:t>
      </w:r>
    </w:p>
    <w:p w14:paraId="55C710DF" w14:textId="77777777" w:rsidR="00540247" w:rsidRPr="00294411" w:rsidRDefault="00540247" w:rsidP="00927213">
      <w:pPr>
        <w:pStyle w:val="CM3"/>
        <w:spacing w:line="276" w:lineRule="auto"/>
        <w:jc w:val="both"/>
        <w:rPr>
          <w:rFonts w:ascii="Tahoma" w:hAnsi="Tahoma" w:cs="Tahoma"/>
          <w:sz w:val="22"/>
          <w:szCs w:val="22"/>
        </w:rPr>
      </w:pPr>
      <w:r w:rsidRPr="00294411">
        <w:rPr>
          <w:rFonts w:ascii="Tahoma" w:hAnsi="Tahoma" w:cs="Tahoma"/>
          <w:sz w:val="22"/>
          <w:szCs w:val="22"/>
        </w:rPr>
        <w:t>The water required during operation phase of the project will be mainly for washing</w:t>
      </w:r>
      <w:r w:rsidR="00D51A9A" w:rsidRPr="00294411">
        <w:rPr>
          <w:rFonts w:ascii="Tahoma" w:hAnsi="Tahoma" w:cs="Tahoma"/>
          <w:sz w:val="22"/>
          <w:szCs w:val="22"/>
        </w:rPr>
        <w:t xml:space="preserve"> the face of the solar modules, </w:t>
      </w:r>
      <w:r w:rsidR="00163284" w:rsidRPr="00294411">
        <w:rPr>
          <w:rFonts w:ascii="Tahoma" w:hAnsi="Tahoma" w:cs="Tahoma"/>
          <w:sz w:val="22"/>
          <w:szCs w:val="22"/>
        </w:rPr>
        <w:t xml:space="preserve">minimal </w:t>
      </w:r>
      <w:r w:rsidR="008F2E69" w:rsidRPr="00294411">
        <w:rPr>
          <w:rFonts w:ascii="Tahoma" w:hAnsi="Tahoma" w:cs="Tahoma"/>
          <w:sz w:val="22"/>
          <w:szCs w:val="22"/>
        </w:rPr>
        <w:t>water will be used for this purpose</w:t>
      </w:r>
      <w:r w:rsidRPr="00294411">
        <w:rPr>
          <w:rFonts w:ascii="Tahoma" w:hAnsi="Tahoma" w:cs="Tahoma"/>
          <w:sz w:val="22"/>
          <w:szCs w:val="22"/>
        </w:rPr>
        <w:t xml:space="preserve">. </w:t>
      </w:r>
      <w:r w:rsidR="00C764A1" w:rsidRPr="00294411">
        <w:rPr>
          <w:rFonts w:ascii="Tahoma" w:hAnsi="Tahoma" w:cs="Tahoma"/>
          <w:sz w:val="22"/>
          <w:szCs w:val="22"/>
        </w:rPr>
        <w:t xml:space="preserve">The quantity of </w:t>
      </w:r>
      <w:r w:rsidR="002D5BFD" w:rsidRPr="00294411">
        <w:rPr>
          <w:rFonts w:ascii="Tahoma" w:hAnsi="Tahoma" w:cs="Tahoma"/>
          <w:sz w:val="22"/>
          <w:szCs w:val="22"/>
        </w:rPr>
        <w:t>w</w:t>
      </w:r>
      <w:r w:rsidRPr="00294411">
        <w:rPr>
          <w:rFonts w:ascii="Tahoma" w:hAnsi="Tahoma" w:cs="Tahoma"/>
          <w:sz w:val="22"/>
          <w:szCs w:val="22"/>
        </w:rPr>
        <w:t>ater requirement during operational phase of the project</w:t>
      </w:r>
      <w:r w:rsidR="00C764A1" w:rsidRPr="00294411">
        <w:rPr>
          <w:rFonts w:ascii="Tahoma" w:hAnsi="Tahoma" w:cs="Tahoma"/>
          <w:sz w:val="22"/>
          <w:szCs w:val="22"/>
        </w:rPr>
        <w:t xml:space="preserve"> is not known at thi</w:t>
      </w:r>
      <w:r w:rsidR="00163284" w:rsidRPr="00294411">
        <w:rPr>
          <w:rFonts w:ascii="Tahoma" w:hAnsi="Tahoma" w:cs="Tahoma"/>
          <w:sz w:val="22"/>
          <w:szCs w:val="22"/>
        </w:rPr>
        <w:t>s</w:t>
      </w:r>
      <w:r w:rsidR="00C764A1" w:rsidRPr="00294411">
        <w:rPr>
          <w:rFonts w:ascii="Tahoma" w:hAnsi="Tahoma" w:cs="Tahoma"/>
          <w:sz w:val="22"/>
          <w:szCs w:val="22"/>
        </w:rPr>
        <w:t xml:space="preserve"> stage</w:t>
      </w:r>
      <w:r w:rsidR="00163284" w:rsidRPr="00294411">
        <w:rPr>
          <w:rFonts w:ascii="Tahoma" w:hAnsi="Tahoma" w:cs="Tahoma"/>
          <w:sz w:val="22"/>
          <w:szCs w:val="22"/>
        </w:rPr>
        <w:t xml:space="preserve"> of the project</w:t>
      </w:r>
      <w:r w:rsidR="00C764A1" w:rsidRPr="00294411">
        <w:rPr>
          <w:rFonts w:ascii="Tahoma" w:hAnsi="Tahoma" w:cs="Tahoma"/>
          <w:sz w:val="22"/>
          <w:szCs w:val="22"/>
        </w:rPr>
        <w:t xml:space="preserve">. The water for the construction </w:t>
      </w:r>
      <w:r w:rsidR="00DE3436" w:rsidRPr="00294411">
        <w:rPr>
          <w:rFonts w:ascii="Tahoma" w:hAnsi="Tahoma" w:cs="Tahoma"/>
          <w:sz w:val="22"/>
          <w:szCs w:val="22"/>
        </w:rPr>
        <w:t>phase will be</w:t>
      </w:r>
      <w:r w:rsidRPr="00294411">
        <w:rPr>
          <w:rFonts w:ascii="Tahoma" w:hAnsi="Tahoma" w:cs="Tahoma"/>
          <w:sz w:val="22"/>
          <w:szCs w:val="22"/>
        </w:rPr>
        <w:t xml:space="preserve"> </w:t>
      </w:r>
      <w:r w:rsidR="00E2362D" w:rsidRPr="00294411">
        <w:rPr>
          <w:rFonts w:ascii="Tahoma" w:hAnsi="Tahoma" w:cs="Tahoma"/>
          <w:sz w:val="22"/>
          <w:szCs w:val="22"/>
        </w:rPr>
        <w:t xml:space="preserve">purchased from </w:t>
      </w:r>
      <w:r w:rsidR="00DE3436" w:rsidRPr="00294411">
        <w:rPr>
          <w:rFonts w:ascii="Tahoma" w:hAnsi="Tahoma" w:cs="Tahoma"/>
          <w:sz w:val="22"/>
          <w:szCs w:val="22"/>
        </w:rPr>
        <w:t>the vendors</w:t>
      </w:r>
      <w:r w:rsidR="008F2E69" w:rsidRPr="00294411">
        <w:rPr>
          <w:rFonts w:ascii="Tahoma" w:hAnsi="Tahoma" w:cs="Tahoma"/>
          <w:sz w:val="22"/>
          <w:szCs w:val="22"/>
        </w:rPr>
        <w:t xml:space="preserve"> in the area.</w:t>
      </w:r>
    </w:p>
    <w:p w14:paraId="50DF15D3" w14:textId="77777777" w:rsidR="00D51A9A" w:rsidRPr="00294411" w:rsidRDefault="00D51A9A" w:rsidP="00927213">
      <w:pPr>
        <w:pStyle w:val="Default"/>
        <w:rPr>
          <w:rFonts w:ascii="Tahoma" w:hAnsi="Tahoma" w:cs="Tahoma"/>
          <w:sz w:val="22"/>
          <w:szCs w:val="22"/>
          <w:lang w:val="en-GB" w:eastAsia="en-GB"/>
        </w:rPr>
      </w:pPr>
    </w:p>
    <w:p w14:paraId="19551F30" w14:textId="77777777" w:rsidR="003E5EB8" w:rsidRPr="00294411" w:rsidRDefault="003E5EB8" w:rsidP="00927213">
      <w:pPr>
        <w:pStyle w:val="Heading3"/>
        <w:jc w:val="both"/>
        <w:rPr>
          <w:rFonts w:cs="Tahoma"/>
          <w:sz w:val="22"/>
        </w:rPr>
      </w:pPr>
      <w:bookmarkStart w:id="79" w:name="_Toc148711151"/>
      <w:r w:rsidRPr="00294411">
        <w:rPr>
          <w:rFonts w:cs="Tahoma"/>
          <w:sz w:val="22"/>
        </w:rPr>
        <w:t>Raw Material Requirement</w:t>
      </w:r>
      <w:bookmarkEnd w:id="79"/>
      <w:r w:rsidRPr="00294411">
        <w:rPr>
          <w:rFonts w:cs="Tahoma"/>
          <w:sz w:val="22"/>
        </w:rPr>
        <w:t xml:space="preserve"> </w:t>
      </w:r>
    </w:p>
    <w:p w14:paraId="719A3E9D" w14:textId="77777777" w:rsidR="003E5EB8" w:rsidRPr="00294411" w:rsidRDefault="003E5EB8" w:rsidP="00927213">
      <w:pPr>
        <w:pStyle w:val="Heading4"/>
        <w:jc w:val="both"/>
        <w:rPr>
          <w:rFonts w:cs="Tahoma"/>
          <w:sz w:val="22"/>
          <w:szCs w:val="22"/>
        </w:rPr>
      </w:pPr>
      <w:r w:rsidRPr="00294411">
        <w:rPr>
          <w:rFonts w:cs="Tahoma"/>
          <w:sz w:val="22"/>
          <w:szCs w:val="22"/>
        </w:rPr>
        <w:t xml:space="preserve">Construction Phase </w:t>
      </w:r>
    </w:p>
    <w:p w14:paraId="4561067E" w14:textId="77777777" w:rsidR="003E5EB8" w:rsidRPr="00294411" w:rsidRDefault="008F2E69" w:rsidP="00927213">
      <w:pPr>
        <w:pStyle w:val="CM3"/>
        <w:spacing w:line="276" w:lineRule="auto"/>
        <w:jc w:val="both"/>
        <w:rPr>
          <w:rFonts w:ascii="Tahoma" w:hAnsi="Tahoma" w:cs="Tahoma"/>
          <w:sz w:val="22"/>
          <w:szCs w:val="22"/>
        </w:rPr>
      </w:pPr>
      <w:r w:rsidRPr="00294411">
        <w:rPr>
          <w:rFonts w:ascii="Tahoma" w:hAnsi="Tahoma" w:cs="Tahoma"/>
          <w:sz w:val="22"/>
          <w:szCs w:val="22"/>
        </w:rPr>
        <w:t xml:space="preserve">The major raw materials required for the construction phase will be solar modules, fencing materials, construction materials like cement, sand and aggregate. The fencing materials and the construction materials will be sourced from the local hardware facilities. Solar </w:t>
      </w:r>
      <w:r w:rsidR="00B54E41" w:rsidRPr="00294411">
        <w:rPr>
          <w:rFonts w:ascii="Tahoma" w:hAnsi="Tahoma" w:cs="Tahoma"/>
          <w:sz w:val="22"/>
          <w:szCs w:val="22"/>
        </w:rPr>
        <w:t>m</w:t>
      </w:r>
      <w:r w:rsidRPr="00294411">
        <w:rPr>
          <w:rFonts w:ascii="Tahoma" w:hAnsi="Tahoma" w:cs="Tahoma"/>
          <w:sz w:val="22"/>
          <w:szCs w:val="22"/>
        </w:rPr>
        <w:t>odules for the project al</w:t>
      </w:r>
      <w:r w:rsidR="00D51A9A" w:rsidRPr="00294411">
        <w:rPr>
          <w:rFonts w:ascii="Tahoma" w:hAnsi="Tahoma" w:cs="Tahoma"/>
          <w:sz w:val="22"/>
          <w:szCs w:val="22"/>
        </w:rPr>
        <w:t xml:space="preserve">ong with associated structures </w:t>
      </w:r>
      <w:r w:rsidRPr="00294411">
        <w:rPr>
          <w:rFonts w:ascii="Tahoma" w:hAnsi="Tahoma" w:cs="Tahoma"/>
          <w:sz w:val="22"/>
          <w:szCs w:val="22"/>
        </w:rPr>
        <w:t xml:space="preserve">will </w:t>
      </w:r>
      <w:r w:rsidR="00DE3436" w:rsidRPr="00294411">
        <w:rPr>
          <w:rFonts w:ascii="Tahoma" w:hAnsi="Tahoma" w:cs="Tahoma"/>
          <w:sz w:val="22"/>
          <w:szCs w:val="22"/>
        </w:rPr>
        <w:t>be obtained</w:t>
      </w:r>
      <w:r w:rsidR="00330DBA" w:rsidRPr="00294411">
        <w:rPr>
          <w:rFonts w:ascii="Tahoma" w:hAnsi="Tahoma" w:cs="Tahoma"/>
          <w:sz w:val="22"/>
          <w:szCs w:val="22"/>
        </w:rPr>
        <w:t xml:space="preserve"> from suppliers in the </w:t>
      </w:r>
      <w:r w:rsidR="00B54E41" w:rsidRPr="00294411">
        <w:rPr>
          <w:rFonts w:ascii="Tahoma" w:hAnsi="Tahoma" w:cs="Tahoma"/>
          <w:sz w:val="22"/>
          <w:szCs w:val="22"/>
        </w:rPr>
        <w:t>c</w:t>
      </w:r>
      <w:r w:rsidR="00330DBA" w:rsidRPr="00294411">
        <w:rPr>
          <w:rFonts w:ascii="Tahoma" w:hAnsi="Tahoma" w:cs="Tahoma"/>
          <w:sz w:val="22"/>
          <w:szCs w:val="22"/>
        </w:rPr>
        <w:t xml:space="preserve">ountry or if not </w:t>
      </w:r>
      <w:r w:rsidR="00DE3436" w:rsidRPr="00294411">
        <w:rPr>
          <w:rFonts w:ascii="Tahoma" w:hAnsi="Tahoma" w:cs="Tahoma"/>
          <w:sz w:val="22"/>
          <w:szCs w:val="22"/>
        </w:rPr>
        <w:t>available imported</w:t>
      </w:r>
      <w:r w:rsidR="00330DBA" w:rsidRPr="00294411">
        <w:rPr>
          <w:rFonts w:ascii="Tahoma" w:hAnsi="Tahoma" w:cs="Tahoma"/>
          <w:sz w:val="22"/>
          <w:szCs w:val="22"/>
        </w:rPr>
        <w:t xml:space="preserve"> from suppliers outside the country</w:t>
      </w:r>
      <w:r w:rsidRPr="00294411">
        <w:rPr>
          <w:rFonts w:ascii="Tahoma" w:hAnsi="Tahoma" w:cs="Tahoma"/>
          <w:sz w:val="22"/>
          <w:szCs w:val="22"/>
        </w:rPr>
        <w:t>.</w:t>
      </w:r>
    </w:p>
    <w:p w14:paraId="3642FA8C" w14:textId="77777777" w:rsidR="00D51A9A" w:rsidRPr="00294411" w:rsidRDefault="00D51A9A" w:rsidP="00927213">
      <w:pPr>
        <w:pStyle w:val="Default"/>
        <w:rPr>
          <w:rFonts w:ascii="Tahoma" w:hAnsi="Tahoma" w:cs="Tahoma"/>
          <w:sz w:val="22"/>
          <w:szCs w:val="22"/>
          <w:lang w:val="en-GB" w:eastAsia="en-GB"/>
        </w:rPr>
      </w:pPr>
    </w:p>
    <w:p w14:paraId="4292A07B" w14:textId="77777777" w:rsidR="003E5EB8" w:rsidRPr="00294411" w:rsidRDefault="003E5EB8" w:rsidP="00927213">
      <w:pPr>
        <w:pStyle w:val="Heading4"/>
        <w:jc w:val="both"/>
        <w:rPr>
          <w:rFonts w:cs="Tahoma"/>
          <w:sz w:val="22"/>
          <w:szCs w:val="22"/>
        </w:rPr>
      </w:pPr>
      <w:r w:rsidRPr="00294411">
        <w:rPr>
          <w:rFonts w:cs="Tahoma"/>
          <w:sz w:val="22"/>
          <w:szCs w:val="22"/>
        </w:rPr>
        <w:t xml:space="preserve">Operation Phase </w:t>
      </w:r>
    </w:p>
    <w:p w14:paraId="0E235D70" w14:textId="77777777" w:rsidR="003E5EB8" w:rsidRPr="00294411" w:rsidRDefault="008F2E69" w:rsidP="00927213">
      <w:pPr>
        <w:pStyle w:val="CM147"/>
        <w:spacing w:line="276" w:lineRule="auto"/>
        <w:jc w:val="both"/>
        <w:rPr>
          <w:rFonts w:ascii="Tahoma" w:hAnsi="Tahoma" w:cs="Tahoma"/>
          <w:sz w:val="22"/>
          <w:szCs w:val="22"/>
        </w:rPr>
      </w:pPr>
      <w:r w:rsidRPr="00294411">
        <w:rPr>
          <w:rFonts w:ascii="Tahoma" w:hAnsi="Tahoma" w:cs="Tahoma"/>
          <w:sz w:val="22"/>
          <w:szCs w:val="22"/>
        </w:rPr>
        <w:t xml:space="preserve">There will be </w:t>
      </w:r>
      <w:r w:rsidR="003534AB" w:rsidRPr="00294411">
        <w:rPr>
          <w:rFonts w:ascii="Tahoma" w:hAnsi="Tahoma" w:cs="Tahoma"/>
          <w:sz w:val="22"/>
          <w:szCs w:val="22"/>
        </w:rPr>
        <w:t xml:space="preserve">no </w:t>
      </w:r>
      <w:r w:rsidRPr="00294411">
        <w:rPr>
          <w:rFonts w:ascii="Tahoma" w:hAnsi="Tahoma" w:cs="Tahoma"/>
          <w:sz w:val="22"/>
          <w:szCs w:val="22"/>
        </w:rPr>
        <w:t>major requirement of raw materia</w:t>
      </w:r>
      <w:r w:rsidR="002F7024" w:rsidRPr="00294411">
        <w:rPr>
          <w:rFonts w:ascii="Tahoma" w:hAnsi="Tahoma" w:cs="Tahoma"/>
          <w:sz w:val="22"/>
          <w:szCs w:val="22"/>
        </w:rPr>
        <w:t xml:space="preserve">ls during operation phase. Only </w:t>
      </w:r>
      <w:r w:rsidRPr="00294411">
        <w:rPr>
          <w:rFonts w:ascii="Tahoma" w:hAnsi="Tahoma" w:cs="Tahoma"/>
          <w:sz w:val="22"/>
          <w:szCs w:val="22"/>
        </w:rPr>
        <w:t>maintenance spares will be required at this phase.</w:t>
      </w:r>
    </w:p>
    <w:p w14:paraId="7DC4417D" w14:textId="77777777" w:rsidR="003E5EB8" w:rsidRPr="00294411" w:rsidRDefault="003E5EB8" w:rsidP="00927213">
      <w:pPr>
        <w:pStyle w:val="Heading3"/>
        <w:jc w:val="both"/>
        <w:rPr>
          <w:rFonts w:cs="Tahoma"/>
          <w:sz w:val="22"/>
        </w:rPr>
      </w:pPr>
      <w:bookmarkStart w:id="80" w:name="_Toc148711152"/>
      <w:r w:rsidRPr="00294411">
        <w:rPr>
          <w:rFonts w:cs="Tahoma"/>
          <w:sz w:val="22"/>
        </w:rPr>
        <w:t>Power Requirement</w:t>
      </w:r>
      <w:bookmarkEnd w:id="80"/>
      <w:r w:rsidRPr="00294411">
        <w:rPr>
          <w:rFonts w:cs="Tahoma"/>
          <w:sz w:val="22"/>
        </w:rPr>
        <w:t xml:space="preserve"> </w:t>
      </w:r>
    </w:p>
    <w:p w14:paraId="6D115444" w14:textId="77777777" w:rsidR="000733A6" w:rsidRPr="00294411" w:rsidRDefault="000733A6" w:rsidP="00927213">
      <w:pPr>
        <w:pStyle w:val="CM3"/>
        <w:spacing w:line="276" w:lineRule="auto"/>
        <w:jc w:val="both"/>
        <w:rPr>
          <w:rFonts w:ascii="Tahoma" w:hAnsi="Tahoma" w:cs="Tahoma"/>
          <w:sz w:val="22"/>
          <w:szCs w:val="22"/>
        </w:rPr>
      </w:pPr>
      <w:r w:rsidRPr="00294411">
        <w:rPr>
          <w:rFonts w:ascii="Tahoma" w:hAnsi="Tahoma" w:cs="Tahoma"/>
          <w:sz w:val="22"/>
          <w:szCs w:val="22"/>
        </w:rPr>
        <w:t xml:space="preserve">Power requirement during the construction phase will be met through </w:t>
      </w:r>
      <w:r w:rsidR="00B54E41" w:rsidRPr="00294411">
        <w:rPr>
          <w:rFonts w:ascii="Tahoma" w:hAnsi="Tahoma" w:cs="Tahoma"/>
          <w:sz w:val="22"/>
          <w:szCs w:val="22"/>
        </w:rPr>
        <w:t>d</w:t>
      </w:r>
      <w:r w:rsidRPr="00294411">
        <w:rPr>
          <w:rFonts w:ascii="Tahoma" w:hAnsi="Tahoma" w:cs="Tahoma"/>
          <w:sz w:val="22"/>
          <w:szCs w:val="22"/>
        </w:rPr>
        <w:t xml:space="preserve">iesel </w:t>
      </w:r>
      <w:r w:rsidR="00B54E41" w:rsidRPr="00294411">
        <w:rPr>
          <w:rFonts w:ascii="Tahoma" w:hAnsi="Tahoma" w:cs="Tahoma"/>
          <w:sz w:val="22"/>
          <w:szCs w:val="22"/>
        </w:rPr>
        <w:t>g</w:t>
      </w:r>
      <w:r w:rsidRPr="00294411">
        <w:rPr>
          <w:rFonts w:ascii="Tahoma" w:hAnsi="Tahoma" w:cs="Tahoma"/>
          <w:sz w:val="22"/>
          <w:szCs w:val="22"/>
        </w:rPr>
        <w:t>enerators sets. The exact</w:t>
      </w:r>
      <w:r w:rsidR="002F7024" w:rsidRPr="00294411">
        <w:rPr>
          <w:rFonts w:ascii="Tahoma" w:hAnsi="Tahoma" w:cs="Tahoma"/>
          <w:sz w:val="22"/>
          <w:szCs w:val="22"/>
        </w:rPr>
        <w:t xml:space="preserve"> </w:t>
      </w:r>
      <w:r w:rsidRPr="00294411">
        <w:rPr>
          <w:rFonts w:ascii="Tahoma" w:hAnsi="Tahoma" w:cs="Tahoma"/>
          <w:sz w:val="22"/>
          <w:szCs w:val="22"/>
        </w:rPr>
        <w:t xml:space="preserve">number of </w:t>
      </w:r>
      <w:r w:rsidR="00B54E41" w:rsidRPr="00294411">
        <w:rPr>
          <w:rFonts w:ascii="Tahoma" w:hAnsi="Tahoma" w:cs="Tahoma"/>
          <w:sz w:val="22"/>
          <w:szCs w:val="22"/>
        </w:rPr>
        <w:t>d</w:t>
      </w:r>
      <w:r w:rsidRPr="00294411">
        <w:rPr>
          <w:rFonts w:ascii="Tahoma" w:hAnsi="Tahoma" w:cs="Tahoma"/>
          <w:sz w:val="22"/>
          <w:szCs w:val="22"/>
        </w:rPr>
        <w:t xml:space="preserve">iesel </w:t>
      </w:r>
      <w:r w:rsidR="00B54E41" w:rsidRPr="00294411">
        <w:rPr>
          <w:rFonts w:ascii="Tahoma" w:hAnsi="Tahoma" w:cs="Tahoma"/>
          <w:sz w:val="22"/>
          <w:szCs w:val="22"/>
        </w:rPr>
        <w:t>g</w:t>
      </w:r>
      <w:r w:rsidRPr="00294411">
        <w:rPr>
          <w:rFonts w:ascii="Tahoma" w:hAnsi="Tahoma" w:cs="Tahoma"/>
          <w:sz w:val="22"/>
          <w:szCs w:val="22"/>
        </w:rPr>
        <w:t xml:space="preserve">enerator sets to be used, as well as the quantity of fuel, will </w:t>
      </w:r>
      <w:r w:rsidR="002F7024" w:rsidRPr="00294411">
        <w:rPr>
          <w:rFonts w:ascii="Tahoma" w:hAnsi="Tahoma" w:cs="Tahoma"/>
          <w:sz w:val="22"/>
          <w:szCs w:val="22"/>
        </w:rPr>
        <w:t>be ascertained once th</w:t>
      </w:r>
      <w:r w:rsidR="00DE3436" w:rsidRPr="00294411">
        <w:rPr>
          <w:rFonts w:ascii="Tahoma" w:hAnsi="Tahoma" w:cs="Tahoma"/>
          <w:sz w:val="22"/>
          <w:szCs w:val="22"/>
        </w:rPr>
        <w:t>e</w:t>
      </w:r>
      <w:r w:rsidR="002F7024" w:rsidRPr="00294411">
        <w:rPr>
          <w:rFonts w:ascii="Tahoma" w:hAnsi="Tahoma" w:cs="Tahoma"/>
          <w:sz w:val="22"/>
          <w:szCs w:val="22"/>
        </w:rPr>
        <w:t xml:space="preserve"> project design is finalized</w:t>
      </w:r>
      <w:r w:rsidRPr="00294411">
        <w:rPr>
          <w:rFonts w:ascii="Tahoma" w:hAnsi="Tahoma" w:cs="Tahoma"/>
          <w:sz w:val="22"/>
          <w:szCs w:val="22"/>
        </w:rPr>
        <w:t>.</w:t>
      </w:r>
    </w:p>
    <w:p w14:paraId="4CDA9848" w14:textId="77777777" w:rsidR="000733A6" w:rsidRPr="00294411" w:rsidRDefault="000733A6" w:rsidP="00927213">
      <w:pPr>
        <w:pStyle w:val="Default"/>
        <w:rPr>
          <w:rFonts w:ascii="Tahoma" w:hAnsi="Tahoma" w:cs="Tahoma"/>
          <w:sz w:val="22"/>
          <w:szCs w:val="22"/>
          <w:lang w:val="en-GB" w:eastAsia="en-GB"/>
        </w:rPr>
      </w:pPr>
    </w:p>
    <w:p w14:paraId="7910EB6D" w14:textId="77777777" w:rsidR="003E5EB8" w:rsidRPr="00294411" w:rsidRDefault="003E5EB8" w:rsidP="00927213">
      <w:pPr>
        <w:pStyle w:val="Heading3"/>
        <w:jc w:val="both"/>
        <w:rPr>
          <w:rFonts w:cs="Tahoma"/>
          <w:sz w:val="22"/>
        </w:rPr>
      </w:pPr>
      <w:bookmarkStart w:id="81" w:name="_Toc148711153"/>
      <w:r w:rsidRPr="00294411">
        <w:rPr>
          <w:rFonts w:cs="Tahoma"/>
          <w:sz w:val="22"/>
        </w:rPr>
        <w:t>Fire Safety and Security</w:t>
      </w:r>
      <w:bookmarkEnd w:id="81"/>
      <w:r w:rsidRPr="00294411">
        <w:rPr>
          <w:rFonts w:cs="Tahoma"/>
          <w:sz w:val="22"/>
        </w:rPr>
        <w:t xml:space="preserve"> </w:t>
      </w:r>
    </w:p>
    <w:p w14:paraId="1924BCAC" w14:textId="77777777" w:rsidR="003E5EB8" w:rsidRPr="00294411" w:rsidRDefault="003E5EB8" w:rsidP="00927213">
      <w:pPr>
        <w:pStyle w:val="Heading4"/>
        <w:jc w:val="both"/>
        <w:rPr>
          <w:rFonts w:cs="Tahoma"/>
          <w:sz w:val="22"/>
          <w:szCs w:val="22"/>
        </w:rPr>
      </w:pPr>
      <w:r w:rsidRPr="00294411">
        <w:rPr>
          <w:rFonts w:cs="Tahoma"/>
          <w:sz w:val="22"/>
          <w:szCs w:val="22"/>
        </w:rPr>
        <w:t xml:space="preserve">Construction Phase </w:t>
      </w:r>
    </w:p>
    <w:p w14:paraId="3166C091" w14:textId="77777777" w:rsidR="00FD382F" w:rsidRPr="00294411" w:rsidRDefault="000733A6" w:rsidP="00A5557C">
      <w:pPr>
        <w:pStyle w:val="CM3"/>
        <w:spacing w:line="276" w:lineRule="auto"/>
        <w:jc w:val="both"/>
        <w:rPr>
          <w:rFonts w:ascii="Tahoma" w:hAnsi="Tahoma" w:cs="Tahoma"/>
          <w:sz w:val="22"/>
          <w:szCs w:val="22"/>
        </w:rPr>
      </w:pPr>
      <w:r w:rsidRPr="00294411">
        <w:rPr>
          <w:rFonts w:ascii="Tahoma" w:hAnsi="Tahoma" w:cs="Tahoma"/>
          <w:sz w:val="22"/>
          <w:szCs w:val="22"/>
        </w:rPr>
        <w:t>Appropriate firefighting system and equipment shall be provided throughout the construction period. The fire extinguishers will be well distributed according to the fire risks and wil</w:t>
      </w:r>
      <w:r w:rsidR="002F7024" w:rsidRPr="00294411">
        <w:rPr>
          <w:rFonts w:ascii="Tahoma" w:hAnsi="Tahoma" w:cs="Tahoma"/>
          <w:sz w:val="22"/>
          <w:szCs w:val="22"/>
        </w:rPr>
        <w:t>l be available in areas such as</w:t>
      </w:r>
      <w:r w:rsidRPr="00294411">
        <w:rPr>
          <w:rFonts w:ascii="Tahoma" w:hAnsi="Tahoma" w:cs="Tahoma"/>
          <w:sz w:val="22"/>
          <w:szCs w:val="22"/>
        </w:rPr>
        <w:t xml:space="preserve"> the site office, security area, storage yard etc. A comprehensive emergency response plan with all the emergency numbers will be well displayed at the</w:t>
      </w:r>
      <w:r w:rsidR="00B05144" w:rsidRPr="00294411">
        <w:rPr>
          <w:rFonts w:ascii="Tahoma" w:hAnsi="Tahoma" w:cs="Tahoma"/>
          <w:sz w:val="22"/>
          <w:szCs w:val="22"/>
        </w:rPr>
        <w:t xml:space="preserve"> project site</w:t>
      </w:r>
      <w:r w:rsidRPr="00294411">
        <w:rPr>
          <w:rFonts w:ascii="Tahoma" w:hAnsi="Tahoma" w:cs="Tahoma"/>
          <w:sz w:val="22"/>
          <w:szCs w:val="22"/>
        </w:rPr>
        <w:t>.</w:t>
      </w:r>
    </w:p>
    <w:p w14:paraId="4DF6495A" w14:textId="77777777" w:rsidR="003E5EB8" w:rsidRPr="00294411" w:rsidRDefault="003E5EB8" w:rsidP="00927213">
      <w:pPr>
        <w:pStyle w:val="Heading4"/>
        <w:jc w:val="both"/>
        <w:rPr>
          <w:rFonts w:cs="Tahoma"/>
          <w:sz w:val="22"/>
          <w:szCs w:val="22"/>
        </w:rPr>
      </w:pPr>
      <w:r w:rsidRPr="00294411">
        <w:rPr>
          <w:rFonts w:cs="Tahoma"/>
          <w:sz w:val="22"/>
          <w:szCs w:val="22"/>
        </w:rPr>
        <w:t xml:space="preserve">Operation Phase </w:t>
      </w:r>
    </w:p>
    <w:p w14:paraId="7C68D0E4" w14:textId="77777777" w:rsidR="003651F0" w:rsidRPr="00294411" w:rsidRDefault="003651F0" w:rsidP="00927213">
      <w:pPr>
        <w:pStyle w:val="CM3"/>
        <w:spacing w:line="276" w:lineRule="auto"/>
        <w:jc w:val="both"/>
        <w:rPr>
          <w:rFonts w:ascii="Tahoma" w:hAnsi="Tahoma" w:cs="Tahoma"/>
          <w:sz w:val="22"/>
          <w:szCs w:val="22"/>
        </w:rPr>
      </w:pPr>
      <w:r w:rsidRPr="00294411">
        <w:rPr>
          <w:rFonts w:ascii="Tahoma" w:hAnsi="Tahoma" w:cs="Tahoma"/>
          <w:sz w:val="22"/>
          <w:szCs w:val="22"/>
        </w:rPr>
        <w:t>Suitable fire protection and fighting systems that will include portable fire extinguishers, automatic fire detection system and means of fire comm</w:t>
      </w:r>
      <w:r w:rsidR="002F7024" w:rsidRPr="00294411">
        <w:rPr>
          <w:rFonts w:ascii="Tahoma" w:hAnsi="Tahoma" w:cs="Tahoma"/>
          <w:sz w:val="22"/>
          <w:szCs w:val="22"/>
        </w:rPr>
        <w:t xml:space="preserve">unication </w:t>
      </w:r>
      <w:r w:rsidRPr="00294411">
        <w:rPr>
          <w:rFonts w:ascii="Tahoma" w:hAnsi="Tahoma" w:cs="Tahoma"/>
          <w:sz w:val="22"/>
          <w:szCs w:val="22"/>
        </w:rPr>
        <w:t xml:space="preserve">will be made available at the entire PV array area, inverter stations, main control room and switchyard. </w:t>
      </w:r>
    </w:p>
    <w:p w14:paraId="5C22BACE" w14:textId="77777777" w:rsidR="002F7024" w:rsidRPr="00294411" w:rsidRDefault="002F7024" w:rsidP="00927213">
      <w:pPr>
        <w:pStyle w:val="CM3"/>
        <w:spacing w:line="276" w:lineRule="auto"/>
        <w:jc w:val="both"/>
        <w:rPr>
          <w:rFonts w:ascii="Tahoma" w:hAnsi="Tahoma" w:cs="Tahoma"/>
          <w:sz w:val="22"/>
          <w:szCs w:val="22"/>
        </w:rPr>
      </w:pPr>
    </w:p>
    <w:p w14:paraId="3B6553F7" w14:textId="77777777" w:rsidR="003651F0" w:rsidRPr="00294411" w:rsidRDefault="003651F0" w:rsidP="00927213">
      <w:pPr>
        <w:pStyle w:val="CM3"/>
        <w:spacing w:line="276" w:lineRule="auto"/>
        <w:jc w:val="both"/>
        <w:rPr>
          <w:rFonts w:ascii="Tahoma" w:hAnsi="Tahoma" w:cs="Tahoma"/>
          <w:sz w:val="22"/>
          <w:szCs w:val="22"/>
        </w:rPr>
      </w:pPr>
      <w:r w:rsidRPr="00294411">
        <w:rPr>
          <w:rFonts w:ascii="Tahoma" w:hAnsi="Tahoma" w:cs="Tahoma"/>
          <w:sz w:val="22"/>
          <w:szCs w:val="22"/>
        </w:rPr>
        <w:t>The systems and equipment’s will align to the Kenyan Fire Reduction Rules of 2007. The Fire protection and fighting systems will be maintained and serviced after every 6 months.</w:t>
      </w:r>
      <w:r w:rsidR="002F7024" w:rsidRPr="00294411">
        <w:rPr>
          <w:rFonts w:ascii="Tahoma" w:hAnsi="Tahoma" w:cs="Tahoma"/>
          <w:sz w:val="22"/>
          <w:szCs w:val="22"/>
        </w:rPr>
        <w:t xml:space="preserve"> The team managing the </w:t>
      </w:r>
      <w:r w:rsidR="00163284" w:rsidRPr="00294411">
        <w:rPr>
          <w:rFonts w:ascii="Tahoma" w:hAnsi="Tahoma" w:cs="Tahoma"/>
          <w:sz w:val="22"/>
          <w:szCs w:val="22"/>
        </w:rPr>
        <w:t xml:space="preserve">site </w:t>
      </w:r>
      <w:r w:rsidR="002F7024" w:rsidRPr="00294411">
        <w:rPr>
          <w:rFonts w:ascii="Tahoma" w:hAnsi="Tahoma" w:cs="Tahoma"/>
          <w:sz w:val="22"/>
          <w:szCs w:val="22"/>
        </w:rPr>
        <w:t xml:space="preserve">will be trained on Fire safety as per the requirement on Fire Risk reduction rules. Further the proponent will be required to undertake Annual OSH Audits, Fire audits and Risk assessment as per the requirement of OSHA 2007 and the relevant </w:t>
      </w:r>
      <w:r w:rsidR="00B05144" w:rsidRPr="00294411">
        <w:rPr>
          <w:rFonts w:ascii="Tahoma" w:hAnsi="Tahoma" w:cs="Tahoma"/>
          <w:sz w:val="22"/>
          <w:szCs w:val="22"/>
        </w:rPr>
        <w:t>subsidiary</w:t>
      </w:r>
      <w:r w:rsidR="002F7024" w:rsidRPr="00294411">
        <w:rPr>
          <w:rFonts w:ascii="Tahoma" w:hAnsi="Tahoma" w:cs="Tahoma"/>
          <w:sz w:val="22"/>
          <w:szCs w:val="22"/>
        </w:rPr>
        <w:t xml:space="preserve"> </w:t>
      </w:r>
      <w:r w:rsidR="00B05144" w:rsidRPr="00294411">
        <w:rPr>
          <w:rFonts w:ascii="Tahoma" w:hAnsi="Tahoma" w:cs="Tahoma"/>
          <w:sz w:val="22"/>
          <w:szCs w:val="22"/>
        </w:rPr>
        <w:t>legislation</w:t>
      </w:r>
      <w:r w:rsidR="002F7024" w:rsidRPr="00294411">
        <w:rPr>
          <w:rFonts w:ascii="Tahoma" w:hAnsi="Tahoma" w:cs="Tahoma"/>
          <w:sz w:val="22"/>
          <w:szCs w:val="22"/>
        </w:rPr>
        <w:t>.</w:t>
      </w:r>
    </w:p>
    <w:p w14:paraId="3953107C" w14:textId="77777777" w:rsidR="003E5EB8" w:rsidRPr="00294411" w:rsidRDefault="00877115" w:rsidP="00927213">
      <w:pPr>
        <w:pStyle w:val="Heading1"/>
        <w:rPr>
          <w:rFonts w:cs="Tahoma"/>
          <w:sz w:val="22"/>
          <w:szCs w:val="22"/>
        </w:rPr>
      </w:pPr>
      <w:bookmarkStart w:id="82" w:name="_Toc148711154"/>
      <w:r w:rsidRPr="00294411">
        <w:rPr>
          <w:rFonts w:cs="Tahoma"/>
          <w:sz w:val="22"/>
          <w:szCs w:val="22"/>
        </w:rPr>
        <w:t>POLICY,</w:t>
      </w:r>
      <w:r w:rsidR="003E5EB8" w:rsidRPr="00294411">
        <w:rPr>
          <w:rFonts w:cs="Tahoma"/>
          <w:sz w:val="22"/>
          <w:szCs w:val="22"/>
        </w:rPr>
        <w:t xml:space="preserve"> </w:t>
      </w:r>
      <w:r w:rsidR="00FA31C0" w:rsidRPr="00294411">
        <w:rPr>
          <w:rFonts w:cs="Tahoma"/>
          <w:sz w:val="22"/>
          <w:szCs w:val="22"/>
        </w:rPr>
        <w:t xml:space="preserve">LEGAL AND </w:t>
      </w:r>
      <w:r w:rsidR="003E5EB8" w:rsidRPr="00294411">
        <w:rPr>
          <w:rFonts w:cs="Tahoma"/>
          <w:sz w:val="22"/>
          <w:szCs w:val="22"/>
        </w:rPr>
        <w:t>REGULATORY FRAMEWORK</w:t>
      </w:r>
      <w:bookmarkEnd w:id="82"/>
      <w:r w:rsidR="003E5EB8" w:rsidRPr="00294411">
        <w:rPr>
          <w:rFonts w:cs="Tahoma"/>
          <w:sz w:val="22"/>
          <w:szCs w:val="22"/>
        </w:rPr>
        <w:t xml:space="preserve"> </w:t>
      </w:r>
    </w:p>
    <w:p w14:paraId="42AC3226" w14:textId="77777777" w:rsidR="009C2AB7" w:rsidRPr="00294411" w:rsidRDefault="003E5EB8" w:rsidP="00FC6B47">
      <w:pPr>
        <w:pStyle w:val="Heading2"/>
        <w:rPr>
          <w:rFonts w:cs="Tahoma"/>
          <w:sz w:val="22"/>
          <w:szCs w:val="22"/>
        </w:rPr>
      </w:pPr>
      <w:bookmarkStart w:id="83" w:name="_Toc148711155"/>
      <w:r w:rsidRPr="00294411">
        <w:rPr>
          <w:rFonts w:cs="Tahoma"/>
          <w:sz w:val="22"/>
          <w:szCs w:val="22"/>
        </w:rPr>
        <w:t>Introduction</w:t>
      </w:r>
      <w:bookmarkEnd w:id="83"/>
      <w:r w:rsidRPr="00294411">
        <w:rPr>
          <w:rFonts w:cs="Tahoma"/>
          <w:sz w:val="22"/>
          <w:szCs w:val="22"/>
        </w:rPr>
        <w:t xml:space="preserve"> </w:t>
      </w:r>
    </w:p>
    <w:p w14:paraId="630CB21F" w14:textId="77777777" w:rsidR="009C2AB7" w:rsidRPr="00294411" w:rsidRDefault="009C2AB7" w:rsidP="00927213">
      <w:pPr>
        <w:pStyle w:val="USBodyText"/>
        <w:spacing w:line="276" w:lineRule="auto"/>
        <w:rPr>
          <w:rFonts w:ascii="Tahoma" w:hAnsi="Tahoma" w:cs="Tahoma"/>
          <w:sz w:val="22"/>
        </w:rPr>
      </w:pPr>
      <w:r w:rsidRPr="00294411">
        <w:rPr>
          <w:rFonts w:ascii="Tahoma" w:hAnsi="Tahoma" w:cs="Tahoma"/>
          <w:sz w:val="22"/>
        </w:rPr>
        <w:t xml:space="preserve">This </w:t>
      </w:r>
      <w:r w:rsidR="00F97BF0" w:rsidRPr="00294411">
        <w:rPr>
          <w:rFonts w:ascii="Tahoma" w:hAnsi="Tahoma" w:cs="Tahoma"/>
          <w:sz w:val="22"/>
        </w:rPr>
        <w:t>c</w:t>
      </w:r>
      <w:r w:rsidRPr="00294411">
        <w:rPr>
          <w:rFonts w:ascii="Tahoma" w:hAnsi="Tahoma" w:cs="Tahoma"/>
          <w:sz w:val="22"/>
        </w:rPr>
        <w:t xml:space="preserve">hapter outlines the existing national and international environmental and social legislation, policies and institutions applicable to energy generation that guide the development of the </w:t>
      </w:r>
      <w:r w:rsidR="00F97BF0" w:rsidRPr="00294411">
        <w:rPr>
          <w:rFonts w:ascii="Tahoma" w:hAnsi="Tahoma" w:cs="Tahoma"/>
          <w:sz w:val="22"/>
        </w:rPr>
        <w:t>p</w:t>
      </w:r>
      <w:r w:rsidRPr="00294411">
        <w:rPr>
          <w:rFonts w:ascii="Tahoma" w:hAnsi="Tahoma" w:cs="Tahoma"/>
          <w:sz w:val="22"/>
        </w:rPr>
        <w:t>roject.</w:t>
      </w:r>
    </w:p>
    <w:p w14:paraId="791A32B0" w14:textId="77777777" w:rsidR="009C2AB7" w:rsidRPr="00294411" w:rsidRDefault="009C2AB7" w:rsidP="00927213">
      <w:pPr>
        <w:pStyle w:val="USBodyText"/>
        <w:spacing w:line="276" w:lineRule="auto"/>
        <w:rPr>
          <w:rFonts w:ascii="Tahoma" w:hAnsi="Tahoma" w:cs="Tahoma"/>
          <w:sz w:val="22"/>
        </w:rPr>
      </w:pPr>
      <w:r w:rsidRPr="00294411">
        <w:rPr>
          <w:rFonts w:ascii="Tahoma" w:hAnsi="Tahoma" w:cs="Tahoma"/>
          <w:sz w:val="22"/>
        </w:rPr>
        <w:t xml:space="preserve">As Kenya is a signatory to various international conventions and laws, national projects need to be aligned with their requirements; relevant international conventions and laws are therefore presented in this chapter. </w:t>
      </w:r>
    </w:p>
    <w:p w14:paraId="7D178B8F" w14:textId="77777777" w:rsidR="009C2AB7" w:rsidRPr="00294411" w:rsidRDefault="009C2AB7" w:rsidP="00927213">
      <w:pPr>
        <w:pStyle w:val="USBodyText"/>
        <w:spacing w:line="276" w:lineRule="auto"/>
        <w:rPr>
          <w:rFonts w:ascii="Tahoma" w:hAnsi="Tahoma" w:cs="Tahoma"/>
          <w:sz w:val="22"/>
        </w:rPr>
      </w:pPr>
      <w:r w:rsidRPr="00294411">
        <w:rPr>
          <w:rFonts w:ascii="Tahoma" w:hAnsi="Tahoma" w:cs="Tahoma"/>
          <w:sz w:val="22"/>
        </w:rPr>
        <w:t xml:space="preserve">Finally, a summary of the World Bank (WB) Environmental and Social </w:t>
      </w:r>
      <w:r w:rsidR="00FC6B47" w:rsidRPr="00294411">
        <w:rPr>
          <w:rFonts w:ascii="Tahoma" w:hAnsi="Tahoma" w:cs="Tahoma"/>
          <w:sz w:val="22"/>
        </w:rPr>
        <w:t>O</w:t>
      </w:r>
      <w:r w:rsidRPr="00294411">
        <w:rPr>
          <w:rFonts w:ascii="Tahoma" w:hAnsi="Tahoma" w:cs="Tahoma"/>
          <w:sz w:val="22"/>
        </w:rPr>
        <w:t xml:space="preserve">perational </w:t>
      </w:r>
      <w:r w:rsidR="00FC6B47" w:rsidRPr="00294411">
        <w:rPr>
          <w:rFonts w:ascii="Tahoma" w:hAnsi="Tahoma" w:cs="Tahoma"/>
          <w:sz w:val="22"/>
        </w:rPr>
        <w:t>P</w:t>
      </w:r>
      <w:r w:rsidRPr="00294411">
        <w:rPr>
          <w:rFonts w:ascii="Tahoma" w:hAnsi="Tahoma" w:cs="Tahoma"/>
          <w:sz w:val="22"/>
        </w:rPr>
        <w:t>olicies</w:t>
      </w:r>
      <w:r w:rsidR="00F97BF0" w:rsidRPr="00294411">
        <w:rPr>
          <w:rFonts w:ascii="Tahoma" w:hAnsi="Tahoma" w:cs="Tahoma"/>
          <w:sz w:val="22"/>
        </w:rPr>
        <w:t xml:space="preserve"> </w:t>
      </w:r>
      <w:r w:rsidRPr="00294411">
        <w:rPr>
          <w:rFonts w:ascii="Tahoma" w:hAnsi="Tahoma" w:cs="Tahoma"/>
          <w:sz w:val="22"/>
        </w:rPr>
        <w:t xml:space="preserve">relevant to this </w:t>
      </w:r>
      <w:r w:rsidR="00F97BF0" w:rsidRPr="00294411">
        <w:rPr>
          <w:rFonts w:ascii="Tahoma" w:hAnsi="Tahoma" w:cs="Tahoma"/>
          <w:sz w:val="22"/>
        </w:rPr>
        <w:t>p</w:t>
      </w:r>
      <w:r w:rsidRPr="00294411">
        <w:rPr>
          <w:rFonts w:ascii="Tahoma" w:hAnsi="Tahoma" w:cs="Tahoma"/>
          <w:sz w:val="22"/>
        </w:rPr>
        <w:t>roject are presented.</w:t>
      </w:r>
    </w:p>
    <w:p w14:paraId="0B51F672" w14:textId="77777777" w:rsidR="009C2AB7" w:rsidRPr="00294411" w:rsidRDefault="00D27DB3" w:rsidP="00927213">
      <w:pPr>
        <w:pStyle w:val="Heading2"/>
        <w:rPr>
          <w:rFonts w:cs="Tahoma"/>
          <w:sz w:val="22"/>
          <w:szCs w:val="22"/>
        </w:rPr>
      </w:pPr>
      <w:bookmarkStart w:id="84" w:name="_Toc148711156"/>
      <w:r w:rsidRPr="00294411">
        <w:rPr>
          <w:rFonts w:cs="Tahoma"/>
          <w:sz w:val="22"/>
          <w:szCs w:val="22"/>
        </w:rPr>
        <w:t>Kenya Electricity Supply Industry (ESI)</w:t>
      </w:r>
      <w:bookmarkEnd w:id="84"/>
    </w:p>
    <w:p w14:paraId="626832E0" w14:textId="0FECCEB4" w:rsidR="009C2AB7" w:rsidRPr="00294411" w:rsidRDefault="009C2AB7" w:rsidP="00927213">
      <w:pPr>
        <w:rPr>
          <w:rFonts w:cs="Tahoma"/>
          <w:sz w:val="22"/>
        </w:rPr>
      </w:pPr>
      <w:r w:rsidRPr="00294411">
        <w:rPr>
          <w:rFonts w:cs="Tahoma"/>
          <w:sz w:val="22"/>
        </w:rPr>
        <w:t xml:space="preserve">The Kenya Electricity Supply Industry (ESI) is one of the sub-sectors in the energy </w:t>
      </w:r>
      <w:r w:rsidR="00227F58" w:rsidRPr="00294411">
        <w:rPr>
          <w:rFonts w:cs="Tahoma"/>
          <w:sz w:val="22"/>
        </w:rPr>
        <w:t>sector that</w:t>
      </w:r>
      <w:r w:rsidRPr="00294411">
        <w:rPr>
          <w:rFonts w:cs="Tahoma"/>
          <w:sz w:val="22"/>
        </w:rPr>
        <w:t xml:space="preserve"> the </w:t>
      </w:r>
      <w:r w:rsidR="00294411">
        <w:rPr>
          <w:rFonts w:cs="Tahoma"/>
          <w:sz w:val="22"/>
        </w:rPr>
        <w:t>Ministry of Energy</w:t>
      </w:r>
      <w:r w:rsidRPr="00294411">
        <w:rPr>
          <w:rFonts w:cs="Tahoma"/>
          <w:sz w:val="22"/>
        </w:rPr>
        <w:t xml:space="preserve"> oversees on behalf of the Government of Kenya (GoK</w:t>
      </w:r>
      <w:r w:rsidR="00DE3436" w:rsidRPr="00294411">
        <w:rPr>
          <w:rFonts w:cs="Tahoma"/>
          <w:sz w:val="22"/>
        </w:rPr>
        <w:t>).</w:t>
      </w:r>
      <w:r w:rsidRPr="00294411">
        <w:rPr>
          <w:rFonts w:cs="Tahoma"/>
          <w:sz w:val="22"/>
        </w:rPr>
        <w:t xml:space="preserve">  Relevant stakeholders in the ESI are briefly described below.</w:t>
      </w:r>
    </w:p>
    <w:p w14:paraId="5274B5CF" w14:textId="38934E5B" w:rsidR="00A31D4D" w:rsidRPr="00294411" w:rsidRDefault="009C2AB7" w:rsidP="005D52B6">
      <w:pPr>
        <w:numPr>
          <w:ilvl w:val="0"/>
          <w:numId w:val="54"/>
        </w:numPr>
        <w:spacing w:after="120"/>
        <w:rPr>
          <w:rFonts w:cs="Tahoma"/>
          <w:sz w:val="22"/>
        </w:rPr>
      </w:pPr>
      <w:r w:rsidRPr="00294411">
        <w:rPr>
          <w:rFonts w:cs="Tahoma"/>
          <w:b/>
          <w:sz w:val="22"/>
        </w:rPr>
        <w:t>Kenya Power</w:t>
      </w:r>
      <w:r w:rsidR="00D310B2">
        <w:rPr>
          <w:rFonts w:cs="Tahoma"/>
          <w:b/>
          <w:sz w:val="22"/>
        </w:rPr>
        <w:t xml:space="preserve"> and lightning</w:t>
      </w:r>
      <w:r w:rsidRPr="00294411">
        <w:rPr>
          <w:rFonts w:cs="Tahoma"/>
          <w:b/>
          <w:sz w:val="22"/>
        </w:rPr>
        <w:t xml:space="preserve"> Company:</w:t>
      </w:r>
      <w:r w:rsidRPr="00294411">
        <w:rPr>
          <w:rFonts w:cs="Tahoma"/>
          <w:sz w:val="22"/>
        </w:rPr>
        <w:t xml:space="preserve"> 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w:t>
      </w:r>
      <w:r w:rsidR="00505437" w:rsidRPr="00294411">
        <w:rPr>
          <w:rFonts w:cs="Tahoma"/>
          <w:sz w:val="22"/>
        </w:rPr>
        <w:t xml:space="preserve">ergy and Petroleum Regulatory </w:t>
      </w:r>
      <w:r w:rsidR="00DE3436" w:rsidRPr="00294411">
        <w:rPr>
          <w:rFonts w:cs="Tahoma"/>
          <w:sz w:val="22"/>
        </w:rPr>
        <w:t>Authority (</w:t>
      </w:r>
      <w:r w:rsidR="00505437" w:rsidRPr="00294411">
        <w:rPr>
          <w:rFonts w:cs="Tahoma"/>
          <w:sz w:val="22"/>
        </w:rPr>
        <w:t xml:space="preserve">EPRA). </w:t>
      </w:r>
    </w:p>
    <w:p w14:paraId="626F9865" w14:textId="0CCF6ECC" w:rsidR="00505437" w:rsidRPr="00294411" w:rsidRDefault="00D310B2" w:rsidP="00927213">
      <w:pPr>
        <w:spacing w:after="120"/>
        <w:ind w:left="720"/>
        <w:rPr>
          <w:rFonts w:cs="Tahoma"/>
          <w:sz w:val="22"/>
        </w:rPr>
      </w:pPr>
      <w:r>
        <w:rPr>
          <w:rFonts w:cs="Tahoma"/>
          <w:sz w:val="22"/>
        </w:rPr>
        <w:t>KPLC</w:t>
      </w:r>
      <w:r w:rsidR="00EF1BCE" w:rsidRPr="00294411">
        <w:rPr>
          <w:rFonts w:cs="Tahoma"/>
          <w:sz w:val="22"/>
        </w:rPr>
        <w:t xml:space="preserve"> </w:t>
      </w:r>
      <w:r w:rsidR="00505437" w:rsidRPr="00294411">
        <w:rPr>
          <w:rFonts w:cs="Tahoma"/>
          <w:sz w:val="22"/>
        </w:rPr>
        <w:t>will be responsible f</w:t>
      </w:r>
      <w:r w:rsidR="00F97176" w:rsidRPr="00294411">
        <w:rPr>
          <w:rFonts w:cs="Tahoma"/>
          <w:sz w:val="22"/>
        </w:rPr>
        <w:t xml:space="preserve">or implementing the project, </w:t>
      </w:r>
      <w:r w:rsidR="00A31D4D" w:rsidRPr="00294411">
        <w:rPr>
          <w:rFonts w:cs="Tahoma"/>
          <w:sz w:val="22"/>
        </w:rPr>
        <w:t xml:space="preserve">construction of the generation systems and distribution network for the </w:t>
      </w:r>
      <w:r w:rsidR="001B1DD2" w:rsidRPr="00294411">
        <w:rPr>
          <w:rFonts w:cs="Tahoma"/>
          <w:sz w:val="22"/>
        </w:rPr>
        <w:t>Ali Kune</w:t>
      </w:r>
      <w:r w:rsidR="007A726E" w:rsidRPr="00294411">
        <w:rPr>
          <w:rFonts w:cs="Tahoma"/>
          <w:sz w:val="22"/>
        </w:rPr>
        <w:t xml:space="preserve"> </w:t>
      </w:r>
      <w:r w:rsidR="00A31D4D" w:rsidRPr="00294411">
        <w:rPr>
          <w:rFonts w:cs="Tahoma"/>
          <w:sz w:val="22"/>
        </w:rPr>
        <w:t xml:space="preserve">site. Supply of power will be through </w:t>
      </w:r>
      <w:r>
        <w:rPr>
          <w:rFonts w:cs="Tahoma"/>
          <w:sz w:val="22"/>
        </w:rPr>
        <w:t>KPLC</w:t>
      </w:r>
      <w:r w:rsidR="00EF1BCE" w:rsidRPr="00294411">
        <w:rPr>
          <w:rFonts w:cs="Tahoma"/>
          <w:sz w:val="22"/>
        </w:rPr>
        <w:t xml:space="preserve"> </w:t>
      </w:r>
      <w:r w:rsidR="00A31D4D" w:rsidRPr="00294411">
        <w:rPr>
          <w:rFonts w:cs="Tahoma"/>
          <w:sz w:val="22"/>
        </w:rPr>
        <w:t>and same tariffs will be charged for each category.</w:t>
      </w:r>
    </w:p>
    <w:p w14:paraId="6E363E7E" w14:textId="77777777" w:rsidR="009C2AB7" w:rsidRPr="00294411" w:rsidRDefault="009C2AB7" w:rsidP="005D52B6">
      <w:pPr>
        <w:numPr>
          <w:ilvl w:val="0"/>
          <w:numId w:val="54"/>
        </w:numPr>
        <w:spacing w:after="120"/>
        <w:rPr>
          <w:rFonts w:cs="Tahoma"/>
          <w:sz w:val="22"/>
        </w:rPr>
      </w:pPr>
      <w:r w:rsidRPr="00294411">
        <w:rPr>
          <w:rFonts w:cs="Tahoma"/>
          <w:b/>
          <w:sz w:val="22"/>
        </w:rPr>
        <w:t>The Energy and Petroleum Regulatory Authority (EPRA):</w:t>
      </w:r>
      <w:r w:rsidRPr="00294411">
        <w:rPr>
          <w:rFonts w:cs="Tahoma"/>
          <w:sz w:val="22"/>
        </w:rPr>
        <w:t xml:space="preserve"> established by the Energy Act of 2019.  The EPRA’s mandate extends beyond electricity and includes natural gas (including petroleum), renewable and all other forms of energy.  The generation, transmission, distribution, supply, import and export of electricity can only be carried out by parties in possession of a license or a permit issued by the EPRA.  In the event that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w:t>
      </w:r>
      <w:r w:rsidR="00632385" w:rsidRPr="00294411">
        <w:rPr>
          <w:rFonts w:cs="Tahoma"/>
          <w:sz w:val="22"/>
        </w:rPr>
        <w:t>the</w:t>
      </w:r>
      <w:r w:rsidR="00E65FF2" w:rsidRPr="00294411">
        <w:rPr>
          <w:rFonts w:cs="Tahoma"/>
          <w:sz w:val="22"/>
        </w:rPr>
        <w:t xml:space="preserve"> project</w:t>
      </w:r>
      <w:r w:rsidRPr="00294411">
        <w:rPr>
          <w:rFonts w:cs="Tahoma"/>
          <w:sz w:val="22"/>
        </w:rPr>
        <w:t xml:space="preserve"> requires a license from the EPR</w:t>
      </w:r>
      <w:r w:rsidR="00F97BF0" w:rsidRPr="00294411">
        <w:rPr>
          <w:rFonts w:cs="Tahoma"/>
          <w:sz w:val="22"/>
        </w:rPr>
        <w:t>A</w:t>
      </w:r>
      <w:r w:rsidRPr="00294411">
        <w:rPr>
          <w:rFonts w:cs="Tahoma"/>
          <w:sz w:val="22"/>
        </w:rPr>
        <w:t xml:space="preserve"> to generate electricity as stipulated in the Energy Act, 2019.</w:t>
      </w:r>
    </w:p>
    <w:p w14:paraId="320865E1" w14:textId="77777777" w:rsidR="00A31D4D" w:rsidRPr="00294411" w:rsidRDefault="0005243E" w:rsidP="00927213">
      <w:pPr>
        <w:spacing w:after="120"/>
        <w:ind w:left="720"/>
        <w:rPr>
          <w:rFonts w:cs="Tahoma"/>
          <w:sz w:val="22"/>
        </w:rPr>
      </w:pPr>
      <w:r w:rsidRPr="00294411">
        <w:rPr>
          <w:rFonts w:cs="Tahoma"/>
          <w:sz w:val="22"/>
        </w:rPr>
        <w:t>The Energy and Petroleum Regulatory Authority (Authority) togethe</w:t>
      </w:r>
      <w:r w:rsidR="005B4CC6" w:rsidRPr="00294411">
        <w:rPr>
          <w:rFonts w:cs="Tahoma"/>
          <w:sz w:val="22"/>
        </w:rPr>
        <w:t>r with industry stakeholders have</w:t>
      </w:r>
      <w:r w:rsidRPr="00294411">
        <w:rPr>
          <w:rFonts w:cs="Tahoma"/>
          <w:sz w:val="22"/>
        </w:rPr>
        <w:t xml:space="preserve"> developed the Draft Energy (Mini-Grid) Regulations, 2021 (the ‘Regulations’). The </w:t>
      </w:r>
      <w:r w:rsidR="00F97BF0" w:rsidRPr="00294411">
        <w:rPr>
          <w:rFonts w:cs="Tahoma"/>
          <w:sz w:val="22"/>
        </w:rPr>
        <w:t>r</w:t>
      </w:r>
      <w:r w:rsidRPr="00294411">
        <w:rPr>
          <w:rFonts w:cs="Tahoma"/>
          <w:sz w:val="22"/>
        </w:rPr>
        <w:t>egulations have been developed within provisions 10, 11 and 208 of the Energy Act, 2019 (the ‘Act’) and shall constitute Regulations to the Act. The Regulations will amongst others, provide guidance to mini-grid developers and other stakeholders on the tariff approval and licensing requirements.</w:t>
      </w:r>
      <w:r w:rsidR="005B4CC6" w:rsidRPr="00294411">
        <w:rPr>
          <w:rFonts w:cs="Tahoma"/>
          <w:sz w:val="22"/>
        </w:rPr>
        <w:t xml:space="preserve"> This will be directly applicable to the </w:t>
      </w:r>
      <w:r w:rsidR="001B1DD2" w:rsidRPr="00294411">
        <w:rPr>
          <w:rFonts w:cs="Tahoma"/>
          <w:sz w:val="22"/>
        </w:rPr>
        <w:t>Ali Kune</w:t>
      </w:r>
      <w:r w:rsidR="005B4CC6" w:rsidRPr="00294411">
        <w:rPr>
          <w:rFonts w:cs="Tahoma"/>
          <w:sz w:val="22"/>
        </w:rPr>
        <w:t xml:space="preserve"> site.</w:t>
      </w:r>
    </w:p>
    <w:p w14:paraId="07393731" w14:textId="77777777" w:rsidR="009C2AB7" w:rsidRPr="00294411" w:rsidRDefault="00294411" w:rsidP="005D52B6">
      <w:pPr>
        <w:numPr>
          <w:ilvl w:val="0"/>
          <w:numId w:val="54"/>
        </w:numPr>
        <w:spacing w:after="120"/>
        <w:rPr>
          <w:rFonts w:cs="Tahoma"/>
          <w:sz w:val="22"/>
        </w:rPr>
      </w:pPr>
      <w:r>
        <w:rPr>
          <w:rFonts w:cs="Tahoma"/>
          <w:b/>
          <w:sz w:val="22"/>
        </w:rPr>
        <w:t>Ministry of Energy</w:t>
      </w:r>
      <w:r w:rsidR="009C2AB7" w:rsidRPr="00294411">
        <w:rPr>
          <w:rFonts w:cs="Tahoma"/>
          <w:b/>
          <w:sz w:val="22"/>
        </w:rPr>
        <w:t>:</w:t>
      </w:r>
      <w:r w:rsidR="009C2AB7" w:rsidRPr="00294411">
        <w:rPr>
          <w:rFonts w:cs="Tahoma"/>
          <w:sz w:val="22"/>
        </w:rPr>
        <w:t xml:space="preserve"> aims to facilitate provision of clean, sustainable, affordable, reliable, and secure energy services for national development while protecting the environment.</w:t>
      </w:r>
    </w:p>
    <w:p w14:paraId="39070D19" w14:textId="77777777" w:rsidR="00A31D4D" w:rsidRPr="00294411" w:rsidRDefault="00131520" w:rsidP="00927213">
      <w:pPr>
        <w:spacing w:after="120"/>
        <w:ind w:left="720"/>
        <w:rPr>
          <w:rFonts w:cs="Tahoma"/>
          <w:sz w:val="22"/>
        </w:rPr>
      </w:pPr>
      <w:r w:rsidRPr="00294411">
        <w:rPr>
          <w:rFonts w:cs="Tahoma"/>
          <w:sz w:val="22"/>
        </w:rPr>
        <w:t xml:space="preserve">The ministry will be </w:t>
      </w:r>
      <w:r w:rsidR="00A31D4D" w:rsidRPr="00294411">
        <w:rPr>
          <w:rFonts w:cs="Tahoma"/>
          <w:sz w:val="22"/>
        </w:rPr>
        <w:t xml:space="preserve">responsible for not only implementing </w:t>
      </w:r>
      <w:r w:rsidRPr="00294411">
        <w:rPr>
          <w:rFonts w:cs="Tahoma"/>
          <w:sz w:val="22"/>
        </w:rPr>
        <w:t xml:space="preserve">the community </w:t>
      </w:r>
      <w:r w:rsidR="005B4CC6" w:rsidRPr="00294411">
        <w:rPr>
          <w:rFonts w:cs="Tahoma"/>
          <w:sz w:val="22"/>
        </w:rPr>
        <w:t xml:space="preserve">projects like water and cooking </w:t>
      </w:r>
      <w:r w:rsidR="00DE3436" w:rsidRPr="00294411">
        <w:rPr>
          <w:rFonts w:cs="Tahoma"/>
          <w:sz w:val="22"/>
        </w:rPr>
        <w:t>solutions</w:t>
      </w:r>
      <w:r w:rsidR="005B4CC6" w:rsidRPr="00294411">
        <w:rPr>
          <w:rFonts w:cs="Tahoma"/>
          <w:sz w:val="22"/>
        </w:rPr>
        <w:t xml:space="preserve"> from the proposed </w:t>
      </w:r>
      <w:r w:rsidR="00A31D4D" w:rsidRPr="00294411">
        <w:rPr>
          <w:rFonts w:cs="Tahoma"/>
          <w:sz w:val="22"/>
        </w:rPr>
        <w:t>but also the overall coordination of proje</w:t>
      </w:r>
      <w:r w:rsidRPr="00294411">
        <w:rPr>
          <w:rFonts w:cs="Tahoma"/>
          <w:sz w:val="22"/>
        </w:rPr>
        <w:t>ct implementation and oversight.</w:t>
      </w:r>
    </w:p>
    <w:p w14:paraId="5E8E37B2" w14:textId="77777777" w:rsidR="009C2AB7" w:rsidRPr="00294411" w:rsidRDefault="009C2AB7" w:rsidP="005D52B6">
      <w:pPr>
        <w:numPr>
          <w:ilvl w:val="0"/>
          <w:numId w:val="54"/>
        </w:numPr>
        <w:spacing w:after="120"/>
        <w:rPr>
          <w:rFonts w:cs="Tahoma"/>
          <w:sz w:val="22"/>
        </w:rPr>
      </w:pPr>
      <w:r w:rsidRPr="00294411">
        <w:rPr>
          <w:rFonts w:cs="Tahoma"/>
          <w:b/>
          <w:sz w:val="22"/>
        </w:rPr>
        <w:t>The Rural Electrification and Renewable Energy Corporation (REREC):</w:t>
      </w:r>
      <w:r w:rsidRPr="00294411">
        <w:rPr>
          <w:rFonts w:cs="Tahoma"/>
          <w:sz w:val="22"/>
        </w:rPr>
        <w:t xml:space="preserve"> is established under Section 43 of the Energy Act, 2019 as a corporate body.  The Corporation is the successor to the Rural Electrification Authority</w:t>
      </w:r>
      <w:r w:rsidR="006B6095" w:rsidRPr="00294411">
        <w:rPr>
          <w:rFonts w:cs="Tahoma"/>
          <w:sz w:val="22"/>
        </w:rPr>
        <w:t xml:space="preserve"> (REA)</w:t>
      </w:r>
      <w:r w:rsidRPr="00294411">
        <w:rPr>
          <w:rFonts w:cs="Tahoma"/>
          <w:sz w:val="22"/>
        </w:rPr>
        <w:t xml:space="preserve">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p>
    <w:p w14:paraId="10FB89AC" w14:textId="77777777" w:rsidR="009C2AB7" w:rsidRPr="00294411" w:rsidRDefault="00A608F3" w:rsidP="00927213">
      <w:pPr>
        <w:pStyle w:val="Heading2"/>
        <w:keepLines/>
        <w:pBdr>
          <w:bottom w:val="none" w:sz="0" w:space="0" w:color="auto"/>
        </w:pBdr>
        <w:spacing w:before="320" w:after="60"/>
        <w:ind w:right="567"/>
        <w:rPr>
          <w:rFonts w:cs="Tahoma"/>
          <w:sz w:val="22"/>
          <w:szCs w:val="22"/>
        </w:rPr>
      </w:pPr>
      <w:bookmarkStart w:id="85" w:name="_Toc34993116"/>
      <w:bookmarkStart w:id="86" w:name="_Toc148711157"/>
      <w:r w:rsidRPr="00294411">
        <w:rPr>
          <w:rFonts w:cs="Tahoma"/>
          <w:sz w:val="22"/>
          <w:szCs w:val="22"/>
        </w:rPr>
        <w:t>N</w:t>
      </w:r>
      <w:r w:rsidR="00FC6B47" w:rsidRPr="00294411">
        <w:rPr>
          <w:rFonts w:cs="Tahoma"/>
          <w:sz w:val="22"/>
          <w:szCs w:val="22"/>
        </w:rPr>
        <w:t>ational</w:t>
      </w:r>
      <w:r w:rsidRPr="00294411">
        <w:rPr>
          <w:rFonts w:cs="Tahoma"/>
          <w:sz w:val="22"/>
          <w:szCs w:val="22"/>
        </w:rPr>
        <w:t xml:space="preserve"> </w:t>
      </w:r>
      <w:r w:rsidR="009C2AB7" w:rsidRPr="00294411">
        <w:rPr>
          <w:rFonts w:cs="Tahoma"/>
          <w:sz w:val="22"/>
          <w:szCs w:val="22"/>
        </w:rPr>
        <w:t>L</w:t>
      </w:r>
      <w:r w:rsidR="00FC6B47" w:rsidRPr="00294411">
        <w:rPr>
          <w:rFonts w:cs="Tahoma"/>
          <w:sz w:val="22"/>
          <w:szCs w:val="22"/>
        </w:rPr>
        <w:t xml:space="preserve">egal </w:t>
      </w:r>
      <w:r w:rsidR="009C2AB7" w:rsidRPr="00294411">
        <w:rPr>
          <w:rFonts w:cs="Tahoma"/>
          <w:sz w:val="22"/>
          <w:szCs w:val="22"/>
        </w:rPr>
        <w:t>F</w:t>
      </w:r>
      <w:bookmarkEnd w:id="85"/>
      <w:r w:rsidR="00FC6B47" w:rsidRPr="00294411">
        <w:rPr>
          <w:rFonts w:cs="Tahoma"/>
          <w:sz w:val="22"/>
          <w:szCs w:val="22"/>
        </w:rPr>
        <w:t>ramework</w:t>
      </w:r>
      <w:r w:rsidR="005404A7" w:rsidRPr="00294411">
        <w:rPr>
          <w:rFonts w:cs="Tahoma"/>
          <w:sz w:val="22"/>
          <w:szCs w:val="22"/>
        </w:rPr>
        <w:t xml:space="preserve"> </w:t>
      </w:r>
      <w:r w:rsidR="00C04488" w:rsidRPr="00294411">
        <w:rPr>
          <w:rFonts w:cs="Tahoma"/>
          <w:sz w:val="22"/>
          <w:szCs w:val="22"/>
        </w:rPr>
        <w:t>R</w:t>
      </w:r>
      <w:r w:rsidR="00FC6B47" w:rsidRPr="00294411">
        <w:rPr>
          <w:rFonts w:cs="Tahoma"/>
          <w:sz w:val="22"/>
          <w:szCs w:val="22"/>
        </w:rPr>
        <w:t>eview</w:t>
      </w:r>
      <w:bookmarkEnd w:id="86"/>
    </w:p>
    <w:p w14:paraId="1CDD5571" w14:textId="77777777" w:rsidR="005834A5" w:rsidRPr="00294411" w:rsidRDefault="005834A5" w:rsidP="00FC6B47">
      <w:pPr>
        <w:pStyle w:val="PPStandardReport"/>
        <w:spacing w:line="240" w:lineRule="auto"/>
        <w:ind w:left="0"/>
        <w:rPr>
          <w:rFonts w:cs="Tahoma"/>
          <w:sz w:val="22"/>
        </w:rPr>
      </w:pPr>
      <w:r w:rsidRPr="00294411">
        <w:rPr>
          <w:rFonts w:cs="Tahoma"/>
          <w:sz w:val="22"/>
        </w:rPr>
        <w:t xml:space="preserve">In 2001, the Government established the administrative structures to implement the Environmental Management and Co-ordination Act of 1999 (EMCA). The main administrative structures are described in the following sections:  </w:t>
      </w:r>
    </w:p>
    <w:p w14:paraId="72238E3D" w14:textId="77777777" w:rsidR="005834A5" w:rsidRPr="00294411" w:rsidRDefault="005834A5" w:rsidP="00FC6B47">
      <w:pPr>
        <w:pStyle w:val="PPStandardReport"/>
        <w:spacing w:line="240" w:lineRule="auto"/>
        <w:ind w:left="0"/>
        <w:rPr>
          <w:rFonts w:cs="Tahoma"/>
          <w:sz w:val="22"/>
        </w:rPr>
        <w:sectPr w:rsidR="005834A5" w:rsidRPr="00294411" w:rsidSect="00910C25">
          <w:pgSz w:w="11906" w:h="16838"/>
          <w:pgMar w:top="1440" w:right="1800" w:bottom="1440" w:left="1800" w:header="709" w:footer="283" w:gutter="0"/>
          <w:pgNumType w:chapStyle="1"/>
          <w:cols w:space="708"/>
          <w:docGrid w:linePitch="360"/>
        </w:sectPr>
      </w:pPr>
    </w:p>
    <w:p w14:paraId="5914B138" w14:textId="77777777" w:rsidR="0000319D" w:rsidRPr="00294411" w:rsidRDefault="0000319D" w:rsidP="0000319D">
      <w:pPr>
        <w:rPr>
          <w:sz w:val="22"/>
        </w:rPr>
      </w:pPr>
    </w:p>
    <w:p w14:paraId="09DFA350" w14:textId="64D19CE9" w:rsidR="00AB560C" w:rsidRPr="00294411" w:rsidRDefault="00AB560C" w:rsidP="00AB560C">
      <w:pPr>
        <w:rPr>
          <w:i/>
          <w:sz w:val="22"/>
        </w:rPr>
      </w:pPr>
      <w:bookmarkStart w:id="87" w:name="_Toc97289819"/>
      <w:bookmarkStart w:id="88" w:name="_Toc139019547"/>
      <w:r w:rsidRPr="00294411">
        <w:rPr>
          <w:i/>
          <w:sz w:val="22"/>
        </w:rPr>
        <w:t xml:space="preserve">Table </w:t>
      </w:r>
      <w:r w:rsidR="003F1425">
        <w:rPr>
          <w:i/>
          <w:sz w:val="22"/>
        </w:rPr>
        <w:fldChar w:fldCharType="begin"/>
      </w:r>
      <w:r w:rsidR="003F1425">
        <w:rPr>
          <w:i/>
          <w:sz w:val="22"/>
        </w:rPr>
        <w:instrText xml:space="preserve"> STYLEREF 1 \s </w:instrText>
      </w:r>
      <w:r w:rsidR="003F1425">
        <w:rPr>
          <w:i/>
          <w:sz w:val="22"/>
        </w:rPr>
        <w:fldChar w:fldCharType="separate"/>
      </w:r>
      <w:r w:rsidR="003F1425">
        <w:rPr>
          <w:i/>
          <w:noProof/>
          <w:sz w:val="22"/>
        </w:rPr>
        <w:t>3</w:t>
      </w:r>
      <w:r w:rsidR="003F1425">
        <w:rPr>
          <w:i/>
          <w:sz w:val="22"/>
        </w:rPr>
        <w:fldChar w:fldCharType="end"/>
      </w:r>
      <w:r w:rsidR="003F1425">
        <w:rPr>
          <w:i/>
          <w:sz w:val="22"/>
        </w:rPr>
        <w:noBreakHyphen/>
      </w:r>
      <w:r w:rsidR="003F1425">
        <w:rPr>
          <w:i/>
          <w:sz w:val="22"/>
        </w:rPr>
        <w:fldChar w:fldCharType="begin"/>
      </w:r>
      <w:r w:rsidR="003F1425">
        <w:rPr>
          <w:i/>
          <w:sz w:val="22"/>
        </w:rPr>
        <w:instrText xml:space="preserve"> SEQ Table \* ARABIC \s 1 </w:instrText>
      </w:r>
      <w:r w:rsidR="003F1425">
        <w:rPr>
          <w:i/>
          <w:sz w:val="22"/>
        </w:rPr>
        <w:fldChar w:fldCharType="separate"/>
      </w:r>
      <w:r w:rsidR="003F1425">
        <w:rPr>
          <w:i/>
          <w:noProof/>
          <w:sz w:val="22"/>
        </w:rPr>
        <w:t>1</w:t>
      </w:r>
      <w:r w:rsidR="003F1425">
        <w:rPr>
          <w:i/>
          <w:sz w:val="22"/>
        </w:rPr>
        <w:fldChar w:fldCharType="end"/>
      </w:r>
      <w:r w:rsidRPr="00294411">
        <w:rPr>
          <w:i/>
          <w:sz w:val="22"/>
        </w:rPr>
        <w:t>: Administrative stakeholders and their roles</w:t>
      </w:r>
      <w:bookmarkEnd w:id="87"/>
      <w:bookmarkEnd w:id="88"/>
    </w:p>
    <w:tbl>
      <w:tblPr>
        <w:tblW w:w="5000" w:type="pct"/>
        <w:tblBorders>
          <w:top w:val="single" w:sz="8" w:space="0" w:color="000000"/>
          <w:bottom w:val="single" w:sz="8" w:space="0" w:color="000000"/>
        </w:tblBorders>
        <w:tblLook w:val="04A0" w:firstRow="1" w:lastRow="0" w:firstColumn="1" w:lastColumn="0" w:noHBand="0" w:noVBand="1"/>
      </w:tblPr>
      <w:tblGrid>
        <w:gridCol w:w="1663"/>
        <w:gridCol w:w="6643"/>
      </w:tblGrid>
      <w:tr w:rsidR="00AB560C" w:rsidRPr="00294411" w14:paraId="3E018CCF" w14:textId="77777777" w:rsidTr="00227F58">
        <w:tc>
          <w:tcPr>
            <w:tcW w:w="1001" w:type="pct"/>
            <w:tcBorders>
              <w:top w:val="single" w:sz="8" w:space="0" w:color="000000"/>
              <w:left w:val="nil"/>
              <w:bottom w:val="single" w:sz="8" w:space="0" w:color="000000"/>
              <w:right w:val="nil"/>
            </w:tcBorders>
            <w:shd w:val="clear" w:color="auto" w:fill="auto"/>
          </w:tcPr>
          <w:p w14:paraId="6388F21A" w14:textId="77777777" w:rsidR="00AB560C" w:rsidRPr="00294411" w:rsidRDefault="00AB560C" w:rsidP="005D52B6">
            <w:pPr>
              <w:jc w:val="center"/>
              <w:rPr>
                <w:rFonts w:cs="Tahoma"/>
                <w:b/>
                <w:bCs/>
                <w:sz w:val="22"/>
                <w:lang w:val="en-US"/>
              </w:rPr>
            </w:pPr>
            <w:r w:rsidRPr="00294411">
              <w:rPr>
                <w:rFonts w:cs="Tahoma"/>
                <w:b/>
                <w:bCs/>
                <w:sz w:val="22"/>
                <w:lang w:val="en-US"/>
              </w:rPr>
              <w:t>Stakeholders</w:t>
            </w:r>
          </w:p>
        </w:tc>
        <w:tc>
          <w:tcPr>
            <w:tcW w:w="3999" w:type="pct"/>
            <w:tcBorders>
              <w:top w:val="single" w:sz="8" w:space="0" w:color="000000"/>
              <w:left w:val="nil"/>
              <w:bottom w:val="single" w:sz="8" w:space="0" w:color="000000"/>
              <w:right w:val="nil"/>
            </w:tcBorders>
            <w:shd w:val="clear" w:color="auto" w:fill="auto"/>
          </w:tcPr>
          <w:p w14:paraId="17BCB893" w14:textId="77777777" w:rsidR="00AB560C" w:rsidRPr="00294411" w:rsidRDefault="00AB560C" w:rsidP="005D52B6">
            <w:pPr>
              <w:jc w:val="center"/>
              <w:rPr>
                <w:rFonts w:cs="Tahoma"/>
                <w:b/>
                <w:bCs/>
                <w:sz w:val="22"/>
                <w:lang w:val="en-US"/>
              </w:rPr>
            </w:pPr>
            <w:r w:rsidRPr="00294411">
              <w:rPr>
                <w:rFonts w:cs="Tahoma"/>
                <w:b/>
                <w:bCs/>
                <w:sz w:val="22"/>
                <w:lang w:val="en-US"/>
              </w:rPr>
              <w:t>Role</w:t>
            </w:r>
          </w:p>
        </w:tc>
      </w:tr>
      <w:tr w:rsidR="00AB560C" w:rsidRPr="00294411" w14:paraId="2D719A81" w14:textId="77777777" w:rsidTr="00227F58">
        <w:trPr>
          <w:trHeight w:val="953"/>
        </w:trPr>
        <w:tc>
          <w:tcPr>
            <w:tcW w:w="1001" w:type="pct"/>
            <w:tcBorders>
              <w:left w:val="nil"/>
              <w:right w:val="nil"/>
            </w:tcBorders>
            <w:shd w:val="clear" w:color="auto" w:fill="C0C0C0"/>
          </w:tcPr>
          <w:p w14:paraId="5C83BDE2" w14:textId="77777777" w:rsidR="00AB560C" w:rsidRPr="00294411" w:rsidRDefault="00AB560C" w:rsidP="005D52B6">
            <w:pPr>
              <w:pStyle w:val="USBodyText"/>
              <w:rPr>
                <w:rFonts w:ascii="Tahoma" w:hAnsi="Tahoma" w:cs="Tahoma"/>
                <w:b/>
                <w:bCs/>
                <w:sz w:val="22"/>
              </w:rPr>
            </w:pPr>
            <w:r w:rsidRPr="00294411">
              <w:rPr>
                <w:rFonts w:ascii="Tahoma" w:hAnsi="Tahoma" w:cs="Tahoma"/>
                <w:b/>
                <w:bCs/>
                <w:i/>
                <w:sz w:val="22"/>
              </w:rPr>
              <w:t>NEC</w:t>
            </w:r>
          </w:p>
        </w:tc>
        <w:tc>
          <w:tcPr>
            <w:tcW w:w="3999" w:type="pct"/>
            <w:tcBorders>
              <w:left w:val="nil"/>
              <w:right w:val="nil"/>
            </w:tcBorders>
            <w:shd w:val="clear" w:color="auto" w:fill="C0C0C0"/>
          </w:tcPr>
          <w:p w14:paraId="45187B64" w14:textId="77777777" w:rsidR="00AB560C" w:rsidRPr="00294411" w:rsidRDefault="00AB560C" w:rsidP="005D52B6">
            <w:pPr>
              <w:pStyle w:val="USBodyText"/>
              <w:rPr>
                <w:rFonts w:ascii="Tahoma" w:hAnsi="Tahoma" w:cs="Tahoma"/>
                <w:sz w:val="22"/>
              </w:rPr>
            </w:pPr>
            <w:r w:rsidRPr="00294411">
              <w:rPr>
                <w:rFonts w:ascii="Tahoma" w:hAnsi="Tahoma" w:cs="Tahoma"/>
                <w:sz w:val="22"/>
              </w:rPr>
              <w:t xml:space="preserve">The </w:t>
            </w:r>
            <w:r w:rsidRPr="00294411">
              <w:rPr>
                <w:rFonts w:ascii="Tahoma" w:hAnsi="Tahoma" w:cs="Tahoma"/>
                <w:b/>
                <w:sz w:val="22"/>
              </w:rPr>
              <w:t>National Environmental Council</w:t>
            </w:r>
            <w:r w:rsidRPr="00294411">
              <w:rPr>
                <w:rFonts w:ascii="Tahoma" w:hAnsi="Tahoma" w:cs="Tahoma"/>
                <w:sz w:val="22"/>
              </w:rPr>
              <w:t xml:space="preserve"> is responsible for policy formulation and directions for the purposes of EMCA. The Council also sets national goals and objectives and determines policies and priorities for the protection of the environment.</w:t>
            </w:r>
          </w:p>
          <w:p w14:paraId="57428192" w14:textId="77777777" w:rsidR="00AB560C" w:rsidRPr="00294411" w:rsidRDefault="00AB560C" w:rsidP="005D52B6">
            <w:pPr>
              <w:pStyle w:val="USBodyText"/>
              <w:rPr>
                <w:rFonts w:ascii="Tahoma" w:hAnsi="Tahoma" w:cs="Tahoma"/>
                <w:sz w:val="22"/>
              </w:rPr>
            </w:pPr>
            <w:r w:rsidRPr="00294411">
              <w:rPr>
                <w:rFonts w:ascii="Tahoma" w:hAnsi="Tahoma" w:cs="Tahoma"/>
                <w:i/>
                <w:sz w:val="22"/>
              </w:rPr>
              <w:t>The proponent should ensure that the project abides by the set goals and objectives of the Council</w:t>
            </w:r>
            <w:r w:rsidRPr="00294411">
              <w:rPr>
                <w:rFonts w:ascii="Tahoma" w:hAnsi="Tahoma" w:cs="Tahoma"/>
                <w:sz w:val="22"/>
              </w:rPr>
              <w:t>.</w:t>
            </w:r>
          </w:p>
        </w:tc>
      </w:tr>
      <w:tr w:rsidR="00AB560C" w:rsidRPr="00294411" w14:paraId="5ACA464E" w14:textId="77777777" w:rsidTr="00227F58">
        <w:trPr>
          <w:trHeight w:val="125"/>
        </w:trPr>
        <w:tc>
          <w:tcPr>
            <w:tcW w:w="1001" w:type="pct"/>
            <w:shd w:val="clear" w:color="auto" w:fill="auto"/>
          </w:tcPr>
          <w:p w14:paraId="7A40FFE1" w14:textId="77777777" w:rsidR="00AB560C" w:rsidRPr="00294411" w:rsidRDefault="00AB560C" w:rsidP="005D52B6">
            <w:pPr>
              <w:pStyle w:val="USBodyText"/>
              <w:rPr>
                <w:rFonts w:ascii="Tahoma" w:hAnsi="Tahoma" w:cs="Tahoma"/>
                <w:b/>
                <w:bCs/>
                <w:sz w:val="22"/>
              </w:rPr>
            </w:pPr>
            <w:r w:rsidRPr="00294411">
              <w:rPr>
                <w:rFonts w:ascii="Tahoma" w:hAnsi="Tahoma" w:cs="Tahoma"/>
                <w:b/>
                <w:bCs/>
                <w:i/>
                <w:sz w:val="22"/>
              </w:rPr>
              <w:t xml:space="preserve">NEMA </w:t>
            </w:r>
          </w:p>
        </w:tc>
        <w:tc>
          <w:tcPr>
            <w:tcW w:w="3999" w:type="pct"/>
            <w:shd w:val="clear" w:color="auto" w:fill="auto"/>
          </w:tcPr>
          <w:p w14:paraId="2AA563B5" w14:textId="77777777" w:rsidR="00AB560C" w:rsidRPr="00294411" w:rsidRDefault="00AB560C" w:rsidP="005D52B6">
            <w:pPr>
              <w:pStyle w:val="USBodyText"/>
              <w:rPr>
                <w:rFonts w:ascii="Tahoma" w:hAnsi="Tahoma" w:cs="Tahoma"/>
                <w:sz w:val="22"/>
              </w:rPr>
            </w:pPr>
            <w:r w:rsidRPr="00294411">
              <w:rPr>
                <w:rFonts w:ascii="Tahoma" w:hAnsi="Tahoma" w:cs="Tahoma"/>
                <w:sz w:val="22"/>
              </w:rPr>
              <w:t>The responsibility of NEMA is to exercise general supervision and co-ordination over all matters relating to the environment and to be the principal instrument of Government in the implementation of all policies relating to the environment.</w:t>
            </w:r>
          </w:p>
          <w:p w14:paraId="25EEF218" w14:textId="77777777" w:rsidR="00AB560C" w:rsidRPr="00294411" w:rsidRDefault="00AB560C" w:rsidP="005D52B6">
            <w:pPr>
              <w:pStyle w:val="USBodyText"/>
              <w:rPr>
                <w:rFonts w:ascii="Tahoma" w:hAnsi="Tahoma" w:cs="Tahoma"/>
                <w:sz w:val="22"/>
              </w:rPr>
            </w:pPr>
            <w:r w:rsidRPr="00294411">
              <w:rPr>
                <w:rFonts w:ascii="Tahoma" w:hAnsi="Tahoma" w:cs="Tahoma"/>
                <w:i/>
                <w:sz w:val="22"/>
              </w:rPr>
              <w:t>This ESIA has been prepared for submission to NEMA for review and approval prior to the commencement of the Project activities, in compliance to the EMCA.</w:t>
            </w:r>
          </w:p>
        </w:tc>
      </w:tr>
      <w:tr w:rsidR="00AB560C" w:rsidRPr="00294411" w14:paraId="06F8DFC7" w14:textId="77777777" w:rsidTr="00227F58">
        <w:tc>
          <w:tcPr>
            <w:tcW w:w="1001" w:type="pct"/>
            <w:shd w:val="clear" w:color="auto" w:fill="auto"/>
          </w:tcPr>
          <w:p w14:paraId="3B8D8BED" w14:textId="77777777" w:rsidR="00AB560C" w:rsidRPr="00294411" w:rsidRDefault="00AB560C" w:rsidP="005D52B6">
            <w:pPr>
              <w:pStyle w:val="USBodyText"/>
              <w:rPr>
                <w:rFonts w:ascii="Tahoma" w:hAnsi="Tahoma" w:cs="Tahoma"/>
                <w:b/>
                <w:bCs/>
                <w:i/>
                <w:sz w:val="22"/>
              </w:rPr>
            </w:pPr>
            <w:r w:rsidRPr="00294411">
              <w:rPr>
                <w:rFonts w:ascii="Tahoma" w:hAnsi="Tahoma" w:cs="Tahoma"/>
                <w:b/>
                <w:bCs/>
                <w:i/>
                <w:sz w:val="22"/>
              </w:rPr>
              <w:t>PCC</w:t>
            </w:r>
          </w:p>
          <w:p w14:paraId="403DEA0D" w14:textId="77777777" w:rsidR="00AB560C" w:rsidRPr="00294411" w:rsidRDefault="00AB560C" w:rsidP="005D52B6">
            <w:pPr>
              <w:rPr>
                <w:rFonts w:cs="Tahoma"/>
                <w:b/>
                <w:bCs/>
                <w:sz w:val="22"/>
                <w:lang w:val="en-US"/>
              </w:rPr>
            </w:pPr>
          </w:p>
        </w:tc>
        <w:tc>
          <w:tcPr>
            <w:tcW w:w="3999" w:type="pct"/>
            <w:shd w:val="clear" w:color="auto" w:fill="auto"/>
          </w:tcPr>
          <w:p w14:paraId="2248BE3B" w14:textId="77777777" w:rsidR="00AB560C" w:rsidRPr="00294411" w:rsidRDefault="00AB560C" w:rsidP="005D52B6">
            <w:pPr>
              <w:pStyle w:val="USBodyText"/>
              <w:rPr>
                <w:rFonts w:ascii="Tahoma" w:hAnsi="Tahoma" w:cs="Tahoma"/>
                <w:sz w:val="22"/>
              </w:rPr>
            </w:pPr>
            <w:r w:rsidRPr="00294411">
              <w:rPr>
                <w:rFonts w:ascii="Tahoma" w:hAnsi="Tahoma" w:cs="Tahoma"/>
                <w:sz w:val="22"/>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294411">
              <w:rPr>
                <w:rFonts w:ascii="Tahoma" w:hAnsi="Tahoma" w:cs="Tahoma"/>
                <w:b/>
                <w:sz w:val="22"/>
              </w:rPr>
              <w:t>Public Complaints Committee</w:t>
            </w:r>
            <w:r w:rsidRPr="00294411">
              <w:rPr>
                <w:rFonts w:ascii="Tahoma" w:hAnsi="Tahoma" w:cs="Tahoma"/>
                <w:sz w:val="22"/>
              </w:rPr>
              <w:t xml:space="preserve"> include representatives from the Law Society of Kenya, NGOs, and the business community.</w:t>
            </w:r>
          </w:p>
          <w:p w14:paraId="5BB6982D" w14:textId="77777777" w:rsidR="00AB560C" w:rsidRPr="00294411" w:rsidRDefault="00AB560C" w:rsidP="005D52B6">
            <w:pPr>
              <w:pStyle w:val="USBodyText"/>
              <w:rPr>
                <w:rFonts w:ascii="Tahoma" w:hAnsi="Tahoma" w:cs="Tahoma"/>
                <w:sz w:val="22"/>
              </w:rPr>
            </w:pPr>
            <w:r w:rsidRPr="00294411">
              <w:rPr>
                <w:rFonts w:ascii="Tahoma" w:hAnsi="Tahoma" w:cs="Tahoma"/>
                <w:i/>
                <w:sz w:val="22"/>
              </w:rPr>
              <w:t>The proponent should address all issues arising from the project in accordance with the above requirements, including a clear policy of stakeholder engagement and feedback.</w:t>
            </w:r>
          </w:p>
        </w:tc>
      </w:tr>
      <w:tr w:rsidR="00AB560C" w:rsidRPr="00294411" w14:paraId="0E4E4DFC" w14:textId="77777777" w:rsidTr="00227F58">
        <w:tc>
          <w:tcPr>
            <w:tcW w:w="1001" w:type="pct"/>
            <w:tcBorders>
              <w:left w:val="nil"/>
              <w:right w:val="nil"/>
            </w:tcBorders>
            <w:shd w:val="clear" w:color="auto" w:fill="C0C0C0"/>
          </w:tcPr>
          <w:p w14:paraId="14AD7836" w14:textId="77777777" w:rsidR="00AB560C" w:rsidRPr="00294411" w:rsidRDefault="00AB560C" w:rsidP="005D52B6">
            <w:pPr>
              <w:pStyle w:val="USBodyText"/>
              <w:rPr>
                <w:rFonts w:ascii="Tahoma" w:hAnsi="Tahoma" w:cs="Tahoma"/>
                <w:b/>
                <w:bCs/>
                <w:i/>
                <w:sz w:val="22"/>
              </w:rPr>
            </w:pPr>
            <w:r w:rsidRPr="00294411">
              <w:rPr>
                <w:rFonts w:ascii="Tahoma" w:hAnsi="Tahoma" w:cs="Tahoma"/>
                <w:b/>
                <w:bCs/>
                <w:i/>
                <w:sz w:val="22"/>
              </w:rPr>
              <w:t>WRA</w:t>
            </w:r>
          </w:p>
          <w:p w14:paraId="5DE97BD1" w14:textId="77777777" w:rsidR="00AB560C" w:rsidRPr="00294411" w:rsidRDefault="00AB560C" w:rsidP="005D52B6">
            <w:pPr>
              <w:rPr>
                <w:rFonts w:cs="Tahoma"/>
                <w:b/>
                <w:bCs/>
                <w:sz w:val="22"/>
                <w:lang w:val="en-US"/>
              </w:rPr>
            </w:pPr>
          </w:p>
        </w:tc>
        <w:tc>
          <w:tcPr>
            <w:tcW w:w="3999" w:type="pct"/>
            <w:tcBorders>
              <w:left w:val="nil"/>
              <w:right w:val="nil"/>
            </w:tcBorders>
            <w:shd w:val="clear" w:color="auto" w:fill="C0C0C0"/>
          </w:tcPr>
          <w:p w14:paraId="613FF6B6" w14:textId="77777777" w:rsidR="00AB560C" w:rsidRPr="00294411" w:rsidRDefault="00AB560C" w:rsidP="005D52B6">
            <w:pPr>
              <w:pStyle w:val="USBodyText"/>
              <w:rPr>
                <w:rFonts w:ascii="Tahoma" w:hAnsi="Tahoma" w:cs="Tahoma"/>
                <w:sz w:val="22"/>
              </w:rPr>
            </w:pPr>
            <w:r w:rsidRPr="00294411">
              <w:rPr>
                <w:rFonts w:ascii="Tahoma" w:hAnsi="Tahoma" w:cs="Tahoma"/>
                <w:sz w:val="22"/>
              </w:rPr>
              <w:t xml:space="preserve">Water Resources Authority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determine issue, vary water permits; and enforce the conditions of those permits as well as formulate and enforce standards, procedures and regulations for the management and use of water resources and flood mitigation. </w:t>
            </w:r>
          </w:p>
          <w:p w14:paraId="6DE892A2" w14:textId="77777777" w:rsidR="00AB560C" w:rsidRPr="00294411" w:rsidRDefault="00AB560C" w:rsidP="005D52B6">
            <w:pPr>
              <w:pStyle w:val="USBodyText"/>
              <w:rPr>
                <w:rFonts w:ascii="Tahoma" w:hAnsi="Tahoma" w:cs="Tahoma"/>
                <w:sz w:val="22"/>
              </w:rPr>
            </w:pPr>
            <w:r w:rsidRPr="00294411">
              <w:rPr>
                <w:rFonts w:ascii="Tahoma" w:hAnsi="Tahoma" w:cs="Tahoma"/>
                <w:i/>
                <w:sz w:val="22"/>
              </w:rPr>
              <w:t xml:space="preserve">The project area experiences water scarcity during the drought season. The proponent will have to purchase water for use during construction. </w:t>
            </w:r>
          </w:p>
        </w:tc>
      </w:tr>
    </w:tbl>
    <w:p w14:paraId="6D127D35" w14:textId="77777777" w:rsidR="00AB560C" w:rsidRPr="00294411" w:rsidRDefault="00AB560C" w:rsidP="00AB560C">
      <w:pPr>
        <w:pStyle w:val="PPStandardReport"/>
        <w:rPr>
          <w:sz w:val="22"/>
        </w:rPr>
      </w:pPr>
    </w:p>
    <w:p w14:paraId="795A5116" w14:textId="77777777" w:rsidR="00AB560C" w:rsidRPr="00294411" w:rsidRDefault="00AB560C" w:rsidP="00AB560C">
      <w:pPr>
        <w:pStyle w:val="PPStandardReport"/>
        <w:ind w:left="0"/>
        <w:rPr>
          <w:rFonts w:cs="Tahoma"/>
          <w:sz w:val="22"/>
        </w:rPr>
      </w:pPr>
      <w:r w:rsidRPr="00294411">
        <w:rPr>
          <w:rFonts w:cs="Tahoma"/>
          <w:sz w:val="22"/>
        </w:rPr>
        <w:t>The applicable legal framework is illustrated in the table below.</w:t>
      </w:r>
    </w:p>
    <w:p w14:paraId="18E5BC7E" w14:textId="77777777" w:rsidR="00AB560C" w:rsidRPr="00294411" w:rsidRDefault="00AB560C" w:rsidP="00AB560C">
      <w:pPr>
        <w:pStyle w:val="Caption"/>
        <w:spacing w:before="240" w:after="240"/>
        <w:rPr>
          <w:rFonts w:cs="Tahoma"/>
          <w:b w:val="0"/>
          <w:i/>
          <w:sz w:val="22"/>
          <w:szCs w:val="22"/>
        </w:rPr>
      </w:pPr>
    </w:p>
    <w:p w14:paraId="407CFF39" w14:textId="77777777" w:rsidR="00AB560C" w:rsidRPr="00294411" w:rsidRDefault="00AB560C" w:rsidP="00AB560C">
      <w:pPr>
        <w:rPr>
          <w:sz w:val="22"/>
        </w:rPr>
        <w:sectPr w:rsidR="00AB560C" w:rsidRPr="00294411" w:rsidSect="005D52B6">
          <w:pgSz w:w="11906" w:h="16838"/>
          <w:pgMar w:top="1440" w:right="1800" w:bottom="1440" w:left="1800" w:header="709" w:footer="283" w:gutter="0"/>
          <w:pgNumType w:start="1" w:chapStyle="1"/>
          <w:cols w:space="708"/>
          <w:docGrid w:linePitch="360"/>
        </w:sectPr>
      </w:pPr>
    </w:p>
    <w:p w14:paraId="1657F232" w14:textId="77777777" w:rsidR="002E0F79" w:rsidRPr="00294411" w:rsidRDefault="002E0F79" w:rsidP="002E0F79">
      <w:pPr>
        <w:rPr>
          <w:sz w:val="22"/>
        </w:rPr>
      </w:pPr>
    </w:p>
    <w:p w14:paraId="46F31C64" w14:textId="4ED48FB6" w:rsidR="002E0F79" w:rsidRPr="00294411" w:rsidRDefault="002E0F79" w:rsidP="002E0F79">
      <w:pPr>
        <w:spacing w:before="240" w:after="240"/>
        <w:ind w:left="1080" w:hanging="1134"/>
        <w:rPr>
          <w:rFonts w:cs="Tahoma"/>
          <w:b/>
          <w:bCs/>
          <w:iCs/>
          <w:sz w:val="22"/>
        </w:rPr>
      </w:pPr>
      <w:bookmarkStart w:id="89" w:name="_Toc105156888"/>
      <w:bookmarkStart w:id="90" w:name="_Toc111813828"/>
      <w:bookmarkStart w:id="91" w:name="_Toc139019548"/>
      <w:r w:rsidRPr="00294411">
        <w:rPr>
          <w:rFonts w:cs="Tahoma"/>
          <w:b/>
          <w:bCs/>
          <w:iCs/>
          <w:sz w:val="22"/>
        </w:rPr>
        <w:t xml:space="preserve">Table </w:t>
      </w:r>
      <w:r w:rsidR="003F1425">
        <w:rPr>
          <w:rFonts w:cs="Tahoma"/>
          <w:b/>
          <w:bCs/>
          <w:iCs/>
          <w:sz w:val="22"/>
        </w:rPr>
        <w:fldChar w:fldCharType="begin"/>
      </w:r>
      <w:r w:rsidR="003F1425">
        <w:rPr>
          <w:rFonts w:cs="Tahoma"/>
          <w:b/>
          <w:bCs/>
          <w:iCs/>
          <w:sz w:val="22"/>
        </w:rPr>
        <w:instrText xml:space="preserve"> STYLEREF 1 \s </w:instrText>
      </w:r>
      <w:r w:rsidR="003F1425">
        <w:rPr>
          <w:rFonts w:cs="Tahoma"/>
          <w:b/>
          <w:bCs/>
          <w:iCs/>
          <w:sz w:val="22"/>
        </w:rPr>
        <w:fldChar w:fldCharType="separate"/>
      </w:r>
      <w:r w:rsidR="003F1425">
        <w:rPr>
          <w:rFonts w:cs="Tahoma"/>
          <w:b/>
          <w:bCs/>
          <w:iCs/>
          <w:noProof/>
          <w:sz w:val="22"/>
        </w:rPr>
        <w:t>3</w:t>
      </w:r>
      <w:r w:rsidR="003F1425">
        <w:rPr>
          <w:rFonts w:cs="Tahoma"/>
          <w:b/>
          <w:bCs/>
          <w:iCs/>
          <w:sz w:val="22"/>
        </w:rPr>
        <w:fldChar w:fldCharType="end"/>
      </w:r>
      <w:r w:rsidR="003F1425">
        <w:rPr>
          <w:rFonts w:cs="Tahoma"/>
          <w:b/>
          <w:bCs/>
          <w:iCs/>
          <w:sz w:val="22"/>
        </w:rPr>
        <w:noBreakHyphen/>
      </w:r>
      <w:r w:rsidR="003F1425">
        <w:rPr>
          <w:rFonts w:cs="Tahoma"/>
          <w:b/>
          <w:bCs/>
          <w:iCs/>
          <w:sz w:val="22"/>
        </w:rPr>
        <w:fldChar w:fldCharType="begin"/>
      </w:r>
      <w:r w:rsidR="003F1425">
        <w:rPr>
          <w:rFonts w:cs="Tahoma"/>
          <w:b/>
          <w:bCs/>
          <w:iCs/>
          <w:sz w:val="22"/>
        </w:rPr>
        <w:instrText xml:space="preserve"> SEQ Table \* ARABIC \s 1 </w:instrText>
      </w:r>
      <w:r w:rsidR="003F1425">
        <w:rPr>
          <w:rFonts w:cs="Tahoma"/>
          <w:b/>
          <w:bCs/>
          <w:iCs/>
          <w:sz w:val="22"/>
        </w:rPr>
        <w:fldChar w:fldCharType="separate"/>
      </w:r>
      <w:r w:rsidR="003F1425">
        <w:rPr>
          <w:rFonts w:cs="Tahoma"/>
          <w:b/>
          <w:bCs/>
          <w:iCs/>
          <w:noProof/>
          <w:sz w:val="22"/>
        </w:rPr>
        <w:t>2</w:t>
      </w:r>
      <w:r w:rsidR="003F1425">
        <w:rPr>
          <w:rFonts w:cs="Tahoma"/>
          <w:b/>
          <w:bCs/>
          <w:iCs/>
          <w:sz w:val="22"/>
        </w:rPr>
        <w:fldChar w:fldCharType="end"/>
      </w:r>
      <w:r w:rsidRPr="00294411">
        <w:rPr>
          <w:rFonts w:cs="Tahoma"/>
          <w:b/>
          <w:bCs/>
          <w:iCs/>
          <w:sz w:val="22"/>
        </w:rPr>
        <w:t>: Policy and Legislative Framework</w:t>
      </w:r>
      <w:bookmarkEnd w:id="89"/>
      <w:bookmarkEnd w:id="90"/>
      <w:bookmarkEnd w:id="91"/>
      <w:r w:rsidRPr="00294411">
        <w:rPr>
          <w:rFonts w:cs="Tahoma"/>
          <w:b/>
          <w:bCs/>
          <w:iCs/>
          <w:sz w:val="22"/>
        </w:rPr>
        <w:t xml:space="preserve"> </w:t>
      </w:r>
    </w:p>
    <w:tbl>
      <w:tblPr>
        <w:tblpPr w:leftFromText="187" w:rightFromText="187" w:vertAnchor="text" w:horzAnchor="margin" w:tblpY="1"/>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99"/>
        <w:gridCol w:w="2274"/>
        <w:gridCol w:w="4771"/>
        <w:gridCol w:w="5545"/>
      </w:tblGrid>
      <w:tr w:rsidR="002E0F79" w:rsidRPr="00294411" w14:paraId="7E55CD01" w14:textId="77777777" w:rsidTr="009C2F3E">
        <w:trPr>
          <w:trHeight w:val="353"/>
          <w:tblHeader/>
        </w:trPr>
        <w:tc>
          <w:tcPr>
            <w:tcW w:w="747" w:type="dxa"/>
            <w:tcBorders>
              <w:bottom w:val="single" w:sz="12" w:space="0" w:color="9CC2E5"/>
            </w:tcBorders>
            <w:shd w:val="clear" w:color="auto" w:fill="E2EFD9"/>
          </w:tcPr>
          <w:p w14:paraId="7794F2F4" w14:textId="77777777" w:rsidR="002E0F79" w:rsidRPr="009C2F3E" w:rsidRDefault="002E0F79" w:rsidP="009C2F3E">
            <w:pPr>
              <w:overflowPunct w:val="0"/>
              <w:autoSpaceDE w:val="0"/>
              <w:autoSpaceDN w:val="0"/>
              <w:adjustRightInd w:val="0"/>
              <w:textAlignment w:val="baseline"/>
              <w:rPr>
                <w:rFonts w:eastAsia="Calibri" w:cs="Tahoma"/>
                <w:b/>
                <w:sz w:val="22"/>
              </w:rPr>
            </w:pPr>
            <w:bookmarkStart w:id="92" w:name="_Hlk104372802"/>
            <w:r w:rsidRPr="009C2F3E">
              <w:rPr>
                <w:rFonts w:eastAsia="Calibri" w:cs="Tahoma"/>
                <w:b/>
                <w:sz w:val="22"/>
              </w:rPr>
              <w:t>S.No.</w:t>
            </w:r>
          </w:p>
        </w:tc>
        <w:tc>
          <w:tcPr>
            <w:tcW w:w="0" w:type="auto"/>
            <w:tcBorders>
              <w:bottom w:val="single" w:sz="12" w:space="0" w:color="9CC2E5"/>
            </w:tcBorders>
            <w:shd w:val="clear" w:color="auto" w:fill="E2EFD9"/>
          </w:tcPr>
          <w:p w14:paraId="2839778C" w14:textId="77777777" w:rsidR="002E0F79" w:rsidRPr="00294411" w:rsidRDefault="002E0F79" w:rsidP="002E0F79">
            <w:pPr>
              <w:overflowPunct w:val="0"/>
              <w:textAlignment w:val="baseline"/>
              <w:rPr>
                <w:rFonts w:eastAsia="Calibri" w:cs="Tahoma"/>
                <w:b/>
                <w:bCs/>
                <w:sz w:val="22"/>
              </w:rPr>
            </w:pPr>
            <w:r w:rsidRPr="00294411">
              <w:rPr>
                <w:rFonts w:eastAsia="Calibri" w:cs="Tahoma"/>
                <w:b/>
                <w:bCs/>
                <w:sz w:val="22"/>
              </w:rPr>
              <w:t>Legislation/</w:t>
            </w:r>
          </w:p>
          <w:p w14:paraId="3FAC07E8" w14:textId="77777777" w:rsidR="002E0F79" w:rsidRPr="00294411" w:rsidRDefault="002E0F79" w:rsidP="002E0F79">
            <w:pPr>
              <w:overflowPunct w:val="0"/>
              <w:textAlignment w:val="baseline"/>
              <w:rPr>
                <w:rFonts w:eastAsia="Calibri" w:cs="Tahoma"/>
                <w:b/>
                <w:bCs/>
                <w:sz w:val="22"/>
              </w:rPr>
            </w:pPr>
            <w:r w:rsidRPr="00294411">
              <w:rPr>
                <w:rFonts w:eastAsia="Calibri" w:cs="Tahoma"/>
                <w:b/>
                <w:bCs/>
                <w:sz w:val="22"/>
              </w:rPr>
              <w:t>Guidelines</w:t>
            </w:r>
          </w:p>
        </w:tc>
        <w:tc>
          <w:tcPr>
            <w:tcW w:w="0" w:type="auto"/>
            <w:tcBorders>
              <w:bottom w:val="single" w:sz="12" w:space="0" w:color="9CC2E5"/>
            </w:tcBorders>
            <w:shd w:val="clear" w:color="auto" w:fill="E2EFD9"/>
          </w:tcPr>
          <w:p w14:paraId="45B82526" w14:textId="77777777" w:rsidR="002E0F79" w:rsidRPr="00294411" w:rsidRDefault="002E0F79" w:rsidP="002E0F79">
            <w:pPr>
              <w:overflowPunct w:val="0"/>
              <w:textAlignment w:val="baseline"/>
              <w:rPr>
                <w:rFonts w:eastAsia="Calibri" w:cs="Tahoma"/>
                <w:b/>
                <w:bCs/>
                <w:sz w:val="22"/>
              </w:rPr>
            </w:pPr>
            <w:r w:rsidRPr="00294411">
              <w:rPr>
                <w:rFonts w:eastAsia="Calibri" w:cs="Tahoma"/>
                <w:b/>
                <w:bCs/>
                <w:sz w:val="22"/>
              </w:rPr>
              <w:t>Description of the Legislation/Guidelines</w:t>
            </w:r>
          </w:p>
        </w:tc>
        <w:tc>
          <w:tcPr>
            <w:tcW w:w="0" w:type="auto"/>
            <w:tcBorders>
              <w:bottom w:val="single" w:sz="12" w:space="0" w:color="9CC2E5"/>
            </w:tcBorders>
            <w:shd w:val="clear" w:color="auto" w:fill="E2EFD9"/>
          </w:tcPr>
          <w:p w14:paraId="447602CA" w14:textId="77777777" w:rsidR="002E0F79" w:rsidRPr="00294411" w:rsidRDefault="002E0F79" w:rsidP="002E0F79">
            <w:pPr>
              <w:tabs>
                <w:tab w:val="left" w:pos="144"/>
              </w:tabs>
              <w:overflowPunct w:val="0"/>
              <w:textAlignment w:val="baseline"/>
              <w:rPr>
                <w:rFonts w:eastAsia="Calibri" w:cs="Tahoma"/>
                <w:b/>
                <w:bCs/>
                <w:sz w:val="22"/>
              </w:rPr>
            </w:pPr>
            <w:r w:rsidRPr="00294411">
              <w:rPr>
                <w:rFonts w:eastAsia="Calibri" w:cs="Tahoma"/>
                <w:b/>
                <w:bCs/>
                <w:sz w:val="22"/>
              </w:rPr>
              <w:t>Relevance of the legislation/Guidelines</w:t>
            </w:r>
          </w:p>
        </w:tc>
      </w:tr>
      <w:tr w:rsidR="002E0F79" w:rsidRPr="00294411" w14:paraId="16E13827" w14:textId="77777777" w:rsidTr="009C2F3E">
        <w:trPr>
          <w:trHeight w:val="71"/>
        </w:trPr>
        <w:tc>
          <w:tcPr>
            <w:tcW w:w="747" w:type="dxa"/>
            <w:shd w:val="clear" w:color="auto" w:fill="D9E2F3"/>
          </w:tcPr>
          <w:p w14:paraId="4223D56D" w14:textId="77777777" w:rsidR="002E0F79" w:rsidRPr="009C2F3E" w:rsidRDefault="002E0F79" w:rsidP="009C2F3E">
            <w:pPr>
              <w:pStyle w:val="ListParagraph"/>
              <w:overflowPunct w:val="0"/>
              <w:autoSpaceDE w:val="0"/>
              <w:autoSpaceDN w:val="0"/>
              <w:adjustRightInd w:val="0"/>
              <w:ind w:left="502"/>
              <w:textAlignment w:val="baseline"/>
              <w:rPr>
                <w:rFonts w:eastAsia="Calibri" w:cs="Tahoma"/>
                <w:sz w:val="22"/>
              </w:rPr>
            </w:pPr>
          </w:p>
        </w:tc>
        <w:tc>
          <w:tcPr>
            <w:tcW w:w="0" w:type="auto"/>
            <w:gridSpan w:val="3"/>
            <w:shd w:val="clear" w:color="auto" w:fill="D9E2F3"/>
          </w:tcPr>
          <w:p w14:paraId="73BF8F16" w14:textId="77777777" w:rsidR="002E0F79" w:rsidRPr="00294411" w:rsidRDefault="002E0F79" w:rsidP="002E0F79">
            <w:pPr>
              <w:tabs>
                <w:tab w:val="left" w:pos="144"/>
              </w:tabs>
              <w:overflowPunct w:val="0"/>
              <w:textAlignment w:val="baseline"/>
              <w:rPr>
                <w:rFonts w:eastAsia="Calibri" w:cs="Tahoma"/>
                <w:b/>
                <w:bCs/>
                <w:sz w:val="22"/>
              </w:rPr>
            </w:pPr>
            <w:r w:rsidRPr="00294411">
              <w:rPr>
                <w:rFonts w:eastAsia="Calibri" w:cs="Tahoma"/>
                <w:b/>
                <w:bCs/>
                <w:sz w:val="22"/>
              </w:rPr>
              <w:t xml:space="preserve"> POLICY </w:t>
            </w:r>
          </w:p>
        </w:tc>
      </w:tr>
      <w:tr w:rsidR="009C2F3E" w:rsidRPr="00294411" w14:paraId="17297A30" w14:textId="77777777" w:rsidTr="009C2F3E">
        <w:trPr>
          <w:trHeight w:val="1106"/>
        </w:trPr>
        <w:tc>
          <w:tcPr>
            <w:tcW w:w="747" w:type="dxa"/>
            <w:shd w:val="clear" w:color="auto" w:fill="auto"/>
          </w:tcPr>
          <w:p w14:paraId="436E39F8" w14:textId="77777777" w:rsidR="009C2F3E" w:rsidRPr="00294411" w:rsidRDefault="009C2F3E"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6B2C884" w14:textId="77777777" w:rsidR="009C2F3E" w:rsidRPr="00294411" w:rsidRDefault="009C2F3E" w:rsidP="009C2F3E">
            <w:pPr>
              <w:overflowPunct w:val="0"/>
              <w:textAlignment w:val="baseline"/>
              <w:rPr>
                <w:rFonts w:eastAsia="Calibri" w:cs="Tahoma"/>
                <w:sz w:val="22"/>
              </w:rPr>
            </w:pPr>
            <w:r w:rsidRPr="00294411">
              <w:rPr>
                <w:rFonts w:eastAsia="Calibri" w:cs="Tahoma"/>
                <w:sz w:val="22"/>
              </w:rPr>
              <w:t>Vision 2030</w:t>
            </w:r>
          </w:p>
        </w:tc>
        <w:tc>
          <w:tcPr>
            <w:tcW w:w="0" w:type="auto"/>
            <w:shd w:val="clear" w:color="auto" w:fill="auto"/>
          </w:tcPr>
          <w:p w14:paraId="43C35F99" w14:textId="77777777" w:rsidR="009C2F3E" w:rsidRPr="00294411" w:rsidRDefault="009C2F3E" w:rsidP="009C2F3E">
            <w:pPr>
              <w:overflowPunct w:val="0"/>
              <w:textAlignment w:val="baseline"/>
              <w:rPr>
                <w:rFonts w:eastAsia="Calibri" w:cs="Tahoma"/>
                <w:sz w:val="22"/>
              </w:rPr>
            </w:pPr>
            <w:r w:rsidRPr="00294411">
              <w:rPr>
                <w:rFonts w:eastAsia="Calibri" w:cs="Tahoma"/>
                <w:sz w:val="22"/>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0" w:type="auto"/>
            <w:shd w:val="clear" w:color="auto" w:fill="auto"/>
          </w:tcPr>
          <w:p w14:paraId="39373CEF" w14:textId="77777777" w:rsidR="009C2F3E" w:rsidRPr="00294411" w:rsidRDefault="009C2F3E" w:rsidP="009C2F3E">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9C2F3E" w:rsidRPr="00294411" w14:paraId="1458C96A" w14:textId="77777777" w:rsidTr="00AB335D">
        <w:trPr>
          <w:trHeight w:val="366"/>
        </w:trPr>
        <w:tc>
          <w:tcPr>
            <w:tcW w:w="747" w:type="dxa"/>
            <w:shd w:val="clear" w:color="auto" w:fill="auto"/>
          </w:tcPr>
          <w:p w14:paraId="11B6F0F9" w14:textId="77777777" w:rsidR="009C2F3E" w:rsidRPr="00294411" w:rsidRDefault="009C2F3E"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2472AF1" w14:textId="77777777" w:rsidR="009C2F3E" w:rsidRPr="00294411" w:rsidRDefault="009C2F3E" w:rsidP="009C2F3E">
            <w:pPr>
              <w:overflowPunct w:val="0"/>
              <w:textAlignment w:val="baseline"/>
              <w:rPr>
                <w:rFonts w:eastAsia="Calibri" w:cs="Tahoma"/>
                <w:sz w:val="22"/>
              </w:rPr>
            </w:pPr>
            <w:r w:rsidRPr="00294411">
              <w:rPr>
                <w:rFonts w:eastAsia="Calibri" w:cs="Tahoma"/>
                <w:sz w:val="22"/>
              </w:rPr>
              <w:t>The Poverty Reduction Strategy Paper (PRSP) of 2001</w:t>
            </w:r>
          </w:p>
          <w:p w14:paraId="6F473903" w14:textId="77777777" w:rsidR="009C2F3E" w:rsidRPr="00294411" w:rsidRDefault="009C2F3E" w:rsidP="009C2F3E">
            <w:pPr>
              <w:overflowPunct w:val="0"/>
              <w:textAlignment w:val="baseline"/>
              <w:rPr>
                <w:rFonts w:eastAsia="Calibri" w:cs="Tahoma"/>
                <w:sz w:val="22"/>
              </w:rPr>
            </w:pPr>
          </w:p>
        </w:tc>
        <w:tc>
          <w:tcPr>
            <w:tcW w:w="0" w:type="auto"/>
            <w:shd w:val="clear" w:color="auto" w:fill="auto"/>
          </w:tcPr>
          <w:p w14:paraId="1A6323A6" w14:textId="741D2CF5" w:rsidR="009C2F3E" w:rsidRPr="00294411" w:rsidRDefault="009C2F3E" w:rsidP="009C2F3E">
            <w:pPr>
              <w:overflowPunct w:val="0"/>
              <w:textAlignment w:val="baseline"/>
              <w:rPr>
                <w:rFonts w:eastAsia="Calibri" w:cs="Tahoma"/>
                <w:sz w:val="22"/>
              </w:rPr>
            </w:pPr>
            <w:r w:rsidRPr="00294411">
              <w:rPr>
                <w:rFonts w:eastAsia="Calibri" w:cs="Tahoma"/>
                <w:sz w:val="22"/>
              </w:rPr>
              <w:t xml:space="preserve">The PRSP has the twin objectives of poverty reduction and enhancing economic growth. The paper articulates </w:t>
            </w:r>
            <w:r w:rsidR="00227F58" w:rsidRPr="00294411">
              <w:rPr>
                <w:rFonts w:eastAsia="Calibri" w:cs="Tahoma"/>
                <w:sz w:val="22"/>
              </w:rPr>
              <w:t>Kenya‘s</w:t>
            </w:r>
            <w:r w:rsidRPr="00294411">
              <w:rPr>
                <w:rFonts w:eastAsia="Calibri" w:cs="Tahoma"/>
                <w:sz w:val="22"/>
              </w:rPr>
              <w:t xml:space="preserve"> commitment and approach to fighting poverty; with the basic rationale that the war against poverty cannot be won without the participation of the poor themselves. </w:t>
            </w:r>
          </w:p>
        </w:tc>
        <w:tc>
          <w:tcPr>
            <w:tcW w:w="0" w:type="auto"/>
            <w:shd w:val="clear" w:color="auto" w:fill="auto"/>
          </w:tcPr>
          <w:p w14:paraId="685B5F02" w14:textId="77777777" w:rsidR="009C2F3E" w:rsidRPr="00294411" w:rsidRDefault="009C2F3E" w:rsidP="009C2F3E">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The proposed project aims at provision and access of renewable electricity geared towards improved economic performance and thus will contribute to poverty alleviation in the project area.</w:t>
            </w:r>
          </w:p>
        </w:tc>
      </w:tr>
      <w:tr w:rsidR="002E0F79" w:rsidRPr="00294411" w14:paraId="4B256B51" w14:textId="77777777" w:rsidTr="009C2F3E">
        <w:trPr>
          <w:trHeight w:val="350"/>
        </w:trPr>
        <w:tc>
          <w:tcPr>
            <w:tcW w:w="747" w:type="dxa"/>
            <w:shd w:val="clear" w:color="auto" w:fill="auto"/>
          </w:tcPr>
          <w:p w14:paraId="433E0BE4"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E5AFECC"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National Environmental Action Plan (NEAP) of 1994</w:t>
            </w:r>
          </w:p>
          <w:p w14:paraId="43EDB133" w14:textId="77777777" w:rsidR="002E0F79" w:rsidRPr="00294411" w:rsidRDefault="002E0F79" w:rsidP="002E0F79">
            <w:pPr>
              <w:overflowPunct w:val="0"/>
              <w:textAlignment w:val="baseline"/>
              <w:rPr>
                <w:rFonts w:eastAsia="Calibri" w:cs="Tahoma"/>
                <w:sz w:val="22"/>
              </w:rPr>
            </w:pPr>
          </w:p>
        </w:tc>
        <w:tc>
          <w:tcPr>
            <w:tcW w:w="0" w:type="auto"/>
            <w:shd w:val="clear" w:color="auto" w:fill="auto"/>
          </w:tcPr>
          <w:p w14:paraId="10B3CA3F"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0" w:type="auto"/>
            <w:shd w:val="clear" w:color="auto" w:fill="auto"/>
          </w:tcPr>
          <w:p w14:paraId="5C6288C2" w14:textId="77777777" w:rsidR="002E0F79" w:rsidRPr="00294411" w:rsidRDefault="002E0F79" w:rsidP="002E0F79">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2E0F79" w:rsidRPr="00294411" w14:paraId="2E517672" w14:textId="77777777" w:rsidTr="009C2F3E">
        <w:trPr>
          <w:trHeight w:val="350"/>
        </w:trPr>
        <w:tc>
          <w:tcPr>
            <w:tcW w:w="747" w:type="dxa"/>
            <w:shd w:val="clear" w:color="auto" w:fill="auto"/>
          </w:tcPr>
          <w:p w14:paraId="7592F164"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14389E8"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Environmental and Development Policy (Session Paper No.6 1999)</w:t>
            </w:r>
          </w:p>
        </w:tc>
        <w:tc>
          <w:tcPr>
            <w:tcW w:w="0" w:type="auto"/>
            <w:shd w:val="clear" w:color="auto" w:fill="auto"/>
          </w:tcPr>
          <w:p w14:paraId="370E576F"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0" w:type="auto"/>
            <w:shd w:val="clear" w:color="auto" w:fill="auto"/>
          </w:tcPr>
          <w:p w14:paraId="3C3D021C" w14:textId="77777777" w:rsidR="002E0F79" w:rsidRPr="00294411" w:rsidRDefault="002E0F79" w:rsidP="002E0F79">
            <w:pPr>
              <w:tabs>
                <w:tab w:val="left" w:pos="144"/>
              </w:tabs>
              <w:overflowPunct w:val="0"/>
              <w:textAlignment w:val="baseline"/>
              <w:rPr>
                <w:rFonts w:eastAsia="Calibri" w:cs="Tahoma"/>
                <w:sz w:val="22"/>
              </w:rPr>
            </w:pPr>
            <w:r w:rsidRPr="00294411">
              <w:rPr>
                <w:rFonts w:eastAsia="Calibri" w:cs="Tahoma"/>
                <w:sz w:val="22"/>
              </w:rPr>
              <w:t xml:space="preserve">The proponent: </w:t>
            </w:r>
          </w:p>
          <w:p w14:paraId="0B86BC46" w14:textId="77777777" w:rsidR="002E0F79" w:rsidRPr="00294411" w:rsidRDefault="002E0F79" w:rsidP="002E0F79">
            <w:pPr>
              <w:numPr>
                <w:ilvl w:val="0"/>
                <w:numId w:val="79"/>
              </w:numPr>
              <w:tabs>
                <w:tab w:val="left" w:pos="144"/>
              </w:tabs>
              <w:overflowPunct w:val="0"/>
              <w:textAlignment w:val="baseline"/>
              <w:rPr>
                <w:rFonts w:eastAsia="Calibri" w:cs="Tahoma"/>
                <w:sz w:val="22"/>
              </w:rPr>
            </w:pPr>
            <w:r w:rsidRPr="00294411">
              <w:rPr>
                <w:rFonts w:eastAsia="Calibri" w:cs="Tahoma"/>
                <w:sz w:val="22"/>
              </w:rPr>
              <w:t xml:space="preserve">Is undertaking an Environmental Impact Assessment, Social Impact Assessment and Public participation as part of the planning and approval of infrastructural projects. </w:t>
            </w:r>
          </w:p>
          <w:p w14:paraId="4AF18393" w14:textId="77777777" w:rsidR="002E0F79" w:rsidRPr="00294411" w:rsidRDefault="002E0F79" w:rsidP="002E0F79">
            <w:pPr>
              <w:numPr>
                <w:ilvl w:val="0"/>
                <w:numId w:val="79"/>
              </w:numPr>
              <w:tabs>
                <w:tab w:val="left" w:pos="144"/>
              </w:tabs>
              <w:overflowPunct w:val="0"/>
              <w:textAlignment w:val="baseline"/>
              <w:rPr>
                <w:rFonts w:eastAsia="Calibri" w:cs="Tahoma"/>
                <w:sz w:val="22"/>
              </w:rPr>
            </w:pPr>
            <w:r w:rsidRPr="00294411">
              <w:rPr>
                <w:rFonts w:eastAsia="Calibri" w:cs="Tahoma"/>
                <w:sz w:val="22"/>
              </w:rPr>
              <w:t>Will ensure that periodic Environmental Audits are carried out for the project</w:t>
            </w:r>
          </w:p>
        </w:tc>
      </w:tr>
      <w:tr w:rsidR="002E0F79" w:rsidRPr="00294411" w14:paraId="53942845" w14:textId="77777777" w:rsidTr="009C2F3E">
        <w:trPr>
          <w:trHeight w:val="1209"/>
        </w:trPr>
        <w:tc>
          <w:tcPr>
            <w:tcW w:w="747" w:type="dxa"/>
            <w:shd w:val="clear" w:color="auto" w:fill="auto"/>
          </w:tcPr>
          <w:p w14:paraId="0639B74E"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F39CE2D"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Gender and Development Policy (Sessional paper no.2 2019)</w:t>
            </w:r>
          </w:p>
        </w:tc>
        <w:tc>
          <w:tcPr>
            <w:tcW w:w="0" w:type="auto"/>
            <w:shd w:val="clear" w:color="auto" w:fill="auto"/>
          </w:tcPr>
          <w:p w14:paraId="17A77FF3"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overall goal of this policy is to achieve gender equality by creating a just society where women, men, boys, and girls have equal access to opportunities in the political, economic, cultural, and social spheres of life.</w:t>
            </w:r>
          </w:p>
        </w:tc>
        <w:tc>
          <w:tcPr>
            <w:tcW w:w="0" w:type="auto"/>
            <w:shd w:val="clear" w:color="auto" w:fill="auto"/>
          </w:tcPr>
          <w:p w14:paraId="0FE43A76" w14:textId="77777777" w:rsidR="002E0F79" w:rsidRPr="00294411" w:rsidRDefault="002E0F79" w:rsidP="002E0F79">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In the absence of appropriate measures, the project can exacerbate gender inequalities and sexual and gender-based violence. In adherence to this policy, measures will be put in place to:</w:t>
            </w:r>
          </w:p>
          <w:p w14:paraId="41A388A6" w14:textId="77777777" w:rsidR="002E0F79" w:rsidRPr="00294411" w:rsidRDefault="002E0F79" w:rsidP="002E0F79">
            <w:pPr>
              <w:numPr>
                <w:ilvl w:val="1"/>
                <w:numId w:val="71"/>
              </w:numPr>
              <w:tabs>
                <w:tab w:val="left" w:pos="144"/>
              </w:tabs>
              <w:overflowPunct w:val="0"/>
              <w:autoSpaceDE w:val="0"/>
              <w:autoSpaceDN w:val="0"/>
              <w:adjustRightInd w:val="0"/>
              <w:ind w:left="323" w:hanging="142"/>
              <w:textAlignment w:val="baseline"/>
              <w:rPr>
                <w:rFonts w:eastAsia="Calibri" w:cs="Tahoma"/>
                <w:sz w:val="22"/>
              </w:rPr>
            </w:pPr>
            <w:r w:rsidRPr="00294411">
              <w:rPr>
                <w:rFonts w:eastAsia="Calibri" w:cs="Tahoma"/>
                <w:sz w:val="22"/>
              </w:rPr>
              <w:t>Ensure gender inclusivity in decision making, employment opportunity and access to the energy generated from the Mini-Grid</w:t>
            </w:r>
          </w:p>
          <w:p w14:paraId="39BE2298" w14:textId="77777777" w:rsidR="002E0F79" w:rsidRPr="00294411" w:rsidRDefault="002E0F79" w:rsidP="002E0F79">
            <w:pPr>
              <w:numPr>
                <w:ilvl w:val="1"/>
                <w:numId w:val="71"/>
              </w:numPr>
              <w:tabs>
                <w:tab w:val="left" w:pos="144"/>
              </w:tabs>
              <w:overflowPunct w:val="0"/>
              <w:autoSpaceDE w:val="0"/>
              <w:autoSpaceDN w:val="0"/>
              <w:adjustRightInd w:val="0"/>
              <w:ind w:left="323" w:hanging="142"/>
              <w:textAlignment w:val="baseline"/>
              <w:rPr>
                <w:rFonts w:eastAsia="Calibri" w:cs="Tahoma"/>
                <w:sz w:val="22"/>
              </w:rPr>
            </w:pPr>
            <w:r w:rsidRPr="00294411">
              <w:rPr>
                <w:rFonts w:eastAsia="Calibri" w:cs="Tahoma"/>
                <w:sz w:val="22"/>
              </w:rPr>
              <w:t xml:space="preserve"> Mitigate social risks including sexual and gender-based violence, and any form of discriminations </w:t>
            </w:r>
          </w:p>
          <w:p w14:paraId="4E41F656" w14:textId="77777777" w:rsidR="002E0F79" w:rsidRPr="00294411" w:rsidRDefault="002E0F79" w:rsidP="002E0F79">
            <w:pPr>
              <w:tabs>
                <w:tab w:val="left" w:pos="144"/>
              </w:tabs>
              <w:overflowPunct w:val="0"/>
              <w:autoSpaceDE w:val="0"/>
              <w:autoSpaceDN w:val="0"/>
              <w:adjustRightInd w:val="0"/>
              <w:ind w:left="323"/>
              <w:textAlignment w:val="baseline"/>
              <w:rPr>
                <w:rFonts w:eastAsia="Calibri" w:cs="Tahoma"/>
                <w:sz w:val="22"/>
              </w:rPr>
            </w:pPr>
          </w:p>
        </w:tc>
      </w:tr>
      <w:tr w:rsidR="002E0F79" w:rsidRPr="00294411" w14:paraId="12E92DB1" w14:textId="77777777" w:rsidTr="009C2F3E">
        <w:trPr>
          <w:trHeight w:val="1106"/>
        </w:trPr>
        <w:tc>
          <w:tcPr>
            <w:tcW w:w="747" w:type="dxa"/>
            <w:shd w:val="clear" w:color="auto" w:fill="auto"/>
          </w:tcPr>
          <w:p w14:paraId="75D9AF89"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B301E1F"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 xml:space="preserve">The HIV/ AIDS Policy 2009 </w:t>
            </w:r>
          </w:p>
          <w:p w14:paraId="40004EC6" w14:textId="77777777" w:rsidR="002E0F79" w:rsidRPr="00294411" w:rsidRDefault="002E0F79" w:rsidP="002E0F79">
            <w:pPr>
              <w:overflowPunct w:val="0"/>
              <w:textAlignment w:val="baseline"/>
              <w:rPr>
                <w:rFonts w:eastAsia="Calibri" w:cs="Tahoma"/>
                <w:sz w:val="22"/>
              </w:rPr>
            </w:pPr>
          </w:p>
        </w:tc>
        <w:tc>
          <w:tcPr>
            <w:tcW w:w="0" w:type="auto"/>
            <w:shd w:val="clear" w:color="auto" w:fill="auto"/>
          </w:tcPr>
          <w:p w14:paraId="66DACEA7"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 xml:space="preserve">In summary, the policy aims at:  </w:t>
            </w:r>
          </w:p>
          <w:p w14:paraId="7336DCDE" w14:textId="77777777" w:rsidR="002E0F79" w:rsidRPr="00294411" w:rsidRDefault="002E0F79" w:rsidP="002E0F79">
            <w:pPr>
              <w:numPr>
                <w:ilvl w:val="0"/>
                <w:numId w:val="118"/>
              </w:numPr>
              <w:overflowPunct w:val="0"/>
              <w:ind w:left="169" w:hanging="141"/>
              <w:contextualSpacing/>
              <w:textAlignment w:val="baseline"/>
              <w:rPr>
                <w:rFonts w:eastAsia="Calibri" w:cs="Tahoma"/>
                <w:sz w:val="22"/>
              </w:rPr>
            </w:pPr>
            <w:r w:rsidRPr="00294411">
              <w:rPr>
                <w:rFonts w:eastAsia="Calibri" w:cs="Tahoma"/>
                <w:sz w:val="22"/>
              </w:rPr>
              <w:t xml:space="preserve">Establishing and promoting programmes to ensure non-discrimination and non- stigmatization of the infected. </w:t>
            </w:r>
          </w:p>
          <w:p w14:paraId="1AC428B0" w14:textId="77777777" w:rsidR="002E0F79" w:rsidRPr="00294411" w:rsidRDefault="002E0F79" w:rsidP="002E0F79">
            <w:pPr>
              <w:numPr>
                <w:ilvl w:val="0"/>
                <w:numId w:val="118"/>
              </w:numPr>
              <w:overflowPunct w:val="0"/>
              <w:ind w:left="169" w:hanging="141"/>
              <w:contextualSpacing/>
              <w:textAlignment w:val="baseline"/>
              <w:rPr>
                <w:rFonts w:eastAsia="Calibri" w:cs="Tahoma"/>
                <w:sz w:val="22"/>
              </w:rPr>
            </w:pPr>
            <w:r w:rsidRPr="00294411">
              <w:rPr>
                <w:rFonts w:eastAsia="Calibri" w:cs="Tahoma"/>
                <w:sz w:val="22"/>
              </w:rPr>
              <w:t>Contributing to national efforts to minimize the spread and mitigate against the impact of HIV and AIDS.</w:t>
            </w:r>
          </w:p>
          <w:p w14:paraId="72599B1C" w14:textId="77777777" w:rsidR="002E0F79" w:rsidRPr="00294411" w:rsidRDefault="002E0F79" w:rsidP="002E0F79">
            <w:pPr>
              <w:numPr>
                <w:ilvl w:val="0"/>
                <w:numId w:val="118"/>
              </w:numPr>
              <w:overflowPunct w:val="0"/>
              <w:ind w:left="310" w:hanging="283"/>
              <w:contextualSpacing/>
              <w:textAlignment w:val="baseline"/>
              <w:rPr>
                <w:rFonts w:eastAsia="Calibri" w:cs="Tahoma"/>
                <w:sz w:val="22"/>
              </w:rPr>
            </w:pPr>
            <w:r w:rsidRPr="00294411">
              <w:rPr>
                <w:rFonts w:eastAsia="Calibri" w:cs="Tahoma"/>
                <w:sz w:val="22"/>
              </w:rPr>
              <w:t xml:space="preserve">Ensuring adequate allocation of resources to HIV and AIDS interventions;  </w:t>
            </w:r>
          </w:p>
        </w:tc>
        <w:tc>
          <w:tcPr>
            <w:tcW w:w="0" w:type="auto"/>
            <w:shd w:val="clear" w:color="auto" w:fill="auto"/>
          </w:tcPr>
          <w:p w14:paraId="72A083B2" w14:textId="77777777" w:rsidR="002E0F79" w:rsidRPr="00294411" w:rsidRDefault="002E0F79" w:rsidP="002E0F79">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 xml:space="preserve">The proposed project is to be implemented in the rural setting at </w:t>
            </w:r>
            <w:r w:rsidR="00294411" w:rsidRPr="00294411">
              <w:rPr>
                <w:rFonts w:eastAsia="Calibri" w:cs="Tahoma"/>
                <w:sz w:val="22"/>
              </w:rPr>
              <w:t>Alikune</w:t>
            </w:r>
            <w:r w:rsidRPr="00294411">
              <w:rPr>
                <w:rFonts w:eastAsia="Calibri" w:cs="Tahoma"/>
                <w:sz w:val="22"/>
              </w:rPr>
              <w:t xml:space="preserve"> area. The area is not economically empowered hence few HIV/AIDS prevention resources are available. This policy shall provide a framework to both the project proponent and contractor to address issues related to HIV/AIDS during the entire project phase.</w:t>
            </w:r>
          </w:p>
        </w:tc>
      </w:tr>
      <w:tr w:rsidR="002E0F79" w:rsidRPr="00294411" w14:paraId="5D502C69" w14:textId="77777777" w:rsidTr="009C63DB">
        <w:trPr>
          <w:trHeight w:val="431"/>
        </w:trPr>
        <w:tc>
          <w:tcPr>
            <w:tcW w:w="13389" w:type="dxa"/>
            <w:gridSpan w:val="4"/>
            <w:shd w:val="clear" w:color="auto" w:fill="D5DCE4"/>
          </w:tcPr>
          <w:p w14:paraId="168A93AE" w14:textId="77777777" w:rsidR="002E0F79" w:rsidRPr="009C2F3E" w:rsidRDefault="002E0F79" w:rsidP="009C2F3E">
            <w:pPr>
              <w:pStyle w:val="ListParagraph"/>
              <w:overflowPunct w:val="0"/>
              <w:autoSpaceDE w:val="0"/>
              <w:autoSpaceDN w:val="0"/>
              <w:adjustRightInd w:val="0"/>
              <w:ind w:left="502"/>
              <w:textAlignment w:val="baseline"/>
              <w:rPr>
                <w:rFonts w:eastAsia="Calibri" w:cs="Tahoma"/>
                <w:b/>
                <w:bCs/>
                <w:sz w:val="22"/>
              </w:rPr>
            </w:pPr>
            <w:r w:rsidRPr="009C2F3E">
              <w:rPr>
                <w:rFonts w:eastAsia="Calibri" w:cs="Tahoma"/>
                <w:b/>
                <w:bCs/>
                <w:sz w:val="22"/>
              </w:rPr>
              <w:t>National Laws</w:t>
            </w:r>
          </w:p>
        </w:tc>
      </w:tr>
      <w:tr w:rsidR="009C2F3E" w:rsidRPr="00294411" w14:paraId="25C22F25" w14:textId="77777777" w:rsidTr="00AB335D">
        <w:trPr>
          <w:trHeight w:val="1106"/>
        </w:trPr>
        <w:tc>
          <w:tcPr>
            <w:tcW w:w="747" w:type="dxa"/>
            <w:shd w:val="clear" w:color="auto" w:fill="auto"/>
          </w:tcPr>
          <w:p w14:paraId="39642BC3" w14:textId="77777777" w:rsidR="009C2F3E" w:rsidRPr="00294411" w:rsidRDefault="009C2F3E"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2EFB49A" w14:textId="77777777" w:rsidR="009C2F3E" w:rsidRPr="00294411" w:rsidRDefault="009C2F3E" w:rsidP="009C2F3E">
            <w:pPr>
              <w:rPr>
                <w:rFonts w:cs="Tahoma"/>
                <w:sz w:val="22"/>
                <w:lang w:eastAsia="en-GB"/>
              </w:rPr>
            </w:pPr>
            <w:r w:rsidRPr="00294411">
              <w:rPr>
                <w:rFonts w:cs="Tahoma"/>
                <w:sz w:val="22"/>
                <w:lang w:eastAsia="en-GB"/>
              </w:rPr>
              <w:t xml:space="preserve">The Constitution of Kenya, 2010 </w:t>
            </w:r>
          </w:p>
          <w:p w14:paraId="50F04CD7" w14:textId="77777777" w:rsidR="009C2F3E" w:rsidRPr="00294411" w:rsidRDefault="009C2F3E" w:rsidP="009C2F3E">
            <w:pPr>
              <w:overflowPunct w:val="0"/>
              <w:textAlignment w:val="baseline"/>
              <w:rPr>
                <w:rFonts w:eastAsia="Calibri" w:cs="Tahoma"/>
                <w:sz w:val="22"/>
              </w:rPr>
            </w:pPr>
          </w:p>
        </w:tc>
        <w:tc>
          <w:tcPr>
            <w:tcW w:w="0" w:type="auto"/>
            <w:shd w:val="clear" w:color="auto" w:fill="auto"/>
          </w:tcPr>
          <w:p w14:paraId="2DC0A63A" w14:textId="77777777" w:rsidR="009C2F3E" w:rsidRPr="00294411" w:rsidRDefault="009C2F3E" w:rsidP="009C2F3E">
            <w:pPr>
              <w:rPr>
                <w:rFonts w:eastAsia="Arial Narrow" w:cs="Tahoma"/>
                <w:sz w:val="22"/>
              </w:rPr>
            </w:pPr>
            <w:r w:rsidRPr="00294411">
              <w:rPr>
                <w:rFonts w:eastAsia="Arial Narrow" w:cs="Tahoma"/>
                <w:sz w:val="22"/>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0" w:type="auto"/>
            <w:shd w:val="clear" w:color="auto" w:fill="auto"/>
          </w:tcPr>
          <w:p w14:paraId="52B5DBE8" w14:textId="77777777" w:rsidR="009C2F3E" w:rsidRPr="00294411" w:rsidRDefault="009C2F3E" w:rsidP="009C2F3E">
            <w:pPr>
              <w:tabs>
                <w:tab w:val="left" w:pos="144"/>
              </w:tabs>
              <w:overflowPunct w:val="0"/>
              <w:autoSpaceDE w:val="0"/>
              <w:autoSpaceDN w:val="0"/>
              <w:adjustRightInd w:val="0"/>
              <w:textAlignment w:val="baseline"/>
              <w:rPr>
                <w:rFonts w:eastAsia="Calibri" w:cs="Tahoma"/>
                <w:sz w:val="22"/>
              </w:rPr>
            </w:pPr>
            <w:r w:rsidRPr="00294411">
              <w:rPr>
                <w:rFonts w:cs="Tahoma"/>
                <w:sz w:val="22"/>
              </w:rPr>
              <w:t>The proposed project complies with the Constitution by proposing a structure in its ESIA on how to deal with Social, Health, safety and environmental issues for sustainable development.</w:t>
            </w:r>
          </w:p>
        </w:tc>
      </w:tr>
      <w:tr w:rsidR="009C2F3E" w:rsidRPr="00294411" w14:paraId="4D7B787C" w14:textId="77777777" w:rsidTr="00AB335D">
        <w:trPr>
          <w:trHeight w:val="1106"/>
        </w:trPr>
        <w:tc>
          <w:tcPr>
            <w:tcW w:w="747" w:type="dxa"/>
            <w:shd w:val="clear" w:color="auto" w:fill="auto"/>
          </w:tcPr>
          <w:p w14:paraId="6F74ABDE" w14:textId="77777777" w:rsidR="009C2F3E" w:rsidRPr="00294411" w:rsidRDefault="009C2F3E"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9F251F1" w14:textId="77777777" w:rsidR="009C2F3E" w:rsidRPr="00294411" w:rsidRDefault="009C2F3E" w:rsidP="009C2F3E">
            <w:pPr>
              <w:overflowPunct w:val="0"/>
              <w:textAlignment w:val="baseline"/>
              <w:rPr>
                <w:rFonts w:eastAsia="Calibri" w:cs="Tahoma"/>
                <w:sz w:val="22"/>
              </w:rPr>
            </w:pPr>
            <w:r w:rsidRPr="00294411">
              <w:rPr>
                <w:rFonts w:eastAsia="Calibri" w:cs="Tahoma"/>
                <w:sz w:val="22"/>
              </w:rPr>
              <w:t xml:space="preserve">Environmental Management and Coordination Act, 1999 (And the Amendments Of 2015) </w:t>
            </w:r>
          </w:p>
          <w:p w14:paraId="103E72C7" w14:textId="77777777" w:rsidR="009C2F3E" w:rsidRPr="00294411" w:rsidRDefault="009C2F3E" w:rsidP="009C2F3E">
            <w:pPr>
              <w:overflowPunct w:val="0"/>
              <w:textAlignment w:val="baseline"/>
              <w:rPr>
                <w:rFonts w:eastAsia="Calibri" w:cs="Tahoma"/>
                <w:sz w:val="22"/>
              </w:rPr>
            </w:pPr>
          </w:p>
        </w:tc>
        <w:tc>
          <w:tcPr>
            <w:tcW w:w="0" w:type="auto"/>
            <w:shd w:val="clear" w:color="auto" w:fill="auto"/>
          </w:tcPr>
          <w:p w14:paraId="46C6092B" w14:textId="77777777" w:rsidR="009C2F3E" w:rsidRPr="00294411" w:rsidRDefault="009C2F3E" w:rsidP="009C2F3E">
            <w:pPr>
              <w:overflowPunct w:val="0"/>
              <w:textAlignment w:val="baseline"/>
              <w:rPr>
                <w:rFonts w:eastAsia="Calibri" w:cs="Tahoma"/>
                <w:sz w:val="22"/>
              </w:rPr>
            </w:pPr>
            <w:r w:rsidRPr="00294411">
              <w:rPr>
                <w:rFonts w:eastAsia="Calibri" w:cs="Tahoma"/>
                <w:sz w:val="22"/>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0" w:type="auto"/>
            <w:shd w:val="clear" w:color="auto" w:fill="auto"/>
          </w:tcPr>
          <w:p w14:paraId="365A9E66" w14:textId="77777777" w:rsidR="009C2F3E" w:rsidRPr="00294411" w:rsidRDefault="009C2F3E" w:rsidP="009C2F3E">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2E0F79" w:rsidRPr="00294411" w14:paraId="7717AB13" w14:textId="77777777" w:rsidTr="009C2F3E">
        <w:trPr>
          <w:trHeight w:val="557"/>
        </w:trPr>
        <w:tc>
          <w:tcPr>
            <w:tcW w:w="747" w:type="dxa"/>
            <w:shd w:val="clear" w:color="auto" w:fill="auto"/>
          </w:tcPr>
          <w:p w14:paraId="3D257B3F"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1F5E51E"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L.N. 101: EIA/EA Regulations, 2003 And 2016 Amendments</w:t>
            </w:r>
          </w:p>
          <w:p w14:paraId="3163A9CF" w14:textId="77777777" w:rsidR="002E0F79" w:rsidRPr="00294411" w:rsidRDefault="002E0F79" w:rsidP="002E0F79">
            <w:pPr>
              <w:overflowPunct w:val="0"/>
              <w:textAlignment w:val="baseline"/>
              <w:rPr>
                <w:rFonts w:eastAsia="Calibri" w:cs="Tahoma"/>
                <w:sz w:val="22"/>
              </w:rPr>
            </w:pPr>
          </w:p>
        </w:tc>
        <w:tc>
          <w:tcPr>
            <w:tcW w:w="0" w:type="auto"/>
            <w:shd w:val="clear" w:color="auto" w:fill="auto"/>
          </w:tcPr>
          <w:p w14:paraId="577631FB"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0" w:type="auto"/>
            <w:shd w:val="clear" w:color="auto" w:fill="auto"/>
          </w:tcPr>
          <w:p w14:paraId="6C684478" w14:textId="77777777" w:rsidR="002E0F79" w:rsidRPr="00294411" w:rsidRDefault="002E0F79" w:rsidP="002E0F79">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The proposed project is subject to relevant provisions of these regulations and subsequently, the ESIA has been undertaken in accordance with the requirements.</w:t>
            </w:r>
          </w:p>
        </w:tc>
      </w:tr>
      <w:tr w:rsidR="002E0F79" w:rsidRPr="00294411" w14:paraId="7E2D5DF5" w14:textId="77777777" w:rsidTr="009C2F3E">
        <w:trPr>
          <w:trHeight w:val="52"/>
        </w:trPr>
        <w:tc>
          <w:tcPr>
            <w:tcW w:w="747" w:type="dxa"/>
            <w:shd w:val="clear" w:color="auto" w:fill="auto"/>
          </w:tcPr>
          <w:p w14:paraId="620ADEED"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6172102"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L.N. 120: Water Quality Regulations, 2006</w:t>
            </w:r>
          </w:p>
        </w:tc>
        <w:tc>
          <w:tcPr>
            <w:tcW w:w="0" w:type="auto"/>
            <w:shd w:val="clear" w:color="auto" w:fill="auto"/>
          </w:tcPr>
          <w:p w14:paraId="505A2DAE"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This regulation provides for the sustainable management of water used for various purposes in Kenya.  The regulation contains discharge limits for various environmental parameters into public sewers and the environment.</w:t>
            </w:r>
          </w:p>
        </w:tc>
        <w:tc>
          <w:tcPr>
            <w:tcW w:w="0" w:type="auto"/>
            <w:shd w:val="clear" w:color="auto" w:fill="auto"/>
          </w:tcPr>
          <w:p w14:paraId="2E9751E4" w14:textId="77777777" w:rsidR="002E0F79" w:rsidRPr="00294411" w:rsidRDefault="002E0F79" w:rsidP="002E0F79">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The contractor will be required to properly manage the effluent from construction activities in accordance with the above regulations prior to discharge into the environment.</w:t>
            </w:r>
          </w:p>
        </w:tc>
      </w:tr>
      <w:tr w:rsidR="002E0F79" w:rsidRPr="00294411" w14:paraId="5C5F581F" w14:textId="77777777" w:rsidTr="009C2F3E">
        <w:trPr>
          <w:trHeight w:val="135"/>
        </w:trPr>
        <w:tc>
          <w:tcPr>
            <w:tcW w:w="747" w:type="dxa"/>
            <w:shd w:val="clear" w:color="auto" w:fill="auto"/>
          </w:tcPr>
          <w:p w14:paraId="2D7A80CF"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4FAC41F7"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L.N. 121: Waste Management Regulations, 2006</w:t>
            </w:r>
          </w:p>
        </w:tc>
        <w:tc>
          <w:tcPr>
            <w:tcW w:w="0" w:type="auto"/>
            <w:shd w:val="clear" w:color="auto" w:fill="auto"/>
          </w:tcPr>
          <w:p w14:paraId="1E6B867C"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Generally, it is a requirement under the regulations that a waste generator segregates waste (hazardous and non-hazardous) by type and then disposes them in an environmentally acceptable manner.</w:t>
            </w:r>
          </w:p>
        </w:tc>
        <w:tc>
          <w:tcPr>
            <w:tcW w:w="0" w:type="auto"/>
            <w:shd w:val="clear" w:color="auto" w:fill="auto"/>
          </w:tcPr>
          <w:p w14:paraId="1E131027" w14:textId="77777777" w:rsidR="002E0F79" w:rsidRPr="00294411" w:rsidRDefault="002E0F79" w:rsidP="002E0F79">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Waste to be disposed in accordance with these regulations.</w:t>
            </w:r>
          </w:p>
        </w:tc>
      </w:tr>
      <w:tr w:rsidR="002E0F79" w:rsidRPr="00294411" w14:paraId="4D50B028" w14:textId="77777777" w:rsidTr="009C2F3E">
        <w:trPr>
          <w:trHeight w:val="172"/>
        </w:trPr>
        <w:tc>
          <w:tcPr>
            <w:tcW w:w="747" w:type="dxa"/>
            <w:shd w:val="clear" w:color="auto" w:fill="auto"/>
          </w:tcPr>
          <w:p w14:paraId="50C480B1"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1D89E191"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L.N. 61: Noise and Excessive Vibration Control Regulations, 2009</w:t>
            </w:r>
          </w:p>
        </w:tc>
        <w:tc>
          <w:tcPr>
            <w:tcW w:w="0" w:type="auto"/>
            <w:shd w:val="clear" w:color="auto" w:fill="auto"/>
          </w:tcPr>
          <w:p w14:paraId="4D9F344B"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0" w:type="auto"/>
            <w:shd w:val="clear" w:color="auto" w:fill="auto"/>
          </w:tcPr>
          <w:p w14:paraId="6FA5F90F" w14:textId="77777777" w:rsidR="002E0F79" w:rsidRPr="00294411" w:rsidRDefault="002E0F79" w:rsidP="002E0F79">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Rules 13 and 14 of the regulations define the permissible noise levels for construction sites. These noise limits will be applicable to the proposed project.</w:t>
            </w:r>
          </w:p>
        </w:tc>
      </w:tr>
      <w:tr w:rsidR="002E0F79" w:rsidRPr="00294411" w14:paraId="0F36C107" w14:textId="77777777" w:rsidTr="009C2F3E">
        <w:trPr>
          <w:trHeight w:val="172"/>
        </w:trPr>
        <w:tc>
          <w:tcPr>
            <w:tcW w:w="747" w:type="dxa"/>
            <w:shd w:val="clear" w:color="auto" w:fill="auto"/>
          </w:tcPr>
          <w:p w14:paraId="2B82C42D"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2ACBD6D" w14:textId="77777777" w:rsidR="002E0F79" w:rsidRPr="00294411" w:rsidRDefault="002E0F79" w:rsidP="002E0F79">
            <w:pPr>
              <w:widowControl w:val="0"/>
              <w:autoSpaceDE w:val="0"/>
              <w:autoSpaceDN w:val="0"/>
              <w:adjustRightInd w:val="0"/>
              <w:rPr>
                <w:rFonts w:eastAsia="Calibri" w:cs="Tahoma"/>
                <w:sz w:val="22"/>
              </w:rPr>
            </w:pPr>
            <w:r w:rsidRPr="00294411">
              <w:rPr>
                <w:rFonts w:eastAsia="Calibri" w:cs="Tahoma"/>
                <w:sz w:val="22"/>
              </w:rPr>
              <w:t xml:space="preserve">Environmental Management and Coordination, (Conservation of Biological Diversity) (BD) Regulations 2006 </w:t>
            </w:r>
          </w:p>
          <w:p w14:paraId="47EBD896" w14:textId="77777777" w:rsidR="002E0F79" w:rsidRPr="00294411" w:rsidRDefault="002E0F79" w:rsidP="002E0F79">
            <w:pPr>
              <w:overflowPunct w:val="0"/>
              <w:textAlignment w:val="baseline"/>
              <w:rPr>
                <w:rFonts w:eastAsia="Calibri" w:cs="Tahoma"/>
                <w:sz w:val="22"/>
              </w:rPr>
            </w:pPr>
          </w:p>
        </w:tc>
        <w:tc>
          <w:tcPr>
            <w:tcW w:w="0" w:type="auto"/>
            <w:shd w:val="clear" w:color="auto" w:fill="auto"/>
          </w:tcPr>
          <w:p w14:paraId="3DE0D21A" w14:textId="77777777" w:rsidR="002E0F79" w:rsidRPr="00294411" w:rsidRDefault="002E0F79" w:rsidP="002E0F79">
            <w:pPr>
              <w:autoSpaceDE w:val="0"/>
              <w:autoSpaceDN w:val="0"/>
              <w:adjustRightInd w:val="0"/>
              <w:rPr>
                <w:rFonts w:eastAsia="Calibri" w:cs="Tahoma"/>
                <w:sz w:val="22"/>
              </w:rPr>
            </w:pPr>
            <w:r w:rsidRPr="00294411">
              <w:rPr>
                <w:rFonts w:eastAsia="Calibri" w:cs="Tahoma"/>
                <w:sz w:val="22"/>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74E90097" w14:textId="77777777" w:rsidR="002E0F79" w:rsidRPr="00294411" w:rsidRDefault="002E0F79" w:rsidP="002E0F79">
            <w:pPr>
              <w:autoSpaceDE w:val="0"/>
              <w:autoSpaceDN w:val="0"/>
              <w:adjustRightInd w:val="0"/>
              <w:rPr>
                <w:rFonts w:eastAsia="Calibri" w:cs="Tahoma"/>
                <w:sz w:val="22"/>
              </w:rPr>
            </w:pPr>
            <w:r w:rsidRPr="00294411">
              <w:rPr>
                <w:rFonts w:eastAsia="Calibri" w:cs="Tahoma"/>
                <w:sz w:val="22"/>
              </w:rPr>
              <w:t xml:space="preserve">Additionally, this regulation provides for the local enforcement of the International Convention on Biological Diversity (CBD).  </w:t>
            </w:r>
          </w:p>
        </w:tc>
        <w:tc>
          <w:tcPr>
            <w:tcW w:w="0" w:type="auto"/>
            <w:shd w:val="clear" w:color="auto" w:fill="auto"/>
          </w:tcPr>
          <w:p w14:paraId="29C89632" w14:textId="77777777" w:rsidR="002E0F79" w:rsidRPr="00294411" w:rsidRDefault="002E0F79" w:rsidP="002E0F79">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The proposed project will impact biodiversity through clearance of vegetation on the proposed site. This will be done in strict adherence to ESMMP and revegetation of degraded site will be done as spelt out in the ESMMP.</w:t>
            </w:r>
          </w:p>
        </w:tc>
      </w:tr>
      <w:tr w:rsidR="002E0F79" w:rsidRPr="00294411" w14:paraId="11E19319" w14:textId="77777777" w:rsidTr="009C2F3E">
        <w:trPr>
          <w:trHeight w:val="172"/>
        </w:trPr>
        <w:tc>
          <w:tcPr>
            <w:tcW w:w="747" w:type="dxa"/>
            <w:shd w:val="clear" w:color="auto" w:fill="auto"/>
          </w:tcPr>
          <w:p w14:paraId="4297DA3F"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69C7F46" w14:textId="77777777" w:rsidR="002E0F79" w:rsidRPr="00294411" w:rsidRDefault="002E0F79" w:rsidP="002E0F79">
            <w:pPr>
              <w:autoSpaceDE w:val="0"/>
              <w:autoSpaceDN w:val="0"/>
              <w:adjustRightInd w:val="0"/>
              <w:rPr>
                <w:rFonts w:eastAsia="Calibri" w:cs="Tahoma"/>
                <w:sz w:val="22"/>
              </w:rPr>
            </w:pPr>
            <w:r w:rsidRPr="00294411">
              <w:rPr>
                <w:rFonts w:eastAsia="Calibri" w:cs="Tahoma"/>
                <w:sz w:val="22"/>
              </w:rPr>
              <w:t xml:space="preserve">Environmental Management and Coordination, (Fossil Fuel Emission Control) Regulations 2006 </w:t>
            </w:r>
          </w:p>
          <w:p w14:paraId="4CCB78D8" w14:textId="77777777" w:rsidR="002E0F79" w:rsidRPr="00294411" w:rsidRDefault="002E0F79" w:rsidP="002E0F79">
            <w:pPr>
              <w:overflowPunct w:val="0"/>
              <w:textAlignment w:val="baseline"/>
              <w:rPr>
                <w:rFonts w:eastAsia="Calibri" w:cs="Tahoma"/>
                <w:sz w:val="22"/>
              </w:rPr>
            </w:pPr>
          </w:p>
        </w:tc>
        <w:tc>
          <w:tcPr>
            <w:tcW w:w="0" w:type="auto"/>
            <w:shd w:val="clear" w:color="auto" w:fill="auto"/>
          </w:tcPr>
          <w:p w14:paraId="34E7DD32" w14:textId="77777777" w:rsidR="002E0F79" w:rsidRPr="00294411" w:rsidRDefault="002E0F79" w:rsidP="002E0F79">
            <w:pPr>
              <w:autoSpaceDE w:val="0"/>
              <w:autoSpaceDN w:val="0"/>
              <w:adjustRightInd w:val="0"/>
              <w:rPr>
                <w:rFonts w:eastAsia="Calibri" w:cs="Tahoma"/>
                <w:sz w:val="22"/>
              </w:rPr>
            </w:pPr>
            <w:r w:rsidRPr="00294411">
              <w:rPr>
                <w:rFonts w:eastAsia="Calibri" w:cs="Tahoma"/>
                <w:sz w:val="22"/>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0" w:type="auto"/>
            <w:shd w:val="clear" w:color="auto" w:fill="auto"/>
          </w:tcPr>
          <w:p w14:paraId="3E1DA221" w14:textId="0CDA5092" w:rsidR="002E0F79" w:rsidRPr="00294411" w:rsidRDefault="002E0F79" w:rsidP="006A199E">
            <w:pPr>
              <w:tabs>
                <w:tab w:val="left" w:pos="144"/>
              </w:tabs>
              <w:overflowPunct w:val="0"/>
              <w:autoSpaceDE w:val="0"/>
              <w:autoSpaceDN w:val="0"/>
              <w:adjustRightInd w:val="0"/>
              <w:textAlignment w:val="baseline"/>
              <w:rPr>
                <w:rFonts w:eastAsia="Calibri" w:cs="Tahoma"/>
                <w:sz w:val="22"/>
              </w:rPr>
            </w:pPr>
            <w:r w:rsidRPr="00294411">
              <w:rPr>
                <w:rFonts w:eastAsia="Calibri" w:cs="Tahoma"/>
                <w:sz w:val="22"/>
              </w:rPr>
              <w:t>This legislation gives caution to proponent on proper han</w:t>
            </w:r>
            <w:r w:rsidR="00D310B2">
              <w:rPr>
                <w:rFonts w:eastAsia="Calibri" w:cs="Tahoma"/>
                <w:sz w:val="22"/>
              </w:rPr>
              <w:t>dling and management of fuels. KPLC</w:t>
            </w:r>
            <w:r w:rsidRPr="00294411">
              <w:rPr>
                <w:rFonts w:eastAsia="Calibri" w:cs="Tahoma"/>
                <w:sz w:val="22"/>
              </w:rPr>
              <w:t xml:space="preserve"> will adhere to the ESMMP while handling and managing the fuels.</w:t>
            </w:r>
          </w:p>
        </w:tc>
      </w:tr>
      <w:tr w:rsidR="002E0F79" w:rsidRPr="00294411" w14:paraId="1F9FEF76" w14:textId="77777777" w:rsidTr="009C2F3E">
        <w:trPr>
          <w:trHeight w:val="274"/>
        </w:trPr>
        <w:tc>
          <w:tcPr>
            <w:tcW w:w="747" w:type="dxa"/>
            <w:shd w:val="clear" w:color="auto" w:fill="auto"/>
          </w:tcPr>
          <w:p w14:paraId="15D4E806"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3D5DBAA"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Licenses and Permits Required Under The EMCA</w:t>
            </w:r>
          </w:p>
        </w:tc>
        <w:tc>
          <w:tcPr>
            <w:tcW w:w="0" w:type="auto"/>
            <w:shd w:val="clear" w:color="auto" w:fill="auto"/>
          </w:tcPr>
          <w:p w14:paraId="5E58C60C"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0EB2AA88" w14:textId="77777777" w:rsidR="002E0F79" w:rsidRPr="00294411" w:rsidRDefault="002E0F79" w:rsidP="002E0F79">
            <w:pPr>
              <w:overflowPunct w:val="0"/>
              <w:textAlignment w:val="baseline"/>
              <w:rPr>
                <w:rFonts w:eastAsia="Calibri" w:cs="Tahoma"/>
                <w:sz w:val="22"/>
              </w:rPr>
            </w:pPr>
          </w:p>
        </w:tc>
        <w:tc>
          <w:tcPr>
            <w:tcW w:w="0" w:type="auto"/>
            <w:shd w:val="clear" w:color="auto" w:fill="auto"/>
          </w:tcPr>
          <w:p w14:paraId="7744D3A8"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following permits to be available for inspection during the construction and operational phases of the project:</w:t>
            </w:r>
          </w:p>
          <w:p w14:paraId="2678D356" w14:textId="77777777" w:rsidR="002E0F79" w:rsidRPr="00294411" w:rsidRDefault="002E0F79" w:rsidP="002E0F79">
            <w:pPr>
              <w:numPr>
                <w:ilvl w:val="0"/>
                <w:numId w:val="76"/>
              </w:numPr>
              <w:shd w:val="clear" w:color="auto" w:fill="FFFFFF"/>
              <w:spacing w:line="230" w:lineRule="atLeast"/>
              <w:contextualSpacing/>
              <w:textAlignment w:val="baseline"/>
              <w:rPr>
                <w:rFonts w:cs="Tahoma"/>
                <w:color w:val="222222"/>
                <w:sz w:val="22"/>
                <w:lang w:val="en-US" w:eastAsia="en-US"/>
              </w:rPr>
            </w:pPr>
            <w:r w:rsidRPr="00294411">
              <w:rPr>
                <w:rFonts w:cs="Tahoma"/>
                <w:color w:val="222222"/>
                <w:sz w:val="22"/>
                <w:shd w:val="clear" w:color="auto" w:fill="FFFFFF"/>
                <w:lang w:eastAsia="en-US"/>
              </w:rPr>
              <w:t>EIA License under Environmental Management and Coordination Act, 1999;</w:t>
            </w:r>
          </w:p>
          <w:p w14:paraId="04505519" w14:textId="60E98545" w:rsidR="002E0F79" w:rsidRPr="00294411" w:rsidRDefault="002E0F79" w:rsidP="002E0F79">
            <w:pPr>
              <w:numPr>
                <w:ilvl w:val="0"/>
                <w:numId w:val="76"/>
              </w:numPr>
              <w:shd w:val="clear" w:color="auto" w:fill="FFFFFF"/>
              <w:spacing w:line="230" w:lineRule="atLeast"/>
              <w:contextualSpacing/>
              <w:textAlignment w:val="baseline"/>
              <w:rPr>
                <w:rFonts w:cs="Tahoma"/>
                <w:color w:val="222222"/>
                <w:sz w:val="22"/>
                <w:lang w:val="en-US" w:eastAsia="en-US"/>
              </w:rPr>
            </w:pPr>
            <w:r w:rsidRPr="00294411">
              <w:rPr>
                <w:rFonts w:cs="Tahoma"/>
                <w:color w:val="222222"/>
                <w:sz w:val="22"/>
                <w:shd w:val="clear" w:color="auto" w:fill="FFFFFF"/>
                <w:lang w:eastAsia="en-US"/>
              </w:rPr>
              <w:t>Wor</w:t>
            </w:r>
            <w:r w:rsidR="006A199E">
              <w:rPr>
                <w:rFonts w:cs="Tahoma"/>
                <w:color w:val="222222"/>
                <w:sz w:val="22"/>
                <w:shd w:val="clear" w:color="auto" w:fill="FFFFFF"/>
                <w:lang w:eastAsia="en-US"/>
              </w:rPr>
              <w:t>kplace</w:t>
            </w:r>
            <w:r w:rsidRPr="00294411">
              <w:rPr>
                <w:rFonts w:cs="Tahoma"/>
                <w:color w:val="222222"/>
                <w:sz w:val="22"/>
                <w:shd w:val="clear" w:color="auto" w:fill="FFFFFF"/>
                <w:lang w:eastAsia="en-US"/>
              </w:rPr>
              <w:t xml:space="preserve"> Registration under Occupational Safety and Health Act, 2007;</w:t>
            </w:r>
          </w:p>
          <w:p w14:paraId="18DD652B" w14:textId="77777777" w:rsidR="002E0F79" w:rsidRPr="00294411" w:rsidRDefault="002E0F79" w:rsidP="002E0F79">
            <w:pPr>
              <w:numPr>
                <w:ilvl w:val="0"/>
                <w:numId w:val="76"/>
              </w:numPr>
              <w:shd w:val="clear" w:color="auto" w:fill="FFFFFF"/>
              <w:spacing w:line="230" w:lineRule="atLeast"/>
              <w:contextualSpacing/>
              <w:textAlignment w:val="baseline"/>
              <w:rPr>
                <w:rFonts w:cs="Tahoma"/>
                <w:color w:val="222222"/>
                <w:sz w:val="22"/>
                <w:lang w:val="en-US" w:eastAsia="en-US"/>
              </w:rPr>
            </w:pPr>
            <w:r w:rsidRPr="00294411">
              <w:rPr>
                <w:rFonts w:cs="Tahoma"/>
                <w:color w:val="222222"/>
                <w:sz w:val="22"/>
                <w:shd w:val="clear" w:color="auto" w:fill="FFFFFF"/>
                <w:lang w:eastAsia="en-US"/>
              </w:rPr>
              <w:t>Construction Permit by the County Government; and</w:t>
            </w:r>
          </w:p>
          <w:p w14:paraId="007EE83C" w14:textId="77777777" w:rsidR="002E0F79" w:rsidRPr="00294411" w:rsidRDefault="002E0F79" w:rsidP="002E0F79">
            <w:pPr>
              <w:numPr>
                <w:ilvl w:val="0"/>
                <w:numId w:val="76"/>
              </w:numPr>
              <w:overflowPunct w:val="0"/>
              <w:textAlignment w:val="baseline"/>
              <w:rPr>
                <w:rFonts w:eastAsia="Calibri" w:cs="Tahoma"/>
                <w:sz w:val="22"/>
              </w:rPr>
            </w:pPr>
            <w:r w:rsidRPr="00294411">
              <w:rPr>
                <w:rFonts w:cs="Tahoma"/>
                <w:color w:val="222222"/>
                <w:sz w:val="22"/>
                <w:lang w:eastAsia="en-US"/>
              </w:rPr>
              <w:t> </w:t>
            </w:r>
            <w:r w:rsidRPr="00294411">
              <w:rPr>
                <w:rFonts w:cs="Tahoma"/>
                <w:color w:val="222222"/>
                <w:sz w:val="22"/>
                <w:shd w:val="clear" w:color="auto" w:fill="FFFFFF"/>
                <w:lang w:eastAsia="en-US"/>
              </w:rPr>
              <w:t>Noise Permit under Legal Notice 61: The Environment Management and Coordination (Noise and Excessive Vibration Control) Regulations, 2009.</w:t>
            </w:r>
          </w:p>
        </w:tc>
      </w:tr>
      <w:tr w:rsidR="002E0F79" w:rsidRPr="00294411" w14:paraId="4288C6C2" w14:textId="77777777" w:rsidTr="009C2F3E">
        <w:trPr>
          <w:trHeight w:val="480"/>
        </w:trPr>
        <w:tc>
          <w:tcPr>
            <w:tcW w:w="747" w:type="dxa"/>
            <w:shd w:val="clear" w:color="auto" w:fill="auto"/>
          </w:tcPr>
          <w:p w14:paraId="55B2350B"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0A9CEA9"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Occupational Health and Safety Act, 2007</w:t>
            </w:r>
          </w:p>
        </w:tc>
        <w:tc>
          <w:tcPr>
            <w:tcW w:w="0" w:type="auto"/>
            <w:shd w:val="clear" w:color="auto" w:fill="auto"/>
          </w:tcPr>
          <w:p w14:paraId="7D69FB83" w14:textId="5FD65147" w:rsidR="002E0F79" w:rsidRPr="00294411" w:rsidRDefault="002E0F79" w:rsidP="006A199E">
            <w:pPr>
              <w:overflowPunct w:val="0"/>
              <w:textAlignment w:val="baseline"/>
              <w:rPr>
                <w:rFonts w:eastAsia="Calibri" w:cs="Tahoma"/>
                <w:sz w:val="22"/>
              </w:rPr>
            </w:pPr>
            <w:r w:rsidRPr="00294411">
              <w:rPr>
                <w:rFonts w:eastAsia="Calibri" w:cs="Tahoma"/>
                <w:sz w:val="22"/>
              </w:rPr>
              <w:t xml:space="preserve">The Occupational Safety and Health Act (OSHA) was enacted to provide for the health, safety and welfare of persons employed in </w:t>
            </w:r>
            <w:r w:rsidR="00227F58" w:rsidRPr="00294411">
              <w:rPr>
                <w:rFonts w:eastAsia="Calibri" w:cs="Tahoma"/>
                <w:sz w:val="22"/>
              </w:rPr>
              <w:t>wor</w:t>
            </w:r>
            <w:r w:rsidR="006A199E">
              <w:rPr>
                <w:rFonts w:eastAsia="Calibri" w:cs="Tahoma"/>
                <w:sz w:val="22"/>
              </w:rPr>
              <w:t>kplaces</w:t>
            </w:r>
            <w:r w:rsidRPr="00294411">
              <w:rPr>
                <w:rFonts w:eastAsia="Calibri" w:cs="Tahoma"/>
                <w:sz w:val="22"/>
              </w:rPr>
              <w:t xml:space="preserve"> and for matters incidental thereto and connected therewith.</w:t>
            </w:r>
          </w:p>
        </w:tc>
        <w:tc>
          <w:tcPr>
            <w:tcW w:w="0" w:type="auto"/>
            <w:shd w:val="clear" w:color="auto" w:fill="auto"/>
          </w:tcPr>
          <w:p w14:paraId="65E2D3CA"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 xml:space="preserve">The contractors will be required to fully comply with </w:t>
            </w:r>
          </w:p>
          <w:p w14:paraId="49E3C852" w14:textId="69A29A6D" w:rsidR="002E0F79" w:rsidRPr="00294411" w:rsidRDefault="002E0F79" w:rsidP="002E0F79">
            <w:pPr>
              <w:overflowPunct w:val="0"/>
              <w:textAlignment w:val="baseline"/>
              <w:rPr>
                <w:rFonts w:eastAsia="Calibri" w:cs="Tahoma"/>
                <w:sz w:val="22"/>
              </w:rPr>
            </w:pPr>
            <w:r w:rsidRPr="00294411">
              <w:rPr>
                <w:rFonts w:eastAsia="Calibri" w:cs="Tahoma"/>
                <w:sz w:val="22"/>
              </w:rPr>
              <w:t xml:space="preserve">Legal Notice 40 </w:t>
            </w:r>
            <w:r w:rsidR="00227F58" w:rsidRPr="00294411">
              <w:rPr>
                <w:rFonts w:eastAsia="Calibri" w:cs="Tahoma"/>
                <w:sz w:val="22"/>
              </w:rPr>
              <w:t>titled</w:t>
            </w:r>
            <w:r w:rsidRPr="00294411">
              <w:rPr>
                <w:rFonts w:eastAsia="Calibri" w:cs="Tahoma"/>
                <w:sz w:val="22"/>
              </w:rPr>
              <w:t xml:space="preserve"> Building Operations and Works of Engineering Construction Rules, 1984 (BOWEC). Each contractor will develop and implement a formal construction health and safety plan.</w:t>
            </w:r>
          </w:p>
        </w:tc>
      </w:tr>
      <w:tr w:rsidR="002E0F79" w:rsidRPr="00294411" w14:paraId="2701F0EE" w14:textId="77777777" w:rsidTr="009C2F3E">
        <w:trPr>
          <w:trHeight w:val="529"/>
        </w:trPr>
        <w:tc>
          <w:tcPr>
            <w:tcW w:w="747" w:type="dxa"/>
            <w:shd w:val="clear" w:color="auto" w:fill="auto"/>
          </w:tcPr>
          <w:p w14:paraId="143DD992"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3D06865"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L.N. 31: The Safety and Health Committee Rules, 2004</w:t>
            </w:r>
          </w:p>
          <w:p w14:paraId="0D41A091" w14:textId="77777777" w:rsidR="002E0F79" w:rsidRPr="00294411" w:rsidRDefault="002E0F79" w:rsidP="002E0F79">
            <w:pPr>
              <w:overflowPunct w:val="0"/>
              <w:textAlignment w:val="baseline"/>
              <w:rPr>
                <w:rFonts w:eastAsia="Calibri" w:cs="Tahoma"/>
                <w:sz w:val="22"/>
              </w:rPr>
            </w:pPr>
          </w:p>
        </w:tc>
        <w:tc>
          <w:tcPr>
            <w:tcW w:w="0" w:type="auto"/>
            <w:shd w:val="clear" w:color="auto" w:fill="auto"/>
          </w:tcPr>
          <w:p w14:paraId="29B9A528" w14:textId="140943CE" w:rsidR="002E0F79" w:rsidRPr="00294411" w:rsidRDefault="002E0F79" w:rsidP="006A199E">
            <w:pPr>
              <w:overflowPunct w:val="0"/>
              <w:textAlignment w:val="baseline"/>
              <w:rPr>
                <w:rFonts w:eastAsia="Calibri" w:cs="Tahoma"/>
                <w:sz w:val="22"/>
              </w:rPr>
            </w:pPr>
            <w:r w:rsidRPr="00294411">
              <w:rPr>
                <w:rFonts w:eastAsia="Calibri" w:cs="Tahoma"/>
                <w:sz w:val="22"/>
              </w:rPr>
              <w:t>These rules came into effect on April 28, 2004, and require that an Occupier formalize a S&amp;H Committee if there is a minimum of 20 persons employed in the wor</w:t>
            </w:r>
            <w:r w:rsidR="006A199E">
              <w:rPr>
                <w:rFonts w:eastAsia="Calibri" w:cs="Tahoma"/>
                <w:sz w:val="22"/>
              </w:rPr>
              <w:t>kplace</w:t>
            </w:r>
            <w:r w:rsidRPr="00294411">
              <w:rPr>
                <w:rFonts w:eastAsia="Calibri" w:cs="Tahoma"/>
                <w:sz w:val="22"/>
              </w:rPr>
              <w:t>. The size of the S&amp;H Committee will depend on the number of workers employed at the place of work</w:t>
            </w:r>
          </w:p>
        </w:tc>
        <w:tc>
          <w:tcPr>
            <w:tcW w:w="0" w:type="auto"/>
            <w:shd w:val="clear" w:color="auto" w:fill="auto"/>
          </w:tcPr>
          <w:p w14:paraId="5201B823"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contractor will be required to constitute Health and Safety Committee to oversee safety and health at the construction site.</w:t>
            </w:r>
          </w:p>
        </w:tc>
      </w:tr>
      <w:tr w:rsidR="002E0F79" w:rsidRPr="00294411" w14:paraId="17A4A6E3" w14:textId="77777777" w:rsidTr="009C2F3E">
        <w:trPr>
          <w:trHeight w:val="1106"/>
        </w:trPr>
        <w:tc>
          <w:tcPr>
            <w:tcW w:w="747" w:type="dxa"/>
            <w:shd w:val="clear" w:color="auto" w:fill="auto"/>
          </w:tcPr>
          <w:p w14:paraId="1084A89D"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4C4553D2"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L.N. 24: Medical Examination Rules, 2005</w:t>
            </w:r>
          </w:p>
          <w:p w14:paraId="1AAD6F64" w14:textId="77777777" w:rsidR="002E0F79" w:rsidRPr="00294411" w:rsidRDefault="002E0F79" w:rsidP="002E0F79">
            <w:pPr>
              <w:overflowPunct w:val="0"/>
              <w:textAlignment w:val="baseline"/>
              <w:rPr>
                <w:rFonts w:eastAsia="Calibri" w:cs="Tahoma"/>
                <w:sz w:val="22"/>
              </w:rPr>
            </w:pPr>
          </w:p>
        </w:tc>
        <w:tc>
          <w:tcPr>
            <w:tcW w:w="0" w:type="auto"/>
            <w:shd w:val="clear" w:color="auto" w:fill="auto"/>
          </w:tcPr>
          <w:p w14:paraId="0A97097A"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0" w:type="auto"/>
            <w:shd w:val="clear" w:color="auto" w:fill="auto"/>
          </w:tcPr>
          <w:p w14:paraId="5F533EFF"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contractor should ensure that the workers exposed to hazards and or accidents undergo requisite medical examinations as required by these rules.</w:t>
            </w:r>
          </w:p>
        </w:tc>
      </w:tr>
      <w:tr w:rsidR="002E0F79" w:rsidRPr="00294411" w14:paraId="29DBD91A" w14:textId="77777777" w:rsidTr="009C2F3E">
        <w:trPr>
          <w:trHeight w:val="52"/>
        </w:trPr>
        <w:tc>
          <w:tcPr>
            <w:tcW w:w="747" w:type="dxa"/>
            <w:shd w:val="clear" w:color="auto" w:fill="auto"/>
          </w:tcPr>
          <w:p w14:paraId="22A31BAC"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6695AB7"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L.N. 25: Noise Prevention and Control Rules, 2005</w:t>
            </w:r>
          </w:p>
          <w:p w14:paraId="72CA1863" w14:textId="77777777" w:rsidR="002E0F79" w:rsidRPr="00294411" w:rsidRDefault="002E0F79" w:rsidP="002E0F79">
            <w:pPr>
              <w:overflowPunct w:val="0"/>
              <w:textAlignment w:val="baseline"/>
              <w:rPr>
                <w:rFonts w:eastAsia="Calibri" w:cs="Tahoma"/>
                <w:sz w:val="22"/>
              </w:rPr>
            </w:pPr>
          </w:p>
        </w:tc>
        <w:tc>
          <w:tcPr>
            <w:tcW w:w="0" w:type="auto"/>
            <w:shd w:val="clear" w:color="auto" w:fill="auto"/>
          </w:tcPr>
          <w:p w14:paraId="4E167C1C" w14:textId="789565BE" w:rsidR="002E0F79" w:rsidRPr="00294411" w:rsidRDefault="002E0F79" w:rsidP="002E0F79">
            <w:pPr>
              <w:overflowPunct w:val="0"/>
              <w:textAlignment w:val="baseline"/>
              <w:rPr>
                <w:rFonts w:eastAsia="Calibri" w:cs="Tahoma"/>
                <w:sz w:val="22"/>
              </w:rPr>
            </w:pPr>
            <w:r w:rsidRPr="00294411">
              <w:rPr>
                <w:rFonts w:eastAsia="Calibri" w:cs="Tahoma"/>
                <w:sz w:val="22"/>
              </w:rPr>
              <w:t>The rules set the permissible level for occupational noise in any wor</w:t>
            </w:r>
            <w:r w:rsidR="006A199E">
              <w:rPr>
                <w:rFonts w:eastAsia="Calibri" w:cs="Tahoma"/>
                <w:sz w:val="22"/>
              </w:rPr>
              <w:t>place</w:t>
            </w:r>
            <w:r w:rsidRPr="00294411">
              <w:rPr>
                <w:rFonts w:eastAsia="Calibri" w:cs="Tahoma"/>
                <w:sz w:val="22"/>
              </w:rPr>
              <w:t xml:space="preserve"> (which includes construction sites)</w:t>
            </w:r>
          </w:p>
          <w:p w14:paraId="4FA4189C"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Proponent is to ensure that</w:t>
            </w:r>
          </w:p>
          <w:p w14:paraId="6550FBBA" w14:textId="77777777" w:rsidR="002E0F79" w:rsidRPr="00294411" w:rsidRDefault="002E0F79" w:rsidP="002E0F79">
            <w:pPr>
              <w:widowControl w:val="0"/>
              <w:numPr>
                <w:ilvl w:val="0"/>
                <w:numId w:val="73"/>
              </w:numPr>
              <w:overflowPunct w:val="0"/>
              <w:autoSpaceDE w:val="0"/>
              <w:autoSpaceDN w:val="0"/>
              <w:adjustRightInd w:val="0"/>
              <w:ind w:left="131" w:hanging="131"/>
              <w:contextualSpacing/>
              <w:textAlignment w:val="baseline"/>
              <w:rPr>
                <w:rFonts w:eastAsia="Calibri" w:cs="Tahoma"/>
                <w:sz w:val="22"/>
              </w:rPr>
            </w:pPr>
            <w:r w:rsidRPr="00294411">
              <w:rPr>
                <w:rFonts w:eastAsia="Calibri" w:cs="Tahoma"/>
                <w:sz w:val="22"/>
              </w:rPr>
              <w:t xml:space="preserve">any equipment brought to the site for use shall be designed or have built-in noise reduction devices that do not exceed 90 dB(A). </w:t>
            </w:r>
          </w:p>
          <w:p w14:paraId="6ED5ED5A" w14:textId="77777777" w:rsidR="002E0F79" w:rsidRPr="00294411" w:rsidRDefault="002E0F79" w:rsidP="002E0F79">
            <w:pPr>
              <w:widowControl w:val="0"/>
              <w:numPr>
                <w:ilvl w:val="0"/>
                <w:numId w:val="73"/>
              </w:numPr>
              <w:overflowPunct w:val="0"/>
              <w:autoSpaceDE w:val="0"/>
              <w:autoSpaceDN w:val="0"/>
              <w:adjustRightInd w:val="0"/>
              <w:ind w:left="130" w:hanging="130"/>
              <w:contextualSpacing/>
              <w:textAlignment w:val="baseline"/>
              <w:rPr>
                <w:rFonts w:eastAsia="Calibri" w:cs="Tahoma"/>
                <w:sz w:val="22"/>
              </w:rPr>
            </w:pPr>
            <w:r w:rsidRPr="00294411">
              <w:rPr>
                <w:rFonts w:eastAsia="Calibri" w:cs="Tahoma"/>
                <w:sz w:val="22"/>
              </w:rPr>
              <w:t>those employees that may be exposed to continuous noise levels of 85 dB(A) are medically examined as indicated in Regulation 16. If found unfit, the occupational hearing loss to the worker will be compensated as an occupational disease.</w:t>
            </w:r>
          </w:p>
        </w:tc>
        <w:tc>
          <w:tcPr>
            <w:tcW w:w="0" w:type="auto"/>
            <w:shd w:val="clear" w:color="auto" w:fill="auto"/>
          </w:tcPr>
          <w:p w14:paraId="1FFF8D48"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2E0F79" w:rsidRPr="00294411" w14:paraId="48EB3BB7" w14:textId="77777777" w:rsidTr="009C2F3E">
        <w:trPr>
          <w:trHeight w:val="1106"/>
        </w:trPr>
        <w:tc>
          <w:tcPr>
            <w:tcW w:w="747" w:type="dxa"/>
            <w:shd w:val="clear" w:color="auto" w:fill="auto"/>
          </w:tcPr>
          <w:p w14:paraId="72247B08"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C90D1C5"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L.N. 59: Fire Risk Reduction Rules, 2007</w:t>
            </w:r>
          </w:p>
        </w:tc>
        <w:tc>
          <w:tcPr>
            <w:tcW w:w="0" w:type="auto"/>
            <w:shd w:val="clear" w:color="auto" w:fill="auto"/>
          </w:tcPr>
          <w:p w14:paraId="5ACC7A1C"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Several sections of the rules apply to the proposed project as enumerated below.</w:t>
            </w:r>
          </w:p>
          <w:p w14:paraId="717574A3" w14:textId="77777777" w:rsidR="002E0F79" w:rsidRPr="00294411" w:rsidRDefault="002E0F79" w:rsidP="002E0F79">
            <w:pPr>
              <w:numPr>
                <w:ilvl w:val="0"/>
                <w:numId w:val="119"/>
              </w:numPr>
              <w:overflowPunct w:val="0"/>
              <w:ind w:left="125" w:hanging="125"/>
              <w:contextualSpacing/>
              <w:textAlignment w:val="baseline"/>
              <w:rPr>
                <w:rFonts w:eastAsia="Calibri" w:cs="Tahoma"/>
                <w:sz w:val="22"/>
              </w:rPr>
            </w:pPr>
            <w:r w:rsidRPr="00294411">
              <w:rPr>
                <w:rFonts w:eastAsia="Calibri" w:cs="Tahoma"/>
                <w:sz w:val="22"/>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420883B5" w14:textId="77777777" w:rsidR="002E0F79" w:rsidRPr="00294411" w:rsidRDefault="002E0F79" w:rsidP="002E0F79">
            <w:pPr>
              <w:numPr>
                <w:ilvl w:val="0"/>
                <w:numId w:val="119"/>
              </w:numPr>
              <w:overflowPunct w:val="0"/>
              <w:ind w:left="125" w:hanging="125"/>
              <w:contextualSpacing/>
              <w:textAlignment w:val="baseline"/>
              <w:rPr>
                <w:rFonts w:eastAsia="Calibri" w:cs="Tahoma"/>
                <w:sz w:val="22"/>
              </w:rPr>
            </w:pPr>
            <w:r w:rsidRPr="00294411">
              <w:rPr>
                <w:rFonts w:eastAsia="Calibri" w:cs="Tahoma"/>
                <w:sz w:val="22"/>
              </w:rPr>
              <w:t>Regulation 22 provides a description of the functions of a fire-fighting team.</w:t>
            </w:r>
          </w:p>
          <w:p w14:paraId="5BB17F35" w14:textId="77777777" w:rsidR="002E0F79" w:rsidRPr="00294411" w:rsidRDefault="002E0F79" w:rsidP="002E0F79">
            <w:pPr>
              <w:numPr>
                <w:ilvl w:val="0"/>
                <w:numId w:val="119"/>
              </w:numPr>
              <w:overflowPunct w:val="0"/>
              <w:ind w:left="125" w:hanging="125"/>
              <w:contextualSpacing/>
              <w:textAlignment w:val="baseline"/>
              <w:rPr>
                <w:rFonts w:eastAsia="Calibri" w:cs="Tahoma"/>
                <w:sz w:val="22"/>
              </w:rPr>
            </w:pPr>
            <w:r w:rsidRPr="00294411">
              <w:rPr>
                <w:rFonts w:eastAsia="Calibri" w:cs="Tahoma"/>
                <w:sz w:val="22"/>
              </w:rPr>
              <w:t>Regulation 23 requires Proponents to mandatorily undertake fire drills at least once a year.</w:t>
            </w:r>
          </w:p>
          <w:p w14:paraId="436A06E5" w14:textId="77777777" w:rsidR="002E0F79" w:rsidRPr="00294411" w:rsidRDefault="002E0F79" w:rsidP="002E0F79">
            <w:pPr>
              <w:numPr>
                <w:ilvl w:val="0"/>
                <w:numId w:val="119"/>
              </w:numPr>
              <w:overflowPunct w:val="0"/>
              <w:ind w:left="125" w:hanging="125"/>
              <w:contextualSpacing/>
              <w:textAlignment w:val="baseline"/>
              <w:rPr>
                <w:rFonts w:eastAsia="Calibri" w:cs="Tahoma"/>
                <w:sz w:val="22"/>
              </w:rPr>
            </w:pPr>
            <w:r w:rsidRPr="00294411">
              <w:rPr>
                <w:rFonts w:eastAsia="Calibri" w:cs="Tahoma"/>
                <w:sz w:val="22"/>
              </w:rPr>
              <w:t>Regulation 34 requires Proponents to develop and implement a comprehensive written Fire Safety Policy</w:t>
            </w:r>
          </w:p>
          <w:p w14:paraId="55975595" w14:textId="77777777" w:rsidR="002E0F79" w:rsidRPr="00294411" w:rsidRDefault="002E0F79" w:rsidP="002E0F79">
            <w:pPr>
              <w:numPr>
                <w:ilvl w:val="0"/>
                <w:numId w:val="119"/>
              </w:numPr>
              <w:overflowPunct w:val="0"/>
              <w:ind w:left="125" w:hanging="125"/>
              <w:contextualSpacing/>
              <w:textAlignment w:val="baseline"/>
              <w:rPr>
                <w:rFonts w:eastAsia="Calibri" w:cs="Tahoma"/>
                <w:sz w:val="22"/>
              </w:rPr>
            </w:pPr>
            <w:r w:rsidRPr="00294411">
              <w:rPr>
                <w:rFonts w:eastAsia="Calibri" w:cs="Tahoma"/>
                <w:sz w:val="22"/>
              </w:rPr>
              <w:t>Regulation 35 requires a Proponent to notify the nearest Occupational S&amp;H area office of a fire incident within 24 hours of its occurrence and a written report sent to the Director of DOSHS within 7 days.</w:t>
            </w:r>
          </w:p>
        </w:tc>
        <w:tc>
          <w:tcPr>
            <w:tcW w:w="0" w:type="auto"/>
            <w:shd w:val="clear" w:color="auto" w:fill="auto"/>
          </w:tcPr>
          <w:p w14:paraId="29BB1F87"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proponent is expected to comply with the requirements of L.N. 59: Fire Risk Reduction Rules, 2007 by</w:t>
            </w:r>
          </w:p>
          <w:p w14:paraId="0AB55530" w14:textId="77777777" w:rsidR="002E0F79" w:rsidRPr="00294411" w:rsidRDefault="002E0F79" w:rsidP="002E0F79">
            <w:pPr>
              <w:numPr>
                <w:ilvl w:val="0"/>
                <w:numId w:val="84"/>
              </w:numPr>
              <w:overflowPunct w:val="0"/>
              <w:ind w:left="320" w:hanging="142"/>
              <w:textAlignment w:val="baseline"/>
              <w:rPr>
                <w:rFonts w:eastAsia="Calibri" w:cs="Tahoma"/>
                <w:sz w:val="22"/>
              </w:rPr>
            </w:pPr>
            <w:r w:rsidRPr="00294411">
              <w:rPr>
                <w:rFonts w:eastAsia="Calibri" w:cs="Tahoma"/>
                <w:sz w:val="22"/>
              </w:rPr>
              <w:t>Carrying out, and record, a fire risk assessment identifying any possible dangers and risks.</w:t>
            </w:r>
          </w:p>
          <w:p w14:paraId="6991CF6D" w14:textId="77777777" w:rsidR="002E0F79" w:rsidRPr="00294411" w:rsidRDefault="002E0F79" w:rsidP="002E0F79">
            <w:pPr>
              <w:numPr>
                <w:ilvl w:val="0"/>
                <w:numId w:val="84"/>
              </w:numPr>
              <w:overflowPunct w:val="0"/>
              <w:ind w:left="320" w:hanging="142"/>
              <w:textAlignment w:val="baseline"/>
              <w:rPr>
                <w:rFonts w:eastAsia="Calibri" w:cs="Tahoma"/>
                <w:sz w:val="22"/>
              </w:rPr>
            </w:pPr>
            <w:r w:rsidRPr="00294411">
              <w:rPr>
                <w:rFonts w:eastAsia="Calibri" w:cs="Tahoma"/>
                <w:sz w:val="22"/>
              </w:rPr>
              <w:t>Reducing, or where possible remove, the risk of fire and take precautions to deal with the remaining risks.</w:t>
            </w:r>
          </w:p>
          <w:p w14:paraId="19CF8342" w14:textId="77777777" w:rsidR="002E0F79" w:rsidRPr="00294411" w:rsidRDefault="002E0F79" w:rsidP="002E0F79">
            <w:pPr>
              <w:numPr>
                <w:ilvl w:val="0"/>
                <w:numId w:val="84"/>
              </w:numPr>
              <w:overflowPunct w:val="0"/>
              <w:ind w:left="320" w:hanging="142"/>
              <w:textAlignment w:val="baseline"/>
              <w:rPr>
                <w:rFonts w:eastAsia="Calibri" w:cs="Tahoma"/>
                <w:sz w:val="22"/>
              </w:rPr>
            </w:pPr>
            <w:r w:rsidRPr="00294411">
              <w:rPr>
                <w:rFonts w:eastAsia="Calibri" w:cs="Tahoma"/>
                <w:sz w:val="22"/>
              </w:rPr>
              <w:t>Developing an emergency plan should a fire occur which includes evacuation procedures etc.</w:t>
            </w:r>
          </w:p>
        </w:tc>
      </w:tr>
      <w:tr w:rsidR="002E0F79" w:rsidRPr="00294411" w14:paraId="13B2B5F6" w14:textId="77777777" w:rsidTr="009C2F3E">
        <w:trPr>
          <w:trHeight w:val="125"/>
        </w:trPr>
        <w:tc>
          <w:tcPr>
            <w:tcW w:w="747" w:type="dxa"/>
            <w:shd w:val="clear" w:color="auto" w:fill="auto"/>
          </w:tcPr>
          <w:p w14:paraId="035EB2ED"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302E099"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Energy Act, 2019</w:t>
            </w:r>
          </w:p>
        </w:tc>
        <w:tc>
          <w:tcPr>
            <w:tcW w:w="0" w:type="auto"/>
            <w:shd w:val="clear" w:color="auto" w:fill="auto"/>
          </w:tcPr>
          <w:p w14:paraId="006F37C2" w14:textId="77777777" w:rsidR="002E0F79" w:rsidRPr="00294411" w:rsidRDefault="002E0F79" w:rsidP="002E0F79">
            <w:pPr>
              <w:spacing w:line="260" w:lineRule="atLeast"/>
              <w:rPr>
                <w:rFonts w:eastAsia="Century Gothic" w:cs="Tahoma"/>
                <w:sz w:val="22"/>
                <w:lang w:eastAsia="en-US"/>
              </w:rPr>
            </w:pPr>
            <w:r w:rsidRPr="00294411">
              <w:rPr>
                <w:rFonts w:eastAsia="Century Gothic" w:cs="Tahoma"/>
                <w:sz w:val="22"/>
                <w:lang w:eastAsia="en-US"/>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45BACFB7" w14:textId="77777777" w:rsidR="002E0F79" w:rsidRPr="00294411" w:rsidRDefault="002E0F79" w:rsidP="002E0F79">
            <w:pPr>
              <w:widowControl w:val="0"/>
              <w:autoSpaceDE w:val="0"/>
              <w:autoSpaceDN w:val="0"/>
              <w:adjustRightInd w:val="0"/>
              <w:spacing w:before="40" w:after="143" w:line="258" w:lineRule="atLeast"/>
              <w:ind w:left="720" w:hanging="360"/>
              <w:rPr>
                <w:rFonts w:eastAsia="Arial Unicode MS" w:cs="Tahoma"/>
                <w:sz w:val="22"/>
                <w:lang w:eastAsia="en-US"/>
              </w:rPr>
            </w:pPr>
          </w:p>
        </w:tc>
        <w:tc>
          <w:tcPr>
            <w:tcW w:w="0" w:type="auto"/>
            <w:shd w:val="clear" w:color="auto" w:fill="auto"/>
          </w:tcPr>
          <w:p w14:paraId="2ABF68D7" w14:textId="77777777" w:rsidR="002E0F79" w:rsidRPr="00294411" w:rsidRDefault="002E0F79" w:rsidP="002E0F79">
            <w:pPr>
              <w:overflowPunct w:val="0"/>
              <w:textAlignment w:val="baseline"/>
              <w:rPr>
                <w:rFonts w:eastAsia="Arial Unicode MS" w:cs="Tahoma"/>
                <w:sz w:val="22"/>
              </w:rPr>
            </w:pPr>
            <w:r w:rsidRPr="00294411">
              <w:rPr>
                <w:rFonts w:eastAsia="Arial Unicode MS" w:cs="Tahoma"/>
                <w:sz w:val="22"/>
              </w:rPr>
              <w:t>The proponent is in line with the Energy act regulations in the following ways.</w:t>
            </w:r>
          </w:p>
          <w:p w14:paraId="0C25B861" w14:textId="77777777" w:rsidR="002E0F79" w:rsidRPr="00294411" w:rsidRDefault="002E0F79" w:rsidP="002E0F79">
            <w:pPr>
              <w:numPr>
                <w:ilvl w:val="0"/>
                <w:numId w:val="120"/>
              </w:numPr>
              <w:overflowPunct w:val="0"/>
              <w:ind w:left="496"/>
              <w:textAlignment w:val="baseline"/>
              <w:rPr>
                <w:rFonts w:eastAsia="Arial Unicode MS" w:cs="Tahoma"/>
                <w:sz w:val="22"/>
              </w:rPr>
            </w:pPr>
            <w:r w:rsidRPr="00294411">
              <w:rPr>
                <w:rFonts w:eastAsia="Arial Unicode MS" w:cs="Tahoma"/>
                <w:sz w:val="22"/>
              </w:rPr>
              <w:t>The proponent has identified an available site</w:t>
            </w:r>
          </w:p>
          <w:p w14:paraId="1E1F2487" w14:textId="77777777" w:rsidR="002E0F79" w:rsidRPr="00294411" w:rsidRDefault="002E0F79" w:rsidP="002E0F79">
            <w:pPr>
              <w:numPr>
                <w:ilvl w:val="0"/>
                <w:numId w:val="120"/>
              </w:numPr>
              <w:overflowPunct w:val="0"/>
              <w:ind w:left="496"/>
              <w:textAlignment w:val="baseline"/>
              <w:rPr>
                <w:rFonts w:eastAsia="Arial Unicode MS" w:cs="Tahoma"/>
                <w:sz w:val="22"/>
              </w:rPr>
            </w:pPr>
            <w:r w:rsidRPr="00294411">
              <w:rPr>
                <w:rFonts w:eastAsia="Arial Unicode MS" w:cs="Tahoma"/>
                <w:sz w:val="22"/>
              </w:rPr>
              <w:t>Alignment of the Mini-Grid Project to County development plans.</w:t>
            </w:r>
          </w:p>
          <w:p w14:paraId="2BC906DE" w14:textId="77777777" w:rsidR="002E0F79" w:rsidRPr="00294411" w:rsidRDefault="002E0F79" w:rsidP="002E0F79">
            <w:pPr>
              <w:numPr>
                <w:ilvl w:val="0"/>
                <w:numId w:val="120"/>
              </w:numPr>
              <w:overflowPunct w:val="0"/>
              <w:ind w:left="496"/>
              <w:textAlignment w:val="baseline"/>
              <w:rPr>
                <w:rFonts w:eastAsia="Arial Unicode MS" w:cs="Tahoma"/>
                <w:sz w:val="22"/>
              </w:rPr>
            </w:pPr>
            <w:r w:rsidRPr="00294411">
              <w:rPr>
                <w:rFonts w:eastAsia="Arial Unicode MS" w:cs="Tahoma"/>
                <w:sz w:val="22"/>
              </w:rPr>
              <w:t>The Mini-Grid proponent has the technical and financial capability to conduct the project</w:t>
            </w:r>
          </w:p>
          <w:p w14:paraId="5A19327C" w14:textId="77777777" w:rsidR="002E0F79" w:rsidRPr="00294411" w:rsidRDefault="002E0F79" w:rsidP="002E0F79">
            <w:pPr>
              <w:numPr>
                <w:ilvl w:val="0"/>
                <w:numId w:val="120"/>
              </w:numPr>
              <w:overflowPunct w:val="0"/>
              <w:ind w:left="496"/>
              <w:textAlignment w:val="baseline"/>
              <w:rPr>
                <w:rFonts w:eastAsia="Arial Unicode MS" w:cs="Tahoma"/>
                <w:sz w:val="22"/>
              </w:rPr>
            </w:pPr>
            <w:r w:rsidRPr="00294411">
              <w:rPr>
                <w:rFonts w:eastAsia="Arial Unicode MS" w:cs="Tahoma"/>
                <w:sz w:val="22"/>
              </w:rPr>
              <w:t>The proponent has conducted the necessary engagement with the community.</w:t>
            </w:r>
          </w:p>
        </w:tc>
      </w:tr>
      <w:tr w:rsidR="002E0F79" w:rsidRPr="00294411" w14:paraId="7DD54C61" w14:textId="77777777" w:rsidTr="009C2F3E">
        <w:trPr>
          <w:trHeight w:val="1106"/>
        </w:trPr>
        <w:tc>
          <w:tcPr>
            <w:tcW w:w="747" w:type="dxa"/>
            <w:shd w:val="clear" w:color="auto" w:fill="auto"/>
          </w:tcPr>
          <w:p w14:paraId="49FB5BF5"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4B03ABAE" w14:textId="77777777" w:rsidR="002E0F79" w:rsidRPr="00294411" w:rsidRDefault="002E0F79" w:rsidP="002E0F79">
            <w:pPr>
              <w:rPr>
                <w:rFonts w:cs="Tahoma"/>
                <w:sz w:val="22"/>
              </w:rPr>
            </w:pPr>
            <w:r w:rsidRPr="00294411">
              <w:rPr>
                <w:rFonts w:cs="Tahoma"/>
                <w:sz w:val="22"/>
              </w:rPr>
              <w:t>Water Act, 2016</w:t>
            </w:r>
          </w:p>
        </w:tc>
        <w:tc>
          <w:tcPr>
            <w:tcW w:w="0" w:type="auto"/>
            <w:shd w:val="clear" w:color="auto" w:fill="auto"/>
          </w:tcPr>
          <w:p w14:paraId="66DE1EB4" w14:textId="77777777" w:rsidR="002E0F79" w:rsidRPr="00294411" w:rsidRDefault="002E0F79" w:rsidP="002E0F79">
            <w:pPr>
              <w:rPr>
                <w:rFonts w:cs="Tahoma"/>
                <w:sz w:val="22"/>
              </w:rPr>
            </w:pPr>
            <w:r w:rsidRPr="00294411">
              <w:rPr>
                <w:rFonts w:cs="Tahoma"/>
                <w:sz w:val="22"/>
              </w:rPr>
              <w:t>Part 2 section one of the Act notes that every water resource is vested in and held by the national government in trust for the people of Kenya.</w:t>
            </w:r>
          </w:p>
          <w:p w14:paraId="724CE031" w14:textId="77777777" w:rsidR="002E0F79" w:rsidRPr="00294411" w:rsidRDefault="002E0F79" w:rsidP="002E0F79">
            <w:pPr>
              <w:rPr>
                <w:rFonts w:cs="Tahoma"/>
                <w:sz w:val="22"/>
              </w:rPr>
            </w:pPr>
            <w:r w:rsidRPr="00294411">
              <w:rPr>
                <w:rFonts w:cs="Tahoma"/>
                <w:sz w:val="22"/>
              </w:rPr>
              <w:t>Section 143 (1) notes that; A person shall not, without authority conferred under this Act-</w:t>
            </w:r>
          </w:p>
          <w:p w14:paraId="0A419ADC" w14:textId="77777777" w:rsidR="002E0F79" w:rsidRPr="00294411" w:rsidRDefault="002E0F79" w:rsidP="002E0F79">
            <w:pPr>
              <w:rPr>
                <w:rFonts w:cs="Tahoma"/>
                <w:sz w:val="22"/>
              </w:rPr>
            </w:pPr>
            <w:r w:rsidRPr="00294411">
              <w:rPr>
                <w:rFonts w:cs="Tahoma"/>
                <w:sz w:val="22"/>
              </w:rPr>
              <w:t xml:space="preserve">(a) Wilfully obstruct, interfere with, divert or obstruct water from any watercourse or any water resource, or negligently allow any such obstruction, interference, diversion or abstraction; or </w:t>
            </w:r>
          </w:p>
          <w:p w14:paraId="11DEA27F" w14:textId="77777777" w:rsidR="002E0F79" w:rsidRPr="00294411" w:rsidRDefault="002E0F79" w:rsidP="002E0F79">
            <w:pPr>
              <w:rPr>
                <w:rFonts w:cs="Tahoma"/>
                <w:sz w:val="22"/>
              </w:rPr>
            </w:pPr>
            <w:r w:rsidRPr="00294411">
              <w:rPr>
                <w:rFonts w:cs="Tahoma"/>
                <w:sz w:val="22"/>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0" w:type="auto"/>
            <w:shd w:val="clear" w:color="auto" w:fill="auto"/>
          </w:tcPr>
          <w:p w14:paraId="250C9AEF" w14:textId="77777777" w:rsidR="002E0F79" w:rsidRPr="00294411" w:rsidRDefault="002E0F79" w:rsidP="002E0F79">
            <w:pPr>
              <w:rPr>
                <w:rFonts w:cs="Tahoma"/>
                <w:sz w:val="22"/>
              </w:rPr>
            </w:pPr>
            <w:r w:rsidRPr="00294411">
              <w:rPr>
                <w:rFonts w:cs="Tahoma"/>
                <w:sz w:val="22"/>
              </w:rPr>
              <w:t>All construction, operation and decommissioning phases will take caution to refrain from polluting any water resource and will endeavour to prevent pollution in line with the ESMMP.</w:t>
            </w:r>
          </w:p>
          <w:p w14:paraId="6FA09086" w14:textId="77777777" w:rsidR="002E0F79" w:rsidRPr="00294411" w:rsidRDefault="002E0F79" w:rsidP="002E0F79">
            <w:pPr>
              <w:rPr>
                <w:rFonts w:cs="Tahoma"/>
                <w:sz w:val="22"/>
              </w:rPr>
            </w:pPr>
          </w:p>
        </w:tc>
      </w:tr>
      <w:tr w:rsidR="002E0F79" w:rsidRPr="00294411" w14:paraId="7C8FA16B" w14:textId="77777777" w:rsidTr="009C2F3E">
        <w:trPr>
          <w:trHeight w:val="52"/>
        </w:trPr>
        <w:tc>
          <w:tcPr>
            <w:tcW w:w="747" w:type="dxa"/>
            <w:shd w:val="clear" w:color="auto" w:fill="auto"/>
          </w:tcPr>
          <w:p w14:paraId="7AE00E0F"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00885A27"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Energy (Solar Photovoltaic Systems) Regulations, 2012</w:t>
            </w:r>
          </w:p>
        </w:tc>
        <w:tc>
          <w:tcPr>
            <w:tcW w:w="0" w:type="auto"/>
            <w:shd w:val="clear" w:color="auto" w:fill="auto"/>
          </w:tcPr>
          <w:p w14:paraId="09F731A9"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0" w:type="auto"/>
            <w:shd w:val="clear" w:color="auto" w:fill="auto"/>
          </w:tcPr>
          <w:p w14:paraId="6B38C94E" w14:textId="77777777" w:rsidR="002E0F79" w:rsidRPr="00294411" w:rsidRDefault="002E0F79" w:rsidP="002E0F79">
            <w:pPr>
              <w:widowControl w:val="0"/>
              <w:numPr>
                <w:ilvl w:val="0"/>
                <w:numId w:val="57"/>
              </w:numPr>
              <w:autoSpaceDE w:val="0"/>
              <w:autoSpaceDN w:val="0"/>
              <w:adjustRightInd w:val="0"/>
              <w:spacing w:before="40" w:after="143" w:line="258" w:lineRule="atLeast"/>
              <w:ind w:left="46"/>
              <w:rPr>
                <w:rFonts w:eastAsia="Calibri" w:cs="Tahoma"/>
                <w:sz w:val="22"/>
                <w:lang w:eastAsia="en-US"/>
              </w:rPr>
            </w:pPr>
            <w:r w:rsidRPr="00294411">
              <w:rPr>
                <w:rFonts w:eastAsia="Calibri" w:cs="Tahoma"/>
                <w:sz w:val="22"/>
                <w:lang w:eastAsia="en-US"/>
              </w:rPr>
              <w:t xml:space="preserve">The Regulations regulates the design and installation of PV systems. The persons engaged in the designing and installation of the Mini-Grid shall be licensed by EPRA </w:t>
            </w:r>
          </w:p>
        </w:tc>
      </w:tr>
      <w:tr w:rsidR="002E0F79" w:rsidRPr="00294411" w14:paraId="4380C4A4" w14:textId="77777777" w:rsidTr="009C2F3E">
        <w:trPr>
          <w:trHeight w:val="52"/>
        </w:trPr>
        <w:tc>
          <w:tcPr>
            <w:tcW w:w="747" w:type="dxa"/>
            <w:shd w:val="clear" w:color="auto" w:fill="auto"/>
          </w:tcPr>
          <w:p w14:paraId="2D3073A4"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6D13877"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Public Health Act (Cap. 242)</w:t>
            </w:r>
          </w:p>
        </w:tc>
        <w:tc>
          <w:tcPr>
            <w:tcW w:w="0" w:type="auto"/>
            <w:shd w:val="clear" w:color="auto" w:fill="auto"/>
          </w:tcPr>
          <w:p w14:paraId="136FF790" w14:textId="77777777" w:rsidR="002E0F79" w:rsidRPr="00294411" w:rsidRDefault="002E0F79" w:rsidP="002E0F79">
            <w:pPr>
              <w:overflowPunct w:val="0"/>
              <w:autoSpaceDE w:val="0"/>
              <w:autoSpaceDN w:val="0"/>
              <w:adjustRightInd w:val="0"/>
              <w:rPr>
                <w:rFonts w:eastAsia="Arial Unicode MS" w:cs="Tahoma"/>
                <w:sz w:val="22"/>
                <w:lang w:eastAsia="en-US"/>
              </w:rPr>
            </w:pPr>
            <w:r w:rsidRPr="00294411">
              <w:rPr>
                <w:rFonts w:eastAsia="Arial Unicode MS" w:cs="Tahoma"/>
                <w:sz w:val="22"/>
                <w:lang w:eastAsia="en-US"/>
              </w:rPr>
              <w:t>The Act prohibits the proponents from engaging in activities that cause environmental nuisance or those that cause danger, discomfort or annoyance to inhabitants or is hazardous to human and environmental health and safety.</w:t>
            </w:r>
          </w:p>
        </w:tc>
        <w:tc>
          <w:tcPr>
            <w:tcW w:w="0" w:type="auto"/>
            <w:shd w:val="clear" w:color="auto" w:fill="auto"/>
          </w:tcPr>
          <w:p w14:paraId="497909FB" w14:textId="77777777" w:rsidR="002E0F79" w:rsidRPr="00294411" w:rsidRDefault="002E0F79" w:rsidP="002E0F79">
            <w:pPr>
              <w:widowControl w:val="0"/>
              <w:autoSpaceDE w:val="0"/>
              <w:autoSpaceDN w:val="0"/>
              <w:adjustRightInd w:val="0"/>
              <w:spacing w:before="40" w:after="143" w:line="258" w:lineRule="atLeast"/>
              <w:rPr>
                <w:rFonts w:eastAsia="Calibri" w:cs="Tahoma"/>
                <w:sz w:val="22"/>
                <w:lang w:eastAsia="en-US"/>
              </w:rPr>
            </w:pPr>
            <w:r w:rsidRPr="00294411">
              <w:rPr>
                <w:rFonts w:eastAsia="Calibri" w:cs="Tahoma"/>
                <w:sz w:val="22"/>
                <w:lang w:eastAsia="en-US"/>
              </w:rPr>
              <w:t>The proponent will be in line with the regulations of this act and will ensure suppression of infectious diseases and maintain proper sanitation during all the phases of the project.</w:t>
            </w:r>
          </w:p>
        </w:tc>
      </w:tr>
      <w:tr w:rsidR="002E0F79" w:rsidRPr="00294411" w14:paraId="1DA05656" w14:textId="77777777" w:rsidTr="009C2F3E">
        <w:trPr>
          <w:trHeight w:val="52"/>
        </w:trPr>
        <w:tc>
          <w:tcPr>
            <w:tcW w:w="747" w:type="dxa"/>
            <w:shd w:val="clear" w:color="auto" w:fill="auto"/>
          </w:tcPr>
          <w:p w14:paraId="3E0494FB"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0D42D03"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Standards Act Cap 496</w:t>
            </w:r>
          </w:p>
        </w:tc>
        <w:tc>
          <w:tcPr>
            <w:tcW w:w="0" w:type="auto"/>
            <w:shd w:val="clear" w:color="auto" w:fill="auto"/>
          </w:tcPr>
          <w:p w14:paraId="76CF9F08" w14:textId="166D3385" w:rsidR="002E0F79" w:rsidRPr="00294411" w:rsidRDefault="002E0F79" w:rsidP="006A199E">
            <w:pPr>
              <w:pBdr>
                <w:bottom w:val="single" w:sz="2" w:space="1" w:color="808080"/>
              </w:pBdr>
              <w:overflowPunct w:val="0"/>
              <w:autoSpaceDE w:val="0"/>
              <w:autoSpaceDN w:val="0"/>
              <w:adjustRightInd w:val="0"/>
              <w:rPr>
                <w:rFonts w:eastAsia="Arial Unicode MS" w:cs="Tahoma"/>
                <w:sz w:val="22"/>
                <w:lang w:eastAsia="en-US"/>
              </w:rPr>
            </w:pPr>
            <w:r w:rsidRPr="00294411">
              <w:rPr>
                <w:rFonts w:eastAsia="Arial Unicode MS" w:cs="Tahoma"/>
                <w:sz w:val="22"/>
                <w:lang w:eastAsia="en-US"/>
              </w:rPr>
              <w:t xml:space="preserve">The Act is meant to promote the standardization of the specification of commodities, and code of practice; to establish a Kenya Bureau of Standards, to define its functions and provide for its management and control. </w:t>
            </w:r>
            <w:r w:rsidR="00D310B2">
              <w:rPr>
                <w:rFonts w:eastAsia="Arial Unicode MS" w:cs="Tahoma"/>
                <w:sz w:val="22"/>
                <w:lang w:eastAsia="en-US"/>
              </w:rPr>
              <w:t>KPLC</w:t>
            </w:r>
            <w:r w:rsidRPr="00294411">
              <w:rPr>
                <w:rFonts w:eastAsia="Arial Unicode MS" w:cs="Tahoma"/>
                <w:sz w:val="22"/>
                <w:lang w:eastAsia="en-US"/>
              </w:rPr>
              <w:t xml:space="preserve"> will ensure that commodities and codes of practice utilized in the proposed project adhere to the provisions of this Act. </w:t>
            </w:r>
          </w:p>
        </w:tc>
        <w:tc>
          <w:tcPr>
            <w:tcW w:w="0" w:type="auto"/>
            <w:shd w:val="clear" w:color="auto" w:fill="auto"/>
          </w:tcPr>
          <w:p w14:paraId="1614F909" w14:textId="77777777" w:rsidR="002E0F79" w:rsidRPr="00294411" w:rsidRDefault="002E0F79" w:rsidP="002E0F79">
            <w:pPr>
              <w:rPr>
                <w:rFonts w:cs="Tahoma"/>
                <w:sz w:val="22"/>
              </w:rPr>
            </w:pPr>
            <w:r w:rsidRPr="00294411">
              <w:rPr>
                <w:rFonts w:cs="Tahoma"/>
                <w:sz w:val="22"/>
              </w:rPr>
              <w:t xml:space="preserve">All materials and spares used to construct the project will comply with the standardized specifications and certification. </w:t>
            </w:r>
          </w:p>
          <w:p w14:paraId="3DA27CF3" w14:textId="77777777" w:rsidR="002E0F79" w:rsidRPr="00294411" w:rsidRDefault="002E0F79" w:rsidP="002E0F79">
            <w:pPr>
              <w:rPr>
                <w:rFonts w:cs="Tahoma"/>
                <w:sz w:val="22"/>
              </w:rPr>
            </w:pPr>
          </w:p>
        </w:tc>
      </w:tr>
      <w:tr w:rsidR="002E0F79" w:rsidRPr="00294411" w14:paraId="73E5127B" w14:textId="77777777" w:rsidTr="009C2F3E">
        <w:trPr>
          <w:trHeight w:val="52"/>
        </w:trPr>
        <w:tc>
          <w:tcPr>
            <w:tcW w:w="747" w:type="dxa"/>
            <w:shd w:val="clear" w:color="auto" w:fill="auto"/>
          </w:tcPr>
          <w:p w14:paraId="2B1CF5D6"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110FEF5B" w14:textId="77777777" w:rsidR="002E0F79" w:rsidRPr="00294411" w:rsidRDefault="002E0F79" w:rsidP="002E0F79">
            <w:pPr>
              <w:rPr>
                <w:rFonts w:cs="Tahoma"/>
                <w:sz w:val="22"/>
              </w:rPr>
            </w:pPr>
            <w:r w:rsidRPr="00294411">
              <w:rPr>
                <w:rFonts w:cs="Tahoma"/>
                <w:sz w:val="22"/>
              </w:rPr>
              <w:t>Penal Code Act (Cap.63)</w:t>
            </w:r>
          </w:p>
          <w:p w14:paraId="2B5E3D04" w14:textId="77777777" w:rsidR="002E0F79" w:rsidRPr="00294411" w:rsidRDefault="002E0F79" w:rsidP="002E0F79">
            <w:pPr>
              <w:rPr>
                <w:rFonts w:cs="Tahoma"/>
                <w:sz w:val="22"/>
              </w:rPr>
            </w:pPr>
          </w:p>
        </w:tc>
        <w:tc>
          <w:tcPr>
            <w:tcW w:w="0" w:type="auto"/>
            <w:shd w:val="clear" w:color="auto" w:fill="auto"/>
          </w:tcPr>
          <w:p w14:paraId="59579CD1" w14:textId="77777777" w:rsidR="002E0F79" w:rsidRPr="00294411" w:rsidRDefault="002E0F79" w:rsidP="002E0F79">
            <w:pPr>
              <w:rPr>
                <w:rFonts w:cs="Tahoma"/>
                <w:sz w:val="22"/>
              </w:rPr>
            </w:pPr>
            <w:r w:rsidRPr="00294411">
              <w:rPr>
                <w:rFonts w:cs="Tahoma"/>
                <w:sz w:val="22"/>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0" w:type="auto"/>
            <w:shd w:val="clear" w:color="auto" w:fill="auto"/>
          </w:tcPr>
          <w:p w14:paraId="1127DA04" w14:textId="5EC2A1D0" w:rsidR="002E0F79" w:rsidRPr="00294411" w:rsidRDefault="00D310B2" w:rsidP="002E0F79">
            <w:pPr>
              <w:rPr>
                <w:rFonts w:cs="Tahoma"/>
                <w:sz w:val="22"/>
              </w:rPr>
            </w:pPr>
            <w:r>
              <w:rPr>
                <w:rFonts w:cs="Tahoma"/>
                <w:sz w:val="22"/>
              </w:rPr>
              <w:t>KPLC</w:t>
            </w:r>
            <w:r w:rsidR="003B4941">
              <w:rPr>
                <w:rFonts w:cs="Tahoma"/>
                <w:sz w:val="22"/>
              </w:rPr>
              <w:t xml:space="preserve"> </w:t>
            </w:r>
            <w:r w:rsidR="002E0F79" w:rsidRPr="00294411">
              <w:rPr>
                <w:rFonts w:cs="Tahoma"/>
                <w:sz w:val="22"/>
              </w:rPr>
              <w:t xml:space="preserve">shall observe the guidelines as set out in the environmental management and monitoring plan laid out in this report as well as the recommendation provided for mitigation/minimization/avoidance of adverse impacts arising from the project activities. </w:t>
            </w:r>
          </w:p>
          <w:p w14:paraId="40E387FF" w14:textId="77777777" w:rsidR="002E0F79" w:rsidRPr="00294411" w:rsidRDefault="002E0F79" w:rsidP="002E0F79">
            <w:pPr>
              <w:rPr>
                <w:rFonts w:cs="Tahoma"/>
                <w:sz w:val="22"/>
              </w:rPr>
            </w:pPr>
          </w:p>
        </w:tc>
      </w:tr>
      <w:tr w:rsidR="002E0F79" w:rsidRPr="00294411" w14:paraId="6C381502" w14:textId="77777777" w:rsidTr="009C2F3E">
        <w:trPr>
          <w:trHeight w:val="52"/>
        </w:trPr>
        <w:tc>
          <w:tcPr>
            <w:tcW w:w="747" w:type="dxa"/>
            <w:shd w:val="clear" w:color="auto" w:fill="auto"/>
          </w:tcPr>
          <w:p w14:paraId="3602F883"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B048EEF" w14:textId="77777777" w:rsidR="002E0F79" w:rsidRPr="00294411" w:rsidRDefault="002E0F79" w:rsidP="002E0F79">
            <w:pPr>
              <w:rPr>
                <w:rFonts w:cs="Tahoma"/>
                <w:sz w:val="22"/>
              </w:rPr>
            </w:pPr>
            <w:r w:rsidRPr="00294411">
              <w:rPr>
                <w:rFonts w:cs="Tahoma"/>
                <w:sz w:val="22"/>
              </w:rPr>
              <w:t>The Land Act, 2012</w:t>
            </w:r>
          </w:p>
          <w:p w14:paraId="68EC3C64" w14:textId="77777777" w:rsidR="002E0F79" w:rsidRPr="00294411" w:rsidRDefault="002E0F79" w:rsidP="002E0F79">
            <w:pPr>
              <w:rPr>
                <w:rFonts w:cs="Tahoma"/>
                <w:sz w:val="22"/>
              </w:rPr>
            </w:pPr>
          </w:p>
        </w:tc>
        <w:tc>
          <w:tcPr>
            <w:tcW w:w="0" w:type="auto"/>
            <w:shd w:val="clear" w:color="auto" w:fill="auto"/>
          </w:tcPr>
          <w:p w14:paraId="49D5B2CD" w14:textId="77777777" w:rsidR="002E0F79" w:rsidRPr="00294411" w:rsidRDefault="002E0F79" w:rsidP="002E0F79">
            <w:pPr>
              <w:rPr>
                <w:rFonts w:cs="Tahoma"/>
                <w:sz w:val="22"/>
              </w:rPr>
            </w:pPr>
            <w:r w:rsidRPr="00294411">
              <w:rPr>
                <w:rFonts w:cs="Tahoma"/>
                <w:sz w:val="22"/>
              </w:rPr>
              <w:t>An Act of Parliament to give effect to Article 68 of the Constitution, to revise, consolidate and rationalize land laws; to provide for the sustainable administration and management of land and land- based resources, and for connected purposes</w:t>
            </w:r>
          </w:p>
          <w:p w14:paraId="26394096" w14:textId="77777777" w:rsidR="002E0F79" w:rsidRPr="00294411" w:rsidRDefault="002E0F79" w:rsidP="002E0F79">
            <w:pPr>
              <w:rPr>
                <w:rFonts w:cs="Tahoma"/>
                <w:sz w:val="22"/>
              </w:rPr>
            </w:pPr>
            <w:r w:rsidRPr="00294411">
              <w:rPr>
                <w:rFonts w:cs="Tahoma"/>
                <w:sz w:val="22"/>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7D6F735C" w14:textId="77777777" w:rsidR="002E0F79" w:rsidRPr="00294411" w:rsidRDefault="002E0F79" w:rsidP="002E0F79">
            <w:pPr>
              <w:rPr>
                <w:rFonts w:cs="Tahoma"/>
                <w:sz w:val="22"/>
              </w:rPr>
            </w:pPr>
            <w:r w:rsidRPr="00294411">
              <w:rPr>
                <w:rFonts w:cs="Tahoma"/>
                <w:sz w:val="22"/>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37A98B74" w14:textId="77777777" w:rsidR="002E0F79" w:rsidRPr="00294411" w:rsidRDefault="002E0F79" w:rsidP="002E0F79">
            <w:pPr>
              <w:rPr>
                <w:rFonts w:cs="Tahoma"/>
                <w:sz w:val="22"/>
              </w:rPr>
            </w:pPr>
            <w:r w:rsidRPr="00294411">
              <w:rPr>
                <w:rFonts w:cs="Tahoma"/>
                <w:sz w:val="22"/>
              </w:rPr>
              <w:t>Conversion of land. 9. (1) Any land may be converted from one category to another in accordance with the provisions of this Act or any other written law.</w:t>
            </w:r>
          </w:p>
          <w:p w14:paraId="7E57C4DE" w14:textId="77777777" w:rsidR="002E0F79" w:rsidRPr="00294411" w:rsidRDefault="002E0F79" w:rsidP="002E0F79">
            <w:pPr>
              <w:rPr>
                <w:rFonts w:cs="Tahoma"/>
                <w:sz w:val="22"/>
              </w:rPr>
            </w:pPr>
            <w:r w:rsidRPr="00294411">
              <w:rPr>
                <w:rFonts w:cs="Tahoma"/>
                <w:sz w:val="22"/>
              </w:rPr>
              <w:t>(d) Community land may be converted to either private or public land in accordance with the law relating to community land enacted pursuant to Article 63(5) of the Constitution.</w:t>
            </w:r>
          </w:p>
        </w:tc>
        <w:tc>
          <w:tcPr>
            <w:tcW w:w="0" w:type="auto"/>
            <w:shd w:val="clear" w:color="auto" w:fill="auto"/>
          </w:tcPr>
          <w:p w14:paraId="08286FCA" w14:textId="05D1DAC6" w:rsidR="002E0F79" w:rsidRPr="00294411" w:rsidRDefault="002E0F79" w:rsidP="002E0F79">
            <w:pPr>
              <w:rPr>
                <w:rFonts w:cs="Tahoma"/>
                <w:sz w:val="22"/>
              </w:rPr>
            </w:pPr>
            <w:r w:rsidRPr="00294411">
              <w:rPr>
                <w:rFonts w:cs="Tahoma"/>
                <w:sz w:val="22"/>
              </w:rPr>
              <w:t xml:space="preserve">Land in </w:t>
            </w:r>
            <w:r w:rsidRPr="003B4941">
              <w:rPr>
                <w:rFonts w:cs="Tahoma"/>
                <w:sz w:val="22"/>
              </w:rPr>
              <w:t>Alikune is community land</w:t>
            </w:r>
            <w:r w:rsidRPr="00294411">
              <w:rPr>
                <w:rFonts w:cs="Tahoma"/>
                <w:sz w:val="22"/>
              </w:rPr>
              <w:t xml:space="preserve"> whose tenure falls under customary land rights.</w:t>
            </w:r>
            <w:r w:rsidR="003B4941">
              <w:rPr>
                <w:rFonts w:cs="Tahoma"/>
                <w:sz w:val="22"/>
              </w:rPr>
              <w:t xml:space="preserve"> </w:t>
            </w:r>
            <w:r w:rsidR="00D310B2">
              <w:rPr>
                <w:rFonts w:cs="Tahoma"/>
                <w:sz w:val="22"/>
              </w:rPr>
              <w:t>KPLC</w:t>
            </w:r>
            <w:r w:rsidRPr="00294411">
              <w:rPr>
                <w:rFonts w:cs="Tahoma"/>
                <w:sz w:val="22"/>
              </w:rPr>
              <w:t xml:space="preserve"> will observe all the relevant provisions of the Act including conversion from community land to public land as will be deemed appropriate </w:t>
            </w:r>
          </w:p>
          <w:p w14:paraId="125544AB" w14:textId="77777777" w:rsidR="002E0F79" w:rsidRPr="00294411" w:rsidRDefault="002E0F79" w:rsidP="002E0F79">
            <w:pPr>
              <w:rPr>
                <w:rFonts w:cs="Tahoma"/>
                <w:sz w:val="22"/>
              </w:rPr>
            </w:pPr>
          </w:p>
        </w:tc>
      </w:tr>
      <w:tr w:rsidR="002E0F79" w:rsidRPr="00294411" w14:paraId="708538FC" w14:textId="77777777" w:rsidTr="009C2F3E">
        <w:trPr>
          <w:trHeight w:val="52"/>
        </w:trPr>
        <w:tc>
          <w:tcPr>
            <w:tcW w:w="747" w:type="dxa"/>
            <w:shd w:val="clear" w:color="auto" w:fill="auto"/>
          </w:tcPr>
          <w:p w14:paraId="3E8AD31B"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ED18381"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Community Land Act, 2016</w:t>
            </w:r>
          </w:p>
        </w:tc>
        <w:tc>
          <w:tcPr>
            <w:tcW w:w="0" w:type="auto"/>
            <w:shd w:val="clear" w:color="auto" w:fill="auto"/>
          </w:tcPr>
          <w:p w14:paraId="76AEDDC0" w14:textId="77777777" w:rsidR="002E0F79" w:rsidRPr="00294411" w:rsidRDefault="002E0F79" w:rsidP="002E0F79">
            <w:pPr>
              <w:widowControl w:val="0"/>
              <w:autoSpaceDE w:val="0"/>
              <w:autoSpaceDN w:val="0"/>
              <w:adjustRightInd w:val="0"/>
              <w:rPr>
                <w:rFonts w:eastAsia="Calibri" w:cs="Tahoma"/>
                <w:sz w:val="22"/>
              </w:rPr>
            </w:pPr>
            <w:r w:rsidRPr="00294411">
              <w:rPr>
                <w:rFonts w:eastAsia="Calibri" w:cs="Tahoma"/>
                <w:sz w:val="22"/>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2D7E128D" w14:textId="77777777" w:rsidR="002E0F79" w:rsidRPr="00294411" w:rsidRDefault="002E0F79" w:rsidP="002E0F79">
            <w:pPr>
              <w:widowControl w:val="0"/>
              <w:autoSpaceDE w:val="0"/>
              <w:autoSpaceDN w:val="0"/>
              <w:adjustRightInd w:val="0"/>
              <w:rPr>
                <w:rFonts w:eastAsia="Calibri" w:cs="Tahoma"/>
                <w:sz w:val="22"/>
              </w:rPr>
            </w:pPr>
            <w:r w:rsidRPr="00294411">
              <w:rPr>
                <w:rFonts w:eastAsia="Calibri" w:cs="Tahoma"/>
                <w:sz w:val="22"/>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589A722E" w14:textId="77777777" w:rsidR="002E0F79" w:rsidRPr="00294411" w:rsidRDefault="002E0F79" w:rsidP="002E0F79">
            <w:pPr>
              <w:autoSpaceDE w:val="0"/>
              <w:autoSpaceDN w:val="0"/>
              <w:adjustRightInd w:val="0"/>
              <w:rPr>
                <w:rFonts w:eastAsia="Calibri" w:cs="Tahoma"/>
                <w:sz w:val="22"/>
              </w:rPr>
            </w:pPr>
            <w:r w:rsidRPr="00294411">
              <w:rPr>
                <w:rFonts w:eastAsia="Calibri" w:cs="Tahoma"/>
                <w:sz w:val="22"/>
              </w:rPr>
              <w:t xml:space="preserve">(a) Sustainably and productively. </w:t>
            </w:r>
          </w:p>
          <w:p w14:paraId="381B2913" w14:textId="77777777" w:rsidR="002E0F79" w:rsidRPr="00294411" w:rsidRDefault="002E0F79" w:rsidP="002E0F79">
            <w:pPr>
              <w:autoSpaceDE w:val="0"/>
              <w:autoSpaceDN w:val="0"/>
              <w:adjustRightInd w:val="0"/>
              <w:rPr>
                <w:rFonts w:eastAsia="Calibri" w:cs="Tahoma"/>
                <w:sz w:val="22"/>
              </w:rPr>
            </w:pPr>
            <w:r w:rsidRPr="00294411">
              <w:rPr>
                <w:rFonts w:eastAsia="Calibri" w:cs="Tahoma"/>
                <w:sz w:val="22"/>
              </w:rPr>
              <w:t xml:space="preserve">(b) For the benefit of the whole community including future generations. </w:t>
            </w:r>
          </w:p>
          <w:p w14:paraId="050399FE" w14:textId="77777777" w:rsidR="002E0F79" w:rsidRPr="00294411" w:rsidRDefault="002E0F79" w:rsidP="002E0F79">
            <w:pPr>
              <w:autoSpaceDE w:val="0"/>
              <w:autoSpaceDN w:val="0"/>
              <w:adjustRightInd w:val="0"/>
              <w:rPr>
                <w:rFonts w:eastAsia="Calibri" w:cs="Tahoma"/>
                <w:sz w:val="22"/>
              </w:rPr>
            </w:pPr>
            <w:r w:rsidRPr="00294411">
              <w:rPr>
                <w:rFonts w:eastAsia="Calibri" w:cs="Tahoma"/>
                <w:sz w:val="22"/>
              </w:rPr>
              <w:t xml:space="preserve">(c) With transparency and accountability; and </w:t>
            </w:r>
          </w:p>
          <w:p w14:paraId="763761D0" w14:textId="77777777" w:rsidR="002E0F79" w:rsidRPr="00294411" w:rsidRDefault="002E0F79" w:rsidP="002E0F79">
            <w:pPr>
              <w:autoSpaceDE w:val="0"/>
              <w:autoSpaceDN w:val="0"/>
              <w:adjustRightInd w:val="0"/>
              <w:rPr>
                <w:rFonts w:eastAsia="Calibri" w:cs="Tahoma"/>
                <w:sz w:val="22"/>
              </w:rPr>
            </w:pPr>
            <w:r w:rsidRPr="00294411">
              <w:rPr>
                <w:rFonts w:eastAsia="Calibri" w:cs="Tahoma"/>
                <w:sz w:val="22"/>
              </w:rPr>
              <w:t xml:space="preserve">(d) On the basis of equitable sharing of accruing benefits. </w:t>
            </w:r>
          </w:p>
          <w:p w14:paraId="45B05FC6" w14:textId="77777777" w:rsidR="002E0F79" w:rsidRPr="00294411" w:rsidRDefault="002E0F79" w:rsidP="002E0F79">
            <w:pPr>
              <w:rPr>
                <w:rFonts w:eastAsia="Calibri" w:cs="Tahoma"/>
                <w:sz w:val="22"/>
              </w:rPr>
            </w:pPr>
            <w:r w:rsidRPr="00294411">
              <w:rPr>
                <w:rFonts w:eastAsia="Calibri" w:cs="Tahoma"/>
                <w:sz w:val="22"/>
              </w:rPr>
              <w:t xml:space="preserve">The concept of community land has been defined broadly enough to include VMGs. Women, children, old people, and future generations have been thought of as </w:t>
            </w:r>
            <w:r w:rsidR="00A00387">
              <w:rPr>
                <w:rFonts w:eastAsia="Calibri" w:cs="Tahoma"/>
                <w:sz w:val="22"/>
              </w:rPr>
              <w:t>PAPs</w:t>
            </w:r>
            <w:r w:rsidRPr="00294411">
              <w:rPr>
                <w:rFonts w:eastAsia="Calibri" w:cs="Tahoma"/>
                <w:sz w:val="22"/>
              </w:rPr>
              <w:t xml:space="preserve"> and thus their rights secured in this Act</w:t>
            </w:r>
          </w:p>
        </w:tc>
        <w:tc>
          <w:tcPr>
            <w:tcW w:w="0" w:type="auto"/>
            <w:shd w:val="clear" w:color="auto" w:fill="auto"/>
          </w:tcPr>
          <w:p w14:paraId="1A570879" w14:textId="70425721" w:rsidR="002E0F79" w:rsidRPr="00294411" w:rsidRDefault="002E0F79" w:rsidP="002E0F79">
            <w:pPr>
              <w:overflowPunct w:val="0"/>
              <w:spacing w:after="200"/>
              <w:contextualSpacing/>
              <w:textAlignment w:val="baseline"/>
              <w:rPr>
                <w:rFonts w:eastAsia="Calibri" w:cs="Tahoma"/>
                <w:sz w:val="22"/>
                <w:lang w:val="en-US" w:eastAsia="en-US"/>
              </w:rPr>
            </w:pPr>
            <w:r w:rsidRPr="00294411">
              <w:rPr>
                <w:rFonts w:eastAsia="Calibri" w:cs="Tahoma"/>
                <w:sz w:val="22"/>
                <w:lang w:val="en-US" w:eastAsia="en-US"/>
              </w:rPr>
              <w:t>The proposed project site falls on un-registered community land which is owned by Alikune community.</w:t>
            </w:r>
            <w:r w:rsidR="00B213A7">
              <w:rPr>
                <w:rFonts w:eastAsia="Calibri" w:cs="Tahoma"/>
                <w:sz w:val="22"/>
                <w:lang w:val="en-US" w:eastAsia="en-US"/>
              </w:rPr>
              <w:t>T</w:t>
            </w:r>
            <w:r w:rsidRPr="00294411">
              <w:rPr>
                <w:rFonts w:eastAsia="Calibri" w:cs="Tahoma"/>
                <w:sz w:val="22"/>
                <w:lang w:val="en-US" w:eastAsia="en-US"/>
              </w:rPr>
              <w:t xml:space="preserve">he proponent has therefore acquired land for project use. The establishment of the mini-grid will convert communal land to </w:t>
            </w:r>
            <w:r w:rsidR="00C93562">
              <w:rPr>
                <w:rFonts w:eastAsia="Calibri" w:cs="Tahoma"/>
                <w:sz w:val="22"/>
                <w:lang w:val="en-US" w:eastAsia="en-US"/>
              </w:rPr>
              <w:t>Generation and distribution of electric energy</w:t>
            </w:r>
            <w:r w:rsidRPr="00294411">
              <w:rPr>
                <w:rFonts w:eastAsia="Calibri" w:cs="Tahoma"/>
                <w:sz w:val="22"/>
                <w:lang w:val="en-US" w:eastAsia="en-US"/>
              </w:rPr>
              <w:t xml:space="preserve"> for long term.  Further, based on community need assessment the proponent will undertake in kind development project to support the community education or Health </w:t>
            </w:r>
            <w:r w:rsidR="00294411" w:rsidRPr="00294411">
              <w:rPr>
                <w:rFonts w:eastAsia="Calibri" w:cs="Tahoma"/>
                <w:sz w:val="22"/>
                <w:lang w:val="en-US" w:eastAsia="en-US"/>
              </w:rPr>
              <w:t xml:space="preserve">or water </w:t>
            </w:r>
            <w:r w:rsidRPr="00294411">
              <w:rPr>
                <w:rFonts w:eastAsia="Calibri" w:cs="Tahoma"/>
                <w:sz w:val="22"/>
                <w:lang w:val="en-US" w:eastAsia="en-US"/>
              </w:rPr>
              <w:t>needs.</w:t>
            </w:r>
          </w:p>
          <w:p w14:paraId="17ECBFC2" w14:textId="77777777" w:rsidR="002E0F79" w:rsidRPr="00294411" w:rsidRDefault="002E0F79" w:rsidP="002E0F79">
            <w:pPr>
              <w:overflowPunct w:val="0"/>
              <w:ind w:left="178"/>
              <w:contextualSpacing/>
              <w:textAlignment w:val="baseline"/>
              <w:rPr>
                <w:rFonts w:eastAsia="Calibri" w:cs="Tahoma"/>
                <w:sz w:val="22"/>
              </w:rPr>
            </w:pPr>
          </w:p>
        </w:tc>
      </w:tr>
      <w:tr w:rsidR="002E0F79" w:rsidRPr="00294411" w14:paraId="00330360" w14:textId="77777777" w:rsidTr="009C2F3E">
        <w:trPr>
          <w:trHeight w:val="52"/>
        </w:trPr>
        <w:tc>
          <w:tcPr>
            <w:tcW w:w="747" w:type="dxa"/>
            <w:shd w:val="clear" w:color="auto" w:fill="auto"/>
          </w:tcPr>
          <w:p w14:paraId="41E80EA3"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E865D0D" w14:textId="77777777" w:rsidR="002E0F79" w:rsidRPr="00294411" w:rsidRDefault="002E0F79" w:rsidP="002E0F79">
            <w:pPr>
              <w:rPr>
                <w:rFonts w:cs="Tahoma"/>
                <w:sz w:val="22"/>
              </w:rPr>
            </w:pPr>
            <w:r w:rsidRPr="00294411">
              <w:rPr>
                <w:rFonts w:cs="Tahoma"/>
                <w:sz w:val="22"/>
              </w:rPr>
              <w:t>Land Registration Act, 2012</w:t>
            </w:r>
          </w:p>
          <w:p w14:paraId="03ACB3C3" w14:textId="77777777" w:rsidR="002E0F79" w:rsidRPr="00294411" w:rsidRDefault="002E0F79" w:rsidP="002E0F79">
            <w:pPr>
              <w:rPr>
                <w:rFonts w:cs="Tahoma"/>
                <w:sz w:val="22"/>
              </w:rPr>
            </w:pPr>
          </w:p>
        </w:tc>
        <w:tc>
          <w:tcPr>
            <w:tcW w:w="0" w:type="auto"/>
            <w:shd w:val="clear" w:color="auto" w:fill="auto"/>
          </w:tcPr>
          <w:p w14:paraId="1378F305" w14:textId="77777777" w:rsidR="002E0F79" w:rsidRPr="00294411" w:rsidRDefault="002E0F79" w:rsidP="002E0F79">
            <w:pPr>
              <w:rPr>
                <w:rFonts w:cs="Tahoma"/>
                <w:sz w:val="22"/>
              </w:rPr>
            </w:pPr>
            <w:r w:rsidRPr="00294411">
              <w:rPr>
                <w:rFonts w:cs="Tahoma"/>
                <w:sz w:val="22"/>
              </w:rPr>
              <w:t>Section 27 (2) provides that a transfer without valuable consideration shall have the same effect as a transfer for valuable consideration when registered.</w:t>
            </w:r>
          </w:p>
          <w:p w14:paraId="220FBC9E" w14:textId="77777777" w:rsidR="002E0F79" w:rsidRPr="00294411" w:rsidRDefault="002E0F79" w:rsidP="002E0F79">
            <w:pPr>
              <w:rPr>
                <w:rFonts w:cs="Tahoma"/>
                <w:sz w:val="22"/>
              </w:rPr>
            </w:pPr>
          </w:p>
        </w:tc>
        <w:tc>
          <w:tcPr>
            <w:tcW w:w="0" w:type="auto"/>
            <w:shd w:val="clear" w:color="auto" w:fill="auto"/>
          </w:tcPr>
          <w:p w14:paraId="50C3BCE8" w14:textId="77777777" w:rsidR="002E0F79" w:rsidRPr="00294411" w:rsidRDefault="002E0F79" w:rsidP="002E0F79">
            <w:pPr>
              <w:rPr>
                <w:rFonts w:cs="Tahoma"/>
                <w:sz w:val="22"/>
              </w:rPr>
            </w:pPr>
            <w:r w:rsidRPr="00294411">
              <w:rPr>
                <w:rFonts w:cs="Tahoma"/>
                <w:sz w:val="22"/>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2E0F79" w:rsidRPr="00294411" w14:paraId="63211D08" w14:textId="77777777" w:rsidTr="009C2F3E">
        <w:trPr>
          <w:trHeight w:val="52"/>
        </w:trPr>
        <w:tc>
          <w:tcPr>
            <w:tcW w:w="747" w:type="dxa"/>
            <w:shd w:val="clear" w:color="auto" w:fill="auto"/>
          </w:tcPr>
          <w:p w14:paraId="40152D5A"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0779A75F" w14:textId="77777777" w:rsidR="002E0F79" w:rsidRPr="00294411" w:rsidRDefault="002E0F79" w:rsidP="002E0F79">
            <w:pPr>
              <w:rPr>
                <w:rFonts w:cs="Tahoma"/>
                <w:sz w:val="22"/>
              </w:rPr>
            </w:pPr>
            <w:r w:rsidRPr="00294411">
              <w:rPr>
                <w:rFonts w:cs="Tahoma"/>
                <w:sz w:val="22"/>
              </w:rPr>
              <w:t>Land value amendment Act 2019</w:t>
            </w:r>
          </w:p>
          <w:p w14:paraId="6116A8EC" w14:textId="77777777" w:rsidR="002E0F79" w:rsidRPr="00294411" w:rsidRDefault="002E0F79" w:rsidP="002E0F79">
            <w:pPr>
              <w:rPr>
                <w:rFonts w:cs="Tahoma"/>
                <w:sz w:val="22"/>
              </w:rPr>
            </w:pPr>
          </w:p>
        </w:tc>
        <w:tc>
          <w:tcPr>
            <w:tcW w:w="0" w:type="auto"/>
            <w:shd w:val="clear" w:color="auto" w:fill="auto"/>
          </w:tcPr>
          <w:p w14:paraId="3D5B5587" w14:textId="77777777" w:rsidR="002E0F79" w:rsidRPr="00294411" w:rsidRDefault="002E0F79" w:rsidP="002E0F79">
            <w:pPr>
              <w:rPr>
                <w:rFonts w:cs="Tahoma"/>
                <w:sz w:val="22"/>
              </w:rPr>
            </w:pPr>
            <w:r w:rsidRPr="00294411">
              <w:rPr>
                <w:rFonts w:cs="Tahoma"/>
                <w:sz w:val="22"/>
              </w:rPr>
              <w:t xml:space="preserve">It aims at standardizing the value of land in Kenya for the primary purpose of enhancing efficiency and expediting the compulsory land acquisition process for public projects. </w:t>
            </w:r>
          </w:p>
          <w:p w14:paraId="73ECF62E" w14:textId="77777777" w:rsidR="002E0F79" w:rsidRPr="00294411" w:rsidRDefault="002E0F79" w:rsidP="002E0F79">
            <w:pPr>
              <w:rPr>
                <w:rFonts w:cs="Tahoma"/>
                <w:sz w:val="22"/>
              </w:rPr>
            </w:pPr>
            <w:r w:rsidRPr="00294411">
              <w:rPr>
                <w:rFonts w:cs="Tahoma"/>
                <w:sz w:val="22"/>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0" w:type="auto"/>
            <w:shd w:val="clear" w:color="auto" w:fill="auto"/>
          </w:tcPr>
          <w:p w14:paraId="64AD3041" w14:textId="77777777" w:rsidR="002E0F79" w:rsidRPr="00294411" w:rsidRDefault="002E0F79" w:rsidP="002E0F79">
            <w:pPr>
              <w:rPr>
                <w:rFonts w:cs="Tahoma"/>
                <w:sz w:val="22"/>
              </w:rPr>
            </w:pPr>
            <w:r w:rsidRPr="00294411">
              <w:rPr>
                <w:rFonts w:eastAsia="DengXian" w:cs="Tahoma"/>
                <w:sz w:val="22"/>
                <w:lang w:val="en-US" w:eastAsia="en-US"/>
              </w:rPr>
              <w:t>Land in Alikune is a community land. The 1.044 hectares allocated by the community for the proposed mini-grid will be acquired for the project. The MOE will pay compensation in kind through implementation of projects in water, education and health sectors. The community has chosen a project in education or health sector.</w:t>
            </w:r>
          </w:p>
        </w:tc>
      </w:tr>
      <w:tr w:rsidR="002E0F79" w:rsidRPr="00294411" w14:paraId="76B72F0E" w14:textId="77777777" w:rsidTr="009C2F3E">
        <w:trPr>
          <w:trHeight w:val="52"/>
        </w:trPr>
        <w:tc>
          <w:tcPr>
            <w:tcW w:w="747" w:type="dxa"/>
            <w:shd w:val="clear" w:color="auto" w:fill="auto"/>
          </w:tcPr>
          <w:p w14:paraId="08639992"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0072B76" w14:textId="77777777" w:rsidR="002E0F79" w:rsidRPr="00294411" w:rsidRDefault="002E0F79" w:rsidP="002E0F79">
            <w:pPr>
              <w:rPr>
                <w:rFonts w:cs="Tahoma"/>
                <w:sz w:val="22"/>
              </w:rPr>
            </w:pPr>
            <w:r w:rsidRPr="00294411">
              <w:rPr>
                <w:rFonts w:cs="Tahoma"/>
                <w:sz w:val="22"/>
              </w:rPr>
              <w:t>The Environment and Land Court Act 2011</w:t>
            </w:r>
          </w:p>
          <w:p w14:paraId="5E1B3B43" w14:textId="77777777" w:rsidR="002E0F79" w:rsidRPr="00294411" w:rsidRDefault="002E0F79" w:rsidP="002E0F79">
            <w:pPr>
              <w:rPr>
                <w:rFonts w:cs="Tahoma"/>
                <w:sz w:val="22"/>
              </w:rPr>
            </w:pPr>
          </w:p>
        </w:tc>
        <w:tc>
          <w:tcPr>
            <w:tcW w:w="0" w:type="auto"/>
            <w:shd w:val="clear" w:color="auto" w:fill="auto"/>
          </w:tcPr>
          <w:p w14:paraId="55BD5AAC" w14:textId="77777777" w:rsidR="002E0F79" w:rsidRPr="00294411" w:rsidRDefault="002E0F79" w:rsidP="002E0F79">
            <w:pPr>
              <w:rPr>
                <w:rFonts w:cs="Tahoma"/>
                <w:sz w:val="22"/>
              </w:rPr>
            </w:pPr>
            <w:r w:rsidRPr="00294411">
              <w:rPr>
                <w:rFonts w:cs="Tahoma"/>
                <w:sz w:val="22"/>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r w:rsidRPr="00294411">
              <w:rPr>
                <w:rFonts w:eastAsia="Calibri" w:cs="Tahoma"/>
                <w:sz w:val="22"/>
              </w:rPr>
              <w:t>.</w:t>
            </w:r>
          </w:p>
        </w:tc>
        <w:tc>
          <w:tcPr>
            <w:tcW w:w="0" w:type="auto"/>
            <w:shd w:val="clear" w:color="auto" w:fill="auto"/>
          </w:tcPr>
          <w:p w14:paraId="5C4C5073" w14:textId="77777777" w:rsidR="002E0F79" w:rsidRPr="00294411" w:rsidRDefault="002E0F79" w:rsidP="002E0F79">
            <w:pPr>
              <w:rPr>
                <w:rFonts w:cs="Tahoma"/>
                <w:sz w:val="22"/>
              </w:rPr>
            </w:pPr>
            <w:r w:rsidRPr="00294411">
              <w:rPr>
                <w:rFonts w:cs="Tahoma"/>
                <w:sz w:val="22"/>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2E0F79" w:rsidRPr="00294411" w14:paraId="1CDEF858" w14:textId="77777777" w:rsidTr="009C2F3E">
        <w:trPr>
          <w:trHeight w:val="56"/>
        </w:trPr>
        <w:tc>
          <w:tcPr>
            <w:tcW w:w="747" w:type="dxa"/>
            <w:shd w:val="clear" w:color="auto" w:fill="auto"/>
          </w:tcPr>
          <w:p w14:paraId="6C951FC6"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FF0DA27" w14:textId="77777777" w:rsidR="002E0F79" w:rsidRPr="00294411" w:rsidRDefault="002E0F79" w:rsidP="002E0F79">
            <w:pPr>
              <w:overflowPunct w:val="0"/>
              <w:textAlignment w:val="baseline"/>
              <w:rPr>
                <w:rFonts w:eastAsia="Calibri" w:cs="Tahoma"/>
                <w:sz w:val="22"/>
              </w:rPr>
            </w:pPr>
            <w:r w:rsidRPr="00294411">
              <w:rPr>
                <w:rFonts w:eastAsia="Calibri" w:cs="Tahoma"/>
                <w:sz w:val="22"/>
              </w:rPr>
              <w:t>The Physical and Land Use Planning Act, 2019</w:t>
            </w:r>
          </w:p>
        </w:tc>
        <w:tc>
          <w:tcPr>
            <w:tcW w:w="0" w:type="auto"/>
            <w:shd w:val="clear" w:color="auto" w:fill="auto"/>
          </w:tcPr>
          <w:p w14:paraId="45EDE14F" w14:textId="77777777" w:rsidR="002E0F79" w:rsidRPr="00294411" w:rsidRDefault="002E0F79" w:rsidP="002E0F79">
            <w:pPr>
              <w:spacing w:line="260" w:lineRule="atLeast"/>
              <w:rPr>
                <w:rFonts w:cs="Tahoma"/>
                <w:sz w:val="22"/>
              </w:rPr>
            </w:pPr>
            <w:r w:rsidRPr="00294411">
              <w:rPr>
                <w:rFonts w:cs="Tahoma"/>
                <w:sz w:val="22"/>
              </w:rPr>
              <w:t>This Act of Parliament makes provision for the planning, use, regulation, and development of land and for connected purposes.</w:t>
            </w:r>
          </w:p>
          <w:p w14:paraId="51E9770E" w14:textId="77777777" w:rsidR="002E0F79" w:rsidRPr="00294411" w:rsidRDefault="002E0F79" w:rsidP="002E0F79">
            <w:pPr>
              <w:spacing w:line="260" w:lineRule="atLeast"/>
              <w:rPr>
                <w:rFonts w:cs="Tahoma"/>
                <w:sz w:val="22"/>
              </w:rPr>
            </w:pPr>
            <w:r w:rsidRPr="00294411">
              <w:rPr>
                <w:rFonts w:cs="Tahoma"/>
                <w:sz w:val="22"/>
              </w:rPr>
              <w:t xml:space="preserve"> </w:t>
            </w:r>
          </w:p>
        </w:tc>
        <w:tc>
          <w:tcPr>
            <w:tcW w:w="0" w:type="auto"/>
            <w:shd w:val="clear" w:color="auto" w:fill="auto"/>
          </w:tcPr>
          <w:p w14:paraId="04892862" w14:textId="348372E0" w:rsidR="002E0F79" w:rsidRPr="00294411" w:rsidRDefault="002E0F79" w:rsidP="002E0F79">
            <w:pPr>
              <w:overflowPunct w:val="0"/>
              <w:textAlignment w:val="baseline"/>
              <w:rPr>
                <w:rFonts w:eastAsia="Calibri" w:cs="Tahoma"/>
                <w:sz w:val="22"/>
              </w:rPr>
            </w:pPr>
            <w:r w:rsidRPr="00294411">
              <w:rPr>
                <w:rFonts w:eastAsia="Calibri" w:cs="Tahoma"/>
                <w:sz w:val="22"/>
              </w:rPr>
              <w:t xml:space="preserve">The proposed site is not in contravention of any Zoning regulations. The project site is within unregistered community land; necessary county approvals will be sought by the proponent e.g., Project design approval and change of use. The </w:t>
            </w:r>
            <w:r w:rsidR="00B213A7" w:rsidRPr="00294411">
              <w:rPr>
                <w:rFonts w:eastAsia="Calibri" w:cs="Tahoma"/>
                <w:sz w:val="22"/>
              </w:rPr>
              <w:t>Physical planner in the department of Lands, Housing and Urban Development –Garissa County, shall issue the approvals</w:t>
            </w:r>
            <w:r w:rsidRPr="00294411">
              <w:rPr>
                <w:rFonts w:eastAsia="Calibri" w:cs="Tahoma"/>
                <w:sz w:val="22"/>
              </w:rPr>
              <w:t xml:space="preserve">. </w:t>
            </w:r>
          </w:p>
        </w:tc>
      </w:tr>
      <w:tr w:rsidR="002E0F79" w:rsidRPr="00294411" w14:paraId="36AA88F6" w14:textId="77777777" w:rsidTr="009C2F3E">
        <w:trPr>
          <w:trHeight w:val="985"/>
        </w:trPr>
        <w:tc>
          <w:tcPr>
            <w:tcW w:w="747" w:type="dxa"/>
            <w:shd w:val="clear" w:color="auto" w:fill="auto"/>
          </w:tcPr>
          <w:p w14:paraId="30E9F90C"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1B041A3A" w14:textId="77777777" w:rsidR="002E0F79" w:rsidRPr="00294411" w:rsidRDefault="002E0F79" w:rsidP="002E0F79">
            <w:pPr>
              <w:rPr>
                <w:rFonts w:cs="Tahoma"/>
                <w:sz w:val="22"/>
              </w:rPr>
            </w:pPr>
            <w:r w:rsidRPr="00294411">
              <w:rPr>
                <w:rFonts w:cs="Tahoma"/>
                <w:sz w:val="22"/>
              </w:rPr>
              <w:t>The Employment Act No 11 of 2007</w:t>
            </w:r>
          </w:p>
        </w:tc>
        <w:tc>
          <w:tcPr>
            <w:tcW w:w="0" w:type="auto"/>
            <w:shd w:val="clear" w:color="auto" w:fill="auto"/>
          </w:tcPr>
          <w:p w14:paraId="076EE6E2" w14:textId="77777777" w:rsidR="002E0F79" w:rsidRPr="00294411" w:rsidRDefault="002E0F79" w:rsidP="002E0F79">
            <w:pPr>
              <w:spacing w:line="260" w:lineRule="atLeast"/>
              <w:rPr>
                <w:rFonts w:eastAsia="Century Gothic" w:cs="Tahoma"/>
                <w:sz w:val="22"/>
                <w:lang w:eastAsia="en-US"/>
              </w:rPr>
            </w:pPr>
            <w:r w:rsidRPr="00294411">
              <w:rPr>
                <w:rFonts w:eastAsia="Century Gothic" w:cs="Tahoma"/>
                <w:sz w:val="22"/>
                <w:lang w:eastAsia="en-US"/>
              </w:rPr>
              <w:t>This Act is important since it provides for employer – employee relationship that is important for the activities that would promote management of the environment within the energy sector.</w:t>
            </w:r>
          </w:p>
        </w:tc>
        <w:tc>
          <w:tcPr>
            <w:tcW w:w="0" w:type="auto"/>
            <w:shd w:val="clear" w:color="auto" w:fill="auto"/>
          </w:tcPr>
          <w:p w14:paraId="449C2E57" w14:textId="77777777" w:rsidR="002E0F79" w:rsidRPr="00294411" w:rsidRDefault="002E0F79" w:rsidP="002E0F79">
            <w:pPr>
              <w:autoSpaceDE w:val="0"/>
              <w:autoSpaceDN w:val="0"/>
              <w:adjustRightInd w:val="0"/>
              <w:rPr>
                <w:rFonts w:cs="Tahoma"/>
                <w:sz w:val="22"/>
              </w:rPr>
            </w:pPr>
            <w:r w:rsidRPr="00294411">
              <w:rPr>
                <w:rFonts w:cs="Tahoma"/>
                <w:sz w:val="22"/>
              </w:rPr>
              <w:t>With the Contractor and the Project Proponent being primary employers during the construction and operational phases of the Project, respectively, they are bound by this law to abide to its stipulations on employee management and relations</w:t>
            </w:r>
          </w:p>
        </w:tc>
      </w:tr>
      <w:tr w:rsidR="002E0F79" w:rsidRPr="00294411" w14:paraId="47963C20" w14:textId="77777777" w:rsidTr="009C2F3E">
        <w:trPr>
          <w:trHeight w:val="52"/>
        </w:trPr>
        <w:tc>
          <w:tcPr>
            <w:tcW w:w="747" w:type="dxa"/>
            <w:shd w:val="clear" w:color="auto" w:fill="auto"/>
          </w:tcPr>
          <w:p w14:paraId="4755188A"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69B3170" w14:textId="77777777" w:rsidR="002E0F79" w:rsidRPr="00294411" w:rsidRDefault="002E0F79" w:rsidP="002E0F79">
            <w:pPr>
              <w:rPr>
                <w:rFonts w:cs="Tahoma"/>
                <w:sz w:val="22"/>
              </w:rPr>
            </w:pPr>
            <w:bookmarkStart w:id="93" w:name="_Toc34993139"/>
            <w:bookmarkStart w:id="94" w:name="_Toc82444773"/>
            <w:r w:rsidRPr="00294411">
              <w:rPr>
                <w:rFonts w:cs="Tahoma"/>
                <w:sz w:val="22"/>
              </w:rPr>
              <w:t>The Work Injury Benefit Act, 2007</w:t>
            </w:r>
            <w:bookmarkEnd w:id="93"/>
            <w:bookmarkEnd w:id="94"/>
          </w:p>
        </w:tc>
        <w:tc>
          <w:tcPr>
            <w:tcW w:w="0" w:type="auto"/>
            <w:shd w:val="clear" w:color="auto" w:fill="auto"/>
          </w:tcPr>
          <w:p w14:paraId="2AC45E38" w14:textId="77777777" w:rsidR="002E0F79" w:rsidRPr="00294411" w:rsidRDefault="002E0F79" w:rsidP="002E0F79">
            <w:pPr>
              <w:spacing w:line="260" w:lineRule="atLeast"/>
              <w:rPr>
                <w:rFonts w:eastAsia="Century Gothic" w:cs="Tahoma"/>
                <w:sz w:val="22"/>
                <w:lang w:eastAsia="en-US"/>
              </w:rPr>
            </w:pPr>
            <w:r w:rsidRPr="00294411">
              <w:rPr>
                <w:rFonts w:eastAsia="Century Gothic" w:cs="Tahoma"/>
                <w:sz w:val="22"/>
                <w:lang w:eastAsia="en-US"/>
              </w:rPr>
              <w:t>This is an Act of Parliament to provide for compensation to employees for work related injuries and diseases contracted in the course of their employment</w:t>
            </w:r>
          </w:p>
        </w:tc>
        <w:tc>
          <w:tcPr>
            <w:tcW w:w="0" w:type="auto"/>
            <w:shd w:val="clear" w:color="auto" w:fill="auto"/>
          </w:tcPr>
          <w:p w14:paraId="4A5F5D97" w14:textId="77777777" w:rsidR="002E0F79" w:rsidRPr="00294411" w:rsidRDefault="002E0F79" w:rsidP="002E0F79">
            <w:pPr>
              <w:spacing w:line="260" w:lineRule="atLeast"/>
              <w:rPr>
                <w:rFonts w:eastAsia="Century Gothic" w:cs="Tahoma"/>
                <w:sz w:val="22"/>
                <w:lang w:eastAsia="en-US"/>
              </w:rPr>
            </w:pPr>
            <w:r w:rsidRPr="00294411">
              <w:rPr>
                <w:rFonts w:eastAsia="Century Gothic" w:cs="Tahoma"/>
                <w:sz w:val="22"/>
                <w:lang w:eastAsia="en-US"/>
              </w:rPr>
              <w:t>The Proponent and Contractor will maintain an insurance policy cover for its employees, record of accident, carryout proper accident investigations; organize for pre-employment and regular medical examinations for staff.</w:t>
            </w:r>
          </w:p>
        </w:tc>
      </w:tr>
      <w:tr w:rsidR="002E0F79" w:rsidRPr="00294411" w14:paraId="21D5D331" w14:textId="77777777" w:rsidTr="009C2F3E">
        <w:trPr>
          <w:trHeight w:val="52"/>
        </w:trPr>
        <w:tc>
          <w:tcPr>
            <w:tcW w:w="747" w:type="dxa"/>
            <w:shd w:val="clear" w:color="auto" w:fill="auto"/>
          </w:tcPr>
          <w:p w14:paraId="698D8265"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4D056AC" w14:textId="77777777" w:rsidR="002E0F79" w:rsidRPr="00294411" w:rsidRDefault="002E0F79" w:rsidP="002E0F79">
            <w:pPr>
              <w:rPr>
                <w:rFonts w:cs="Tahoma"/>
                <w:sz w:val="22"/>
              </w:rPr>
            </w:pPr>
            <w:bookmarkStart w:id="95" w:name="_Toc34993129"/>
            <w:bookmarkStart w:id="96" w:name="_Toc82444763"/>
            <w:r w:rsidRPr="00294411">
              <w:rPr>
                <w:rFonts w:cs="Tahoma"/>
                <w:sz w:val="22"/>
              </w:rPr>
              <w:t>Air Quality Regulations (2014)</w:t>
            </w:r>
            <w:bookmarkEnd w:id="95"/>
            <w:bookmarkEnd w:id="96"/>
          </w:p>
        </w:tc>
        <w:tc>
          <w:tcPr>
            <w:tcW w:w="0" w:type="auto"/>
            <w:shd w:val="clear" w:color="auto" w:fill="auto"/>
          </w:tcPr>
          <w:p w14:paraId="7799F998" w14:textId="77777777" w:rsidR="002E0F79" w:rsidRPr="00294411" w:rsidRDefault="002E0F79" w:rsidP="002E0F79">
            <w:pPr>
              <w:spacing w:line="260" w:lineRule="atLeast"/>
              <w:rPr>
                <w:rFonts w:eastAsia="Century Gothic" w:cs="Tahoma"/>
                <w:sz w:val="22"/>
                <w:lang w:eastAsia="en-US"/>
              </w:rPr>
            </w:pPr>
            <w:r w:rsidRPr="00294411">
              <w:rPr>
                <w:rFonts w:eastAsia="Century Gothic" w:cs="Tahoma"/>
                <w:sz w:val="22"/>
                <w:lang w:eastAsia="en-US"/>
              </w:rPr>
              <w:t>Regulation 3 stipulates that the objective of these Regulations is to provide for the prevention, control, and abatement of air pollution to ensure clean and healthy ambient air.</w:t>
            </w:r>
          </w:p>
        </w:tc>
        <w:tc>
          <w:tcPr>
            <w:tcW w:w="0" w:type="auto"/>
            <w:shd w:val="clear" w:color="auto" w:fill="auto"/>
          </w:tcPr>
          <w:p w14:paraId="690938D3" w14:textId="77777777" w:rsidR="002E0F79" w:rsidRPr="00294411" w:rsidRDefault="002E0F79" w:rsidP="002E0F79">
            <w:pPr>
              <w:spacing w:line="260" w:lineRule="atLeast"/>
              <w:rPr>
                <w:rFonts w:eastAsia="Century Gothic" w:cs="Tahoma"/>
                <w:sz w:val="22"/>
                <w:lang w:eastAsia="en-US"/>
              </w:rPr>
            </w:pPr>
            <w:r w:rsidRPr="00294411">
              <w:rPr>
                <w:rFonts w:eastAsia="Century Gothic" w:cs="Tahoma"/>
                <w:sz w:val="22"/>
                <w:lang w:eastAsia="en-US"/>
              </w:rPr>
              <w:t>The Proponent and contractor will implement mitigation during construction to ensure neighbouring properties are not impacted by nuisance dust</w:t>
            </w:r>
          </w:p>
        </w:tc>
      </w:tr>
      <w:tr w:rsidR="002E0F79" w:rsidRPr="00294411" w14:paraId="484B8463" w14:textId="77777777" w:rsidTr="009C2F3E">
        <w:trPr>
          <w:trHeight w:val="52"/>
        </w:trPr>
        <w:tc>
          <w:tcPr>
            <w:tcW w:w="747" w:type="dxa"/>
            <w:shd w:val="clear" w:color="auto" w:fill="auto"/>
          </w:tcPr>
          <w:p w14:paraId="2313BECB"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478B29DE" w14:textId="77777777" w:rsidR="002E0F79" w:rsidRPr="00294411" w:rsidRDefault="002E0F79" w:rsidP="002E0F79">
            <w:pPr>
              <w:rPr>
                <w:rFonts w:cs="Tahoma"/>
                <w:sz w:val="22"/>
              </w:rPr>
            </w:pPr>
            <w:r w:rsidRPr="00294411">
              <w:rPr>
                <w:rFonts w:cs="Tahoma"/>
                <w:sz w:val="22"/>
              </w:rPr>
              <w:t>The Traffic Act Chapter 295 Laws of Kenya</w:t>
            </w:r>
          </w:p>
          <w:p w14:paraId="40D2055C" w14:textId="77777777" w:rsidR="002E0F79" w:rsidRPr="00294411" w:rsidRDefault="002E0F79" w:rsidP="002E0F79">
            <w:pPr>
              <w:rPr>
                <w:rFonts w:cs="Tahoma"/>
                <w:sz w:val="22"/>
              </w:rPr>
            </w:pPr>
          </w:p>
        </w:tc>
        <w:tc>
          <w:tcPr>
            <w:tcW w:w="0" w:type="auto"/>
            <w:shd w:val="clear" w:color="auto" w:fill="auto"/>
          </w:tcPr>
          <w:p w14:paraId="542480D9" w14:textId="77777777" w:rsidR="002E0F79" w:rsidRPr="00294411" w:rsidRDefault="002E0F79" w:rsidP="002E0F79">
            <w:pPr>
              <w:rPr>
                <w:rFonts w:cs="Tahoma"/>
                <w:sz w:val="22"/>
              </w:rPr>
            </w:pPr>
            <w:r w:rsidRPr="00294411">
              <w:rPr>
                <w:rFonts w:cs="Tahoma"/>
                <w:sz w:val="22"/>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176FEA4A" w14:textId="77777777" w:rsidR="002E0F79" w:rsidRPr="00294411" w:rsidRDefault="002E0F79" w:rsidP="002E0F79">
            <w:pPr>
              <w:rPr>
                <w:rFonts w:cs="Tahoma"/>
                <w:sz w:val="22"/>
              </w:rPr>
            </w:pPr>
            <w:r w:rsidRPr="00294411">
              <w:rPr>
                <w:rFonts w:cs="Tahoma"/>
                <w:sz w:val="22"/>
              </w:rPr>
              <w:t xml:space="preserve">Many types of equipment and materials shall be transported through the roads to the proposed site. Their registration and licensing will be required to follow the stipulated road regulations. </w:t>
            </w:r>
          </w:p>
          <w:p w14:paraId="3B7BCA1C" w14:textId="77777777" w:rsidR="002E0F79" w:rsidRPr="00294411" w:rsidRDefault="002E0F79" w:rsidP="002E0F79">
            <w:pPr>
              <w:rPr>
                <w:rFonts w:cs="Tahoma"/>
                <w:sz w:val="22"/>
              </w:rPr>
            </w:pPr>
            <w:r w:rsidRPr="00294411">
              <w:rPr>
                <w:rFonts w:cs="Tahoma"/>
                <w:sz w:val="22"/>
              </w:rPr>
              <w:t xml:space="preserve">The Act also prohibits encroachment on and damage to roads including land reserved for roads.  </w:t>
            </w:r>
          </w:p>
        </w:tc>
        <w:tc>
          <w:tcPr>
            <w:tcW w:w="0" w:type="auto"/>
            <w:shd w:val="clear" w:color="auto" w:fill="auto"/>
          </w:tcPr>
          <w:p w14:paraId="17057AFA" w14:textId="77777777" w:rsidR="002E0F79" w:rsidRPr="00294411" w:rsidRDefault="002E0F79" w:rsidP="002E0F79">
            <w:pPr>
              <w:rPr>
                <w:rFonts w:cs="Tahoma"/>
                <w:sz w:val="22"/>
              </w:rPr>
            </w:pPr>
            <w:r w:rsidRPr="00294411">
              <w:rPr>
                <w:rFonts w:cs="Tahoma"/>
                <w:sz w:val="22"/>
              </w:rPr>
              <w:t>The project will observe the provisions of the Act including management of traffic of construction vehicles as guided by the ESMMP</w:t>
            </w:r>
          </w:p>
        </w:tc>
      </w:tr>
      <w:tr w:rsidR="002E0F79" w:rsidRPr="00294411" w14:paraId="206CFC5A" w14:textId="77777777" w:rsidTr="009C2F3E">
        <w:trPr>
          <w:trHeight w:val="52"/>
        </w:trPr>
        <w:tc>
          <w:tcPr>
            <w:tcW w:w="747" w:type="dxa"/>
            <w:shd w:val="clear" w:color="auto" w:fill="auto"/>
          </w:tcPr>
          <w:p w14:paraId="1422B351"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1245ECBE" w14:textId="77777777" w:rsidR="002E0F79" w:rsidRPr="00294411" w:rsidRDefault="002E0F79" w:rsidP="002E0F79">
            <w:pPr>
              <w:rPr>
                <w:rFonts w:cs="Tahoma"/>
                <w:sz w:val="22"/>
              </w:rPr>
            </w:pPr>
            <w:r w:rsidRPr="00294411">
              <w:rPr>
                <w:rFonts w:cs="Tahoma"/>
                <w:sz w:val="22"/>
              </w:rPr>
              <w:t>National Museums and Heritage Act, 2006</w:t>
            </w:r>
          </w:p>
          <w:p w14:paraId="1F97DEFC" w14:textId="77777777" w:rsidR="002E0F79" w:rsidRPr="00294411" w:rsidRDefault="002E0F79" w:rsidP="002E0F79">
            <w:pPr>
              <w:rPr>
                <w:rFonts w:cs="Tahoma"/>
                <w:sz w:val="22"/>
              </w:rPr>
            </w:pPr>
          </w:p>
        </w:tc>
        <w:tc>
          <w:tcPr>
            <w:tcW w:w="0" w:type="auto"/>
            <w:shd w:val="clear" w:color="auto" w:fill="auto"/>
          </w:tcPr>
          <w:p w14:paraId="20523899" w14:textId="77777777" w:rsidR="002E0F79" w:rsidRPr="00294411" w:rsidRDefault="002E0F79" w:rsidP="002E0F79">
            <w:pPr>
              <w:rPr>
                <w:rFonts w:cs="Tahoma"/>
                <w:sz w:val="22"/>
              </w:rPr>
            </w:pPr>
            <w:r w:rsidRPr="00294411">
              <w:rPr>
                <w:rFonts w:cs="Tahoma"/>
                <w:sz w:val="22"/>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0" w:type="auto"/>
            <w:shd w:val="clear" w:color="auto" w:fill="auto"/>
          </w:tcPr>
          <w:p w14:paraId="0D521143" w14:textId="77777777" w:rsidR="002E0F79" w:rsidRPr="00294411" w:rsidRDefault="002E0F79" w:rsidP="002E0F79">
            <w:pPr>
              <w:rPr>
                <w:rFonts w:cs="Tahoma"/>
                <w:sz w:val="22"/>
              </w:rPr>
            </w:pPr>
            <w:r w:rsidRPr="00294411">
              <w:rPr>
                <w:rFonts w:cs="Tahoma"/>
                <w:sz w:val="22"/>
              </w:rPr>
              <w:t>During implementation of the project, the Act will be followed in the event of case of chance find of cultural heritage on the proposed site</w:t>
            </w:r>
          </w:p>
        </w:tc>
      </w:tr>
      <w:tr w:rsidR="002E0F79" w:rsidRPr="00294411" w14:paraId="60CC6ACC" w14:textId="77777777" w:rsidTr="009C2F3E">
        <w:trPr>
          <w:trHeight w:val="52"/>
        </w:trPr>
        <w:tc>
          <w:tcPr>
            <w:tcW w:w="747" w:type="dxa"/>
            <w:shd w:val="clear" w:color="auto" w:fill="auto"/>
          </w:tcPr>
          <w:p w14:paraId="1019C757"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48010263" w14:textId="77777777" w:rsidR="002E0F79" w:rsidRPr="00294411" w:rsidRDefault="002E0F79" w:rsidP="002E0F79">
            <w:pPr>
              <w:rPr>
                <w:rFonts w:cs="Tahoma"/>
                <w:sz w:val="22"/>
              </w:rPr>
            </w:pPr>
            <w:r w:rsidRPr="00294411">
              <w:rPr>
                <w:rFonts w:cs="Tahoma"/>
                <w:sz w:val="22"/>
              </w:rPr>
              <w:t xml:space="preserve">The Prevention, Protection and Assistance to Internally Displaced Persons and Affected Communities Act, 2012 </w:t>
            </w:r>
          </w:p>
        </w:tc>
        <w:tc>
          <w:tcPr>
            <w:tcW w:w="0" w:type="auto"/>
            <w:shd w:val="clear" w:color="auto" w:fill="auto"/>
          </w:tcPr>
          <w:p w14:paraId="69C56921" w14:textId="77777777" w:rsidR="002E0F79" w:rsidRPr="00294411" w:rsidRDefault="002E0F79" w:rsidP="002E0F79">
            <w:pPr>
              <w:rPr>
                <w:rFonts w:cs="Tahoma"/>
                <w:sz w:val="22"/>
              </w:rPr>
            </w:pPr>
            <w:r w:rsidRPr="00294411">
              <w:rPr>
                <w:rFonts w:cs="Tahoma"/>
                <w:sz w:val="22"/>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0" w:type="auto"/>
            <w:shd w:val="clear" w:color="auto" w:fill="auto"/>
          </w:tcPr>
          <w:p w14:paraId="555EF6AC" w14:textId="77777777" w:rsidR="002E0F79" w:rsidRPr="00294411" w:rsidRDefault="002E0F79" w:rsidP="002E0F79">
            <w:pPr>
              <w:rPr>
                <w:rFonts w:cs="Tahoma"/>
                <w:sz w:val="22"/>
              </w:rPr>
            </w:pPr>
            <w:r w:rsidRPr="00294411">
              <w:rPr>
                <w:rFonts w:cs="Tahoma"/>
                <w:sz w:val="22"/>
              </w:rPr>
              <w:t xml:space="preserve">According to this Act, displacement in projects should be avoided to the extent possible and implementation of KOSAP sub-projects will adhere to this requirement. </w:t>
            </w:r>
          </w:p>
          <w:p w14:paraId="3729FC9A" w14:textId="77777777" w:rsidR="002E0F79" w:rsidRPr="00294411" w:rsidRDefault="002E0F79" w:rsidP="002E0F79">
            <w:pPr>
              <w:rPr>
                <w:rFonts w:cs="Tahoma"/>
                <w:sz w:val="22"/>
              </w:rPr>
            </w:pPr>
          </w:p>
        </w:tc>
      </w:tr>
      <w:tr w:rsidR="002E0F79" w:rsidRPr="00294411" w14:paraId="558C1946" w14:textId="77777777" w:rsidTr="009C2F3E">
        <w:trPr>
          <w:trHeight w:val="52"/>
        </w:trPr>
        <w:tc>
          <w:tcPr>
            <w:tcW w:w="747" w:type="dxa"/>
            <w:shd w:val="clear" w:color="auto" w:fill="auto"/>
          </w:tcPr>
          <w:p w14:paraId="1D29FF8F"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F3DD68E" w14:textId="77777777" w:rsidR="002E0F79" w:rsidRPr="00294411" w:rsidRDefault="002E0F79" w:rsidP="002E0F79">
            <w:pPr>
              <w:rPr>
                <w:rFonts w:cs="Tahoma"/>
                <w:sz w:val="22"/>
              </w:rPr>
            </w:pPr>
            <w:r w:rsidRPr="00294411">
              <w:rPr>
                <w:rFonts w:cs="Tahoma"/>
                <w:sz w:val="22"/>
              </w:rPr>
              <w:t>County Government Act, 2012</w:t>
            </w:r>
          </w:p>
          <w:p w14:paraId="325CFBF9" w14:textId="77777777" w:rsidR="002E0F79" w:rsidRPr="00294411" w:rsidRDefault="002E0F79" w:rsidP="002E0F79">
            <w:pPr>
              <w:rPr>
                <w:rFonts w:cs="Tahoma"/>
                <w:sz w:val="22"/>
              </w:rPr>
            </w:pPr>
          </w:p>
        </w:tc>
        <w:tc>
          <w:tcPr>
            <w:tcW w:w="0" w:type="auto"/>
            <w:shd w:val="clear" w:color="auto" w:fill="auto"/>
          </w:tcPr>
          <w:p w14:paraId="343B58FF" w14:textId="77777777" w:rsidR="002E0F79" w:rsidRPr="00294411" w:rsidRDefault="002E0F79" w:rsidP="002E0F79">
            <w:pPr>
              <w:rPr>
                <w:rFonts w:cs="Tahoma"/>
                <w:sz w:val="22"/>
              </w:rPr>
            </w:pPr>
            <w:r w:rsidRPr="00294411">
              <w:rPr>
                <w:rFonts w:cs="Tahoma"/>
                <w:sz w:val="22"/>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63D20ACC" w14:textId="77777777" w:rsidR="002E0F79" w:rsidRPr="00294411" w:rsidRDefault="002E0F79" w:rsidP="002E0F79">
            <w:pPr>
              <w:rPr>
                <w:rFonts w:cs="Tahoma"/>
                <w:sz w:val="22"/>
              </w:rPr>
            </w:pPr>
            <w:r w:rsidRPr="00294411">
              <w:rPr>
                <w:rFonts w:cs="Tahoma"/>
                <w:sz w:val="22"/>
              </w:rPr>
              <w:t>This Act gives guideline on planning in the County and especially the partnership in development between the National Government and other investors</w:t>
            </w:r>
          </w:p>
        </w:tc>
        <w:tc>
          <w:tcPr>
            <w:tcW w:w="0" w:type="auto"/>
            <w:shd w:val="clear" w:color="auto" w:fill="auto"/>
          </w:tcPr>
          <w:p w14:paraId="0BF51DFD" w14:textId="77777777" w:rsidR="002E0F79" w:rsidRPr="00294411" w:rsidRDefault="002E0F79" w:rsidP="002E0F79">
            <w:pPr>
              <w:rPr>
                <w:rFonts w:cs="Tahoma"/>
                <w:sz w:val="22"/>
              </w:rPr>
            </w:pPr>
            <w:r w:rsidRPr="00294411">
              <w:rPr>
                <w:rFonts w:cs="Tahoma"/>
                <w:sz w:val="22"/>
              </w:rPr>
              <w:t xml:space="preserve">In complying with this requirement, the ESIA team held consultations on the project with the County Government of </w:t>
            </w:r>
            <w:r w:rsidR="00294411" w:rsidRPr="00294411">
              <w:rPr>
                <w:rFonts w:cs="Tahoma"/>
                <w:sz w:val="22"/>
              </w:rPr>
              <w:t>Garissa</w:t>
            </w:r>
            <w:r w:rsidRPr="00294411">
              <w:rPr>
                <w:rFonts w:cs="Tahoma"/>
                <w:sz w:val="22"/>
              </w:rPr>
              <w:t xml:space="preserve">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2E0F79" w:rsidRPr="00294411" w14:paraId="1E8B7D4B" w14:textId="77777777" w:rsidTr="009C2F3E">
        <w:trPr>
          <w:trHeight w:val="52"/>
        </w:trPr>
        <w:tc>
          <w:tcPr>
            <w:tcW w:w="747" w:type="dxa"/>
            <w:shd w:val="clear" w:color="auto" w:fill="auto"/>
          </w:tcPr>
          <w:p w14:paraId="7AB26C44"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9F064BD" w14:textId="77777777" w:rsidR="002E0F79" w:rsidRPr="00294411" w:rsidRDefault="002E0F79" w:rsidP="002E0F79">
            <w:pPr>
              <w:rPr>
                <w:rFonts w:cs="Tahoma"/>
                <w:sz w:val="22"/>
              </w:rPr>
            </w:pPr>
            <w:r w:rsidRPr="00294411">
              <w:rPr>
                <w:rFonts w:cs="Tahoma"/>
                <w:sz w:val="22"/>
              </w:rPr>
              <w:t>The Sexual Offenses Act 2006</w:t>
            </w:r>
          </w:p>
          <w:p w14:paraId="06558034" w14:textId="77777777" w:rsidR="002E0F79" w:rsidRPr="00294411" w:rsidRDefault="002E0F79" w:rsidP="002E0F79">
            <w:pPr>
              <w:rPr>
                <w:rFonts w:cs="Tahoma"/>
                <w:sz w:val="22"/>
              </w:rPr>
            </w:pPr>
          </w:p>
        </w:tc>
        <w:tc>
          <w:tcPr>
            <w:tcW w:w="0" w:type="auto"/>
            <w:shd w:val="clear" w:color="auto" w:fill="auto"/>
          </w:tcPr>
          <w:p w14:paraId="192400B1" w14:textId="77777777" w:rsidR="002E0F79" w:rsidRPr="00294411" w:rsidRDefault="002E0F79" w:rsidP="002E0F79">
            <w:pPr>
              <w:rPr>
                <w:rFonts w:cs="Tahoma"/>
                <w:sz w:val="22"/>
              </w:rPr>
            </w:pPr>
            <w:r w:rsidRPr="00294411">
              <w:rPr>
                <w:rFonts w:cs="Tahoma"/>
                <w:sz w:val="22"/>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0" w:type="auto"/>
            <w:shd w:val="clear" w:color="auto" w:fill="auto"/>
          </w:tcPr>
          <w:p w14:paraId="153B49D0" w14:textId="77777777" w:rsidR="002E0F79" w:rsidRPr="00294411" w:rsidRDefault="002E0F79" w:rsidP="002E0F79">
            <w:pPr>
              <w:rPr>
                <w:rFonts w:cs="Tahoma"/>
                <w:sz w:val="22"/>
              </w:rPr>
            </w:pPr>
            <w:r w:rsidRPr="00294411">
              <w:rPr>
                <w:rFonts w:cs="Tahoma"/>
                <w:sz w:val="22"/>
              </w:rPr>
              <w:t xml:space="preserve">Implementation of a project creates changes in a community in which it is implemented and it has potential to cause shifts in power dynamics between community members and within households. For instance, male jealousy is a key driver of Gender Based Violence (GBV) which can be triggered by labour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r>
      <w:tr w:rsidR="002E0F79" w:rsidRPr="00294411" w14:paraId="4FE1A095" w14:textId="77777777" w:rsidTr="009C2F3E">
        <w:trPr>
          <w:trHeight w:val="52"/>
        </w:trPr>
        <w:tc>
          <w:tcPr>
            <w:tcW w:w="747" w:type="dxa"/>
            <w:shd w:val="clear" w:color="auto" w:fill="auto"/>
          </w:tcPr>
          <w:p w14:paraId="685259B8"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A48DFE1" w14:textId="77777777" w:rsidR="002E0F79" w:rsidRPr="00294411" w:rsidRDefault="002E0F79" w:rsidP="002E0F79">
            <w:pPr>
              <w:rPr>
                <w:rFonts w:cs="Tahoma"/>
                <w:sz w:val="22"/>
              </w:rPr>
            </w:pPr>
            <w:r w:rsidRPr="00294411">
              <w:rPr>
                <w:rFonts w:cs="Tahoma"/>
                <w:sz w:val="22"/>
              </w:rPr>
              <w:t xml:space="preserve">The Children Act, 2012 </w:t>
            </w:r>
          </w:p>
          <w:p w14:paraId="18C19421" w14:textId="77777777" w:rsidR="002E0F79" w:rsidRPr="00294411" w:rsidRDefault="002E0F79" w:rsidP="002E0F79">
            <w:pPr>
              <w:rPr>
                <w:rFonts w:cs="Tahoma"/>
                <w:sz w:val="22"/>
              </w:rPr>
            </w:pPr>
          </w:p>
        </w:tc>
        <w:tc>
          <w:tcPr>
            <w:tcW w:w="0" w:type="auto"/>
            <w:shd w:val="clear" w:color="auto" w:fill="auto"/>
          </w:tcPr>
          <w:p w14:paraId="555C8436" w14:textId="77777777" w:rsidR="002E0F79" w:rsidRPr="00294411" w:rsidRDefault="002E0F79" w:rsidP="002E0F79">
            <w:pPr>
              <w:rPr>
                <w:rFonts w:cs="Tahoma"/>
                <w:sz w:val="22"/>
              </w:rPr>
            </w:pPr>
            <w:r w:rsidRPr="00294411">
              <w:rPr>
                <w:rFonts w:cs="Tahoma"/>
                <w:sz w:val="22"/>
              </w:rPr>
              <w:t xml:space="preserve">Part 2 of the Act denotes the rights of the children and their welfare shall be protected from child labour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5948FDBB" w14:textId="77777777" w:rsidR="002E0F79" w:rsidRPr="00294411" w:rsidRDefault="002E0F79" w:rsidP="002E0F79">
            <w:pPr>
              <w:rPr>
                <w:rFonts w:cs="Tahoma"/>
                <w:sz w:val="22"/>
              </w:rPr>
            </w:pPr>
            <w:r w:rsidRPr="00294411">
              <w:rPr>
                <w:rFonts w:cs="Tahoma"/>
                <w:sz w:val="22"/>
              </w:rPr>
              <w:t>The Act also notes that a shall be protected from sexual exploitation and use in prostitution, inducement or coercion to engage in any sexual activity, and exposure to obscene materials.</w:t>
            </w:r>
          </w:p>
        </w:tc>
        <w:tc>
          <w:tcPr>
            <w:tcW w:w="0" w:type="auto"/>
            <w:shd w:val="clear" w:color="auto" w:fill="auto"/>
          </w:tcPr>
          <w:p w14:paraId="603AE146" w14:textId="77777777" w:rsidR="002E0F79" w:rsidRPr="00294411" w:rsidRDefault="002E0F79" w:rsidP="002E0F79">
            <w:pPr>
              <w:rPr>
                <w:rFonts w:cs="Tahoma"/>
                <w:sz w:val="22"/>
              </w:rPr>
            </w:pPr>
            <w:r w:rsidRPr="00294411">
              <w:rPr>
                <w:rFonts w:cs="Tahoma"/>
                <w:sz w:val="22"/>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4DE11B50" w14:textId="77777777" w:rsidR="002E0F79" w:rsidRPr="00294411" w:rsidRDefault="002E0F79" w:rsidP="002E0F79">
            <w:pPr>
              <w:rPr>
                <w:rFonts w:cs="Tahoma"/>
                <w:sz w:val="22"/>
              </w:rPr>
            </w:pPr>
          </w:p>
        </w:tc>
      </w:tr>
      <w:tr w:rsidR="002E0F79" w:rsidRPr="00294411" w14:paraId="409D373B" w14:textId="77777777" w:rsidTr="009C2F3E">
        <w:trPr>
          <w:trHeight w:val="52"/>
        </w:trPr>
        <w:tc>
          <w:tcPr>
            <w:tcW w:w="747" w:type="dxa"/>
            <w:shd w:val="clear" w:color="auto" w:fill="auto"/>
          </w:tcPr>
          <w:p w14:paraId="1DDA49C6" w14:textId="77777777" w:rsidR="002E0F79" w:rsidRPr="00294411" w:rsidRDefault="002E0F79" w:rsidP="009C2F3E">
            <w:pPr>
              <w:numPr>
                <w:ilvl w:val="0"/>
                <w:numId w:val="480"/>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A4CFC02" w14:textId="77777777" w:rsidR="002E0F79" w:rsidRPr="00294411" w:rsidRDefault="002E0F79" w:rsidP="002E0F79">
            <w:pPr>
              <w:rPr>
                <w:rFonts w:cs="Tahoma"/>
                <w:sz w:val="22"/>
              </w:rPr>
            </w:pPr>
            <w:r w:rsidRPr="00294411">
              <w:rPr>
                <w:rFonts w:cs="Tahoma"/>
                <w:sz w:val="22"/>
              </w:rPr>
              <w:t xml:space="preserve">Persons with Disability Act, Chapter 133 </w:t>
            </w:r>
          </w:p>
          <w:p w14:paraId="566CB2B7" w14:textId="77777777" w:rsidR="002E0F79" w:rsidRPr="00294411" w:rsidRDefault="002E0F79" w:rsidP="002E0F79">
            <w:pPr>
              <w:rPr>
                <w:rFonts w:cs="Tahoma"/>
                <w:sz w:val="22"/>
              </w:rPr>
            </w:pPr>
          </w:p>
        </w:tc>
        <w:tc>
          <w:tcPr>
            <w:tcW w:w="0" w:type="auto"/>
            <w:shd w:val="clear" w:color="auto" w:fill="auto"/>
          </w:tcPr>
          <w:p w14:paraId="2310F617" w14:textId="77777777" w:rsidR="002E0F79" w:rsidRPr="00294411" w:rsidRDefault="002E0F79" w:rsidP="002E0F79">
            <w:pPr>
              <w:rPr>
                <w:rFonts w:cs="Tahoma"/>
                <w:color w:val="000000"/>
                <w:sz w:val="22"/>
              </w:rPr>
            </w:pPr>
            <w:r w:rsidRPr="00294411">
              <w:rPr>
                <w:rFonts w:cs="Tahoma"/>
                <w:color w:val="000000"/>
                <w:sz w:val="22"/>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0" w:type="auto"/>
            <w:shd w:val="clear" w:color="auto" w:fill="auto"/>
          </w:tcPr>
          <w:p w14:paraId="5CBDA180" w14:textId="77777777" w:rsidR="002E0F79" w:rsidRPr="00294411" w:rsidRDefault="002E0F79" w:rsidP="002E0F79">
            <w:pPr>
              <w:rPr>
                <w:rFonts w:cs="Tahoma"/>
                <w:color w:val="000000"/>
                <w:sz w:val="22"/>
              </w:rPr>
            </w:pPr>
            <w:r w:rsidRPr="00294411">
              <w:rPr>
                <w:rFonts w:cs="Tahoma"/>
                <w:color w:val="000000"/>
                <w:sz w:val="22"/>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71E9A0D6" w14:textId="77777777" w:rsidR="002E0F79" w:rsidRPr="00294411" w:rsidRDefault="002E0F79" w:rsidP="002E0F79">
            <w:pPr>
              <w:rPr>
                <w:rFonts w:cs="Tahoma"/>
                <w:sz w:val="22"/>
              </w:rPr>
            </w:pPr>
          </w:p>
          <w:p w14:paraId="2ACC1CD1" w14:textId="77777777" w:rsidR="00724BC4" w:rsidRPr="00294411" w:rsidRDefault="00724BC4" w:rsidP="002E0F79">
            <w:pPr>
              <w:rPr>
                <w:rFonts w:cs="Tahoma"/>
                <w:sz w:val="22"/>
              </w:rPr>
            </w:pPr>
          </w:p>
          <w:p w14:paraId="737A4721" w14:textId="77777777" w:rsidR="00724BC4" w:rsidRPr="00294411" w:rsidRDefault="00724BC4" w:rsidP="002E0F79">
            <w:pPr>
              <w:rPr>
                <w:rFonts w:cs="Tahoma"/>
                <w:sz w:val="22"/>
              </w:rPr>
            </w:pPr>
          </w:p>
          <w:p w14:paraId="3507A896" w14:textId="77777777" w:rsidR="00724BC4" w:rsidRPr="00294411" w:rsidRDefault="00724BC4" w:rsidP="002E0F79">
            <w:pPr>
              <w:rPr>
                <w:rFonts w:cs="Tahoma"/>
                <w:sz w:val="22"/>
              </w:rPr>
            </w:pPr>
          </w:p>
          <w:p w14:paraId="01DB560B" w14:textId="77777777" w:rsidR="00724BC4" w:rsidRPr="00294411" w:rsidRDefault="00724BC4" w:rsidP="002E0F79">
            <w:pPr>
              <w:rPr>
                <w:rFonts w:cs="Tahoma"/>
                <w:sz w:val="22"/>
              </w:rPr>
            </w:pPr>
          </w:p>
          <w:p w14:paraId="5680856A" w14:textId="77777777" w:rsidR="00724BC4" w:rsidRPr="00294411" w:rsidRDefault="00724BC4" w:rsidP="002E0F79">
            <w:pPr>
              <w:rPr>
                <w:rFonts w:cs="Tahoma"/>
                <w:sz w:val="22"/>
              </w:rPr>
            </w:pPr>
          </w:p>
          <w:p w14:paraId="1B8B0DCD" w14:textId="77777777" w:rsidR="00724BC4" w:rsidRPr="00294411" w:rsidRDefault="00724BC4" w:rsidP="002E0F79">
            <w:pPr>
              <w:rPr>
                <w:rFonts w:cs="Tahoma"/>
                <w:sz w:val="22"/>
              </w:rPr>
            </w:pPr>
          </w:p>
        </w:tc>
      </w:tr>
      <w:bookmarkEnd w:id="92"/>
    </w:tbl>
    <w:p w14:paraId="6A5CB064" w14:textId="77777777" w:rsidR="002E0F79" w:rsidRPr="00294411" w:rsidRDefault="002E0F79" w:rsidP="002E0F79">
      <w:pPr>
        <w:rPr>
          <w:sz w:val="22"/>
        </w:rPr>
      </w:pPr>
    </w:p>
    <w:p w14:paraId="00E7E3FE" w14:textId="77777777" w:rsidR="002E0F79" w:rsidRPr="00294411" w:rsidRDefault="002E0F79" w:rsidP="002E0F79">
      <w:pPr>
        <w:rPr>
          <w:sz w:val="22"/>
        </w:rPr>
      </w:pPr>
    </w:p>
    <w:p w14:paraId="5B223DD2" w14:textId="77777777" w:rsidR="002E0F79" w:rsidRPr="00294411" w:rsidRDefault="002E0F79" w:rsidP="002E0F79">
      <w:pPr>
        <w:rPr>
          <w:sz w:val="22"/>
        </w:rPr>
      </w:pPr>
    </w:p>
    <w:p w14:paraId="4BAA841F" w14:textId="77777777" w:rsidR="002E0F79" w:rsidRPr="00294411" w:rsidRDefault="002E0F79" w:rsidP="002E0F79">
      <w:pPr>
        <w:rPr>
          <w:sz w:val="22"/>
        </w:rPr>
      </w:pPr>
    </w:p>
    <w:p w14:paraId="679B6E9A" w14:textId="77777777" w:rsidR="002E0F79" w:rsidRPr="00294411" w:rsidRDefault="002E0F79" w:rsidP="002E0F79">
      <w:pPr>
        <w:rPr>
          <w:sz w:val="22"/>
        </w:rPr>
      </w:pPr>
    </w:p>
    <w:p w14:paraId="50EF05E0" w14:textId="77777777" w:rsidR="002E0F79" w:rsidRPr="00294411" w:rsidRDefault="002E0F79" w:rsidP="002E0F79">
      <w:pPr>
        <w:rPr>
          <w:sz w:val="22"/>
        </w:rPr>
      </w:pPr>
    </w:p>
    <w:p w14:paraId="7CC14CD8" w14:textId="77777777" w:rsidR="002E0F79" w:rsidRPr="00294411" w:rsidRDefault="002E0F79" w:rsidP="002E0F79">
      <w:pPr>
        <w:rPr>
          <w:sz w:val="22"/>
        </w:rPr>
      </w:pPr>
    </w:p>
    <w:p w14:paraId="1EADFEF2" w14:textId="77777777" w:rsidR="002E0F79" w:rsidRPr="00294411" w:rsidRDefault="002E0F79" w:rsidP="002E0F79">
      <w:pPr>
        <w:rPr>
          <w:sz w:val="22"/>
        </w:rPr>
      </w:pPr>
    </w:p>
    <w:p w14:paraId="141A42CA" w14:textId="77777777" w:rsidR="002E0F79" w:rsidRPr="00294411" w:rsidRDefault="002E0F79" w:rsidP="002E0F79">
      <w:pPr>
        <w:rPr>
          <w:sz w:val="22"/>
        </w:rPr>
      </w:pPr>
    </w:p>
    <w:p w14:paraId="4E80EDB0" w14:textId="77777777" w:rsidR="002E0F79" w:rsidRPr="00294411" w:rsidRDefault="002E0F79" w:rsidP="002E0F79">
      <w:pPr>
        <w:rPr>
          <w:sz w:val="22"/>
        </w:rPr>
      </w:pPr>
    </w:p>
    <w:p w14:paraId="432B5C84" w14:textId="77777777" w:rsidR="002E0F79" w:rsidRPr="00294411" w:rsidRDefault="002E0F79" w:rsidP="002E0F79">
      <w:pPr>
        <w:rPr>
          <w:sz w:val="22"/>
        </w:rPr>
      </w:pPr>
    </w:p>
    <w:p w14:paraId="71891D26" w14:textId="77777777" w:rsidR="002E0F79" w:rsidRPr="00294411" w:rsidRDefault="002E0F79" w:rsidP="002E0F79">
      <w:pPr>
        <w:rPr>
          <w:sz w:val="22"/>
        </w:rPr>
      </w:pPr>
    </w:p>
    <w:p w14:paraId="34303BE8" w14:textId="77777777" w:rsidR="002E0F79" w:rsidRPr="00294411" w:rsidRDefault="002E0F79" w:rsidP="002E0F79">
      <w:pPr>
        <w:rPr>
          <w:sz w:val="22"/>
        </w:rPr>
      </w:pPr>
    </w:p>
    <w:p w14:paraId="39770BEC" w14:textId="77777777" w:rsidR="002E0F79" w:rsidRPr="00294411" w:rsidRDefault="002E0F79" w:rsidP="002E0F79">
      <w:pPr>
        <w:rPr>
          <w:sz w:val="22"/>
        </w:rPr>
      </w:pPr>
    </w:p>
    <w:p w14:paraId="27113201" w14:textId="77777777" w:rsidR="002E0F79" w:rsidRPr="00294411" w:rsidRDefault="002E0F79" w:rsidP="002E0F79">
      <w:pPr>
        <w:rPr>
          <w:sz w:val="22"/>
        </w:rPr>
      </w:pPr>
    </w:p>
    <w:p w14:paraId="59B81EF6" w14:textId="77777777" w:rsidR="002E0F79" w:rsidRPr="00294411" w:rsidRDefault="002E0F79" w:rsidP="002E0F79">
      <w:pPr>
        <w:rPr>
          <w:sz w:val="22"/>
        </w:rPr>
      </w:pPr>
    </w:p>
    <w:p w14:paraId="0788B1F7" w14:textId="77777777" w:rsidR="0000319D" w:rsidRPr="00294411" w:rsidRDefault="0000319D" w:rsidP="0000319D">
      <w:pPr>
        <w:rPr>
          <w:sz w:val="22"/>
        </w:rPr>
      </w:pPr>
    </w:p>
    <w:p w14:paraId="2220081B" w14:textId="77777777" w:rsidR="009C6067" w:rsidRPr="00294411" w:rsidRDefault="009C6067" w:rsidP="00927213">
      <w:pPr>
        <w:pStyle w:val="PPStandardReport"/>
        <w:ind w:left="0"/>
        <w:rPr>
          <w:rFonts w:cs="Tahoma"/>
          <w:sz w:val="22"/>
        </w:rPr>
      </w:pPr>
    </w:p>
    <w:p w14:paraId="41E3B033" w14:textId="77777777" w:rsidR="007A1587" w:rsidRPr="00294411" w:rsidRDefault="007A1587" w:rsidP="00927213">
      <w:pPr>
        <w:pStyle w:val="PPStandardReport"/>
        <w:ind w:left="0"/>
        <w:rPr>
          <w:rFonts w:cs="Tahoma"/>
          <w:sz w:val="22"/>
        </w:rPr>
      </w:pPr>
    </w:p>
    <w:p w14:paraId="56EB7DCD" w14:textId="77777777" w:rsidR="009C6067" w:rsidRPr="00294411" w:rsidRDefault="009C6067" w:rsidP="00927213">
      <w:pPr>
        <w:pStyle w:val="PPStandardReport"/>
        <w:rPr>
          <w:rFonts w:cs="Tahoma"/>
          <w:sz w:val="22"/>
        </w:rPr>
      </w:pPr>
    </w:p>
    <w:p w14:paraId="2346032E" w14:textId="77777777" w:rsidR="009C6067" w:rsidRPr="00294411" w:rsidRDefault="009C6067" w:rsidP="00927213">
      <w:pPr>
        <w:pStyle w:val="PPStandardReport"/>
        <w:rPr>
          <w:rFonts w:cs="Tahoma"/>
          <w:sz w:val="22"/>
        </w:rPr>
      </w:pPr>
    </w:p>
    <w:p w14:paraId="4FF4D028" w14:textId="77777777" w:rsidR="00E45075" w:rsidRPr="00294411" w:rsidRDefault="00E45075" w:rsidP="00927213">
      <w:pPr>
        <w:pStyle w:val="PPStandardReport"/>
        <w:rPr>
          <w:rFonts w:cs="Tahoma"/>
          <w:sz w:val="22"/>
        </w:rPr>
      </w:pPr>
    </w:p>
    <w:p w14:paraId="7DE25D34" w14:textId="77777777" w:rsidR="00E45075" w:rsidRPr="00294411" w:rsidRDefault="00E45075" w:rsidP="00927213">
      <w:pPr>
        <w:pStyle w:val="PPStandardReport"/>
        <w:rPr>
          <w:rFonts w:cs="Tahoma"/>
          <w:sz w:val="22"/>
        </w:rPr>
      </w:pPr>
    </w:p>
    <w:p w14:paraId="701E8973" w14:textId="77777777" w:rsidR="00E45075" w:rsidRPr="00294411" w:rsidRDefault="00E45075" w:rsidP="00927213">
      <w:pPr>
        <w:pStyle w:val="PPStandardReport"/>
        <w:rPr>
          <w:rFonts w:cs="Tahoma"/>
          <w:sz w:val="22"/>
        </w:rPr>
        <w:sectPr w:rsidR="00E45075" w:rsidRPr="00294411" w:rsidSect="009C6067">
          <w:pgSz w:w="16838" w:h="11906" w:orient="landscape"/>
          <w:pgMar w:top="1800" w:right="1440" w:bottom="1800" w:left="1440" w:header="709" w:footer="283" w:gutter="0"/>
          <w:pgNumType w:start="1" w:chapStyle="1"/>
          <w:cols w:space="708"/>
          <w:docGrid w:linePitch="360"/>
        </w:sectPr>
      </w:pPr>
    </w:p>
    <w:p w14:paraId="5E8C00D4" w14:textId="77777777" w:rsidR="00E45075" w:rsidRPr="00294411" w:rsidRDefault="00E45075" w:rsidP="00927213">
      <w:pPr>
        <w:pStyle w:val="Heading2"/>
        <w:rPr>
          <w:rFonts w:cs="Tahoma"/>
          <w:sz w:val="22"/>
          <w:szCs w:val="22"/>
        </w:rPr>
      </w:pPr>
      <w:bookmarkStart w:id="97" w:name="_Toc148711158"/>
      <w:r w:rsidRPr="00294411">
        <w:rPr>
          <w:rFonts w:cs="Tahoma"/>
          <w:sz w:val="22"/>
          <w:szCs w:val="22"/>
        </w:rPr>
        <w:t>RELEVANT PERMITS AND LICENSES REQUIRED BY THE PROJECT</w:t>
      </w:r>
      <w:bookmarkEnd w:id="97"/>
    </w:p>
    <w:p w14:paraId="3C08AF31" w14:textId="77777777" w:rsidR="00E45075" w:rsidRPr="00294411" w:rsidRDefault="00E45075" w:rsidP="00E45075">
      <w:pPr>
        <w:pStyle w:val="CM147"/>
        <w:spacing w:line="258" w:lineRule="atLeast"/>
        <w:rPr>
          <w:rFonts w:ascii="Tahoma" w:hAnsi="Tahoma" w:cs="Tahoma"/>
          <w:sz w:val="22"/>
          <w:szCs w:val="22"/>
          <w:lang w:val="en-US"/>
        </w:rPr>
      </w:pPr>
      <w:r w:rsidRPr="00294411">
        <w:rPr>
          <w:rFonts w:ascii="Tahoma" w:hAnsi="Tahoma" w:cs="Tahoma"/>
          <w:sz w:val="22"/>
          <w:szCs w:val="22"/>
          <w:lang w:val="en-US"/>
        </w:rPr>
        <w:t>The table below shows the relevant permits and licenses that the project proponent will require for the proposed project.</w:t>
      </w:r>
    </w:p>
    <w:p w14:paraId="3435AD0A" w14:textId="6B1D2915" w:rsidR="00E45075" w:rsidRPr="00294411" w:rsidRDefault="00E45075" w:rsidP="00E45075">
      <w:pPr>
        <w:pStyle w:val="Caption"/>
        <w:keepNext/>
        <w:rPr>
          <w:b w:val="0"/>
          <w:i/>
          <w:sz w:val="22"/>
          <w:szCs w:val="22"/>
        </w:rPr>
      </w:pPr>
      <w:bookmarkStart w:id="98" w:name="_Toc97289821"/>
      <w:bookmarkStart w:id="99" w:name="_Toc139019549"/>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3</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3</w:t>
      </w:r>
      <w:r w:rsidR="003F1425">
        <w:rPr>
          <w:b w:val="0"/>
          <w:i/>
          <w:sz w:val="22"/>
          <w:szCs w:val="22"/>
        </w:rPr>
        <w:fldChar w:fldCharType="end"/>
      </w:r>
      <w:r w:rsidRPr="00294411">
        <w:rPr>
          <w:b w:val="0"/>
          <w:i/>
          <w:sz w:val="22"/>
          <w:szCs w:val="22"/>
        </w:rPr>
        <w:t>: Relevant permits and licenses</w:t>
      </w:r>
      <w:bookmarkEnd w:id="98"/>
      <w:bookmarkEnd w:id="99"/>
    </w:p>
    <w:tbl>
      <w:tblPr>
        <w:tblW w:w="5000"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373"/>
        <w:gridCol w:w="1240"/>
        <w:gridCol w:w="1586"/>
        <w:gridCol w:w="1240"/>
        <w:gridCol w:w="1665"/>
        <w:gridCol w:w="1186"/>
      </w:tblGrid>
      <w:tr w:rsidR="00E45075" w:rsidRPr="00294411" w14:paraId="73BE2F8B" w14:textId="77777777" w:rsidTr="005D52B6">
        <w:trPr>
          <w:tblHeader/>
        </w:trPr>
        <w:tc>
          <w:tcPr>
            <w:tcW w:w="830"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A3C21FE" w14:textId="77777777" w:rsidR="00E45075" w:rsidRPr="00294411" w:rsidRDefault="00E45075" w:rsidP="005D52B6">
            <w:pPr>
              <w:pStyle w:val="CM147"/>
              <w:keepNext/>
              <w:spacing w:line="258" w:lineRule="atLeast"/>
              <w:rPr>
                <w:rFonts w:ascii="Tahoma" w:hAnsi="Tahoma" w:cs="Tahoma"/>
                <w:b/>
                <w:bCs/>
                <w:sz w:val="22"/>
                <w:szCs w:val="22"/>
                <w:lang w:val="en-US"/>
              </w:rPr>
            </w:pPr>
          </w:p>
        </w:tc>
        <w:tc>
          <w:tcPr>
            <w:tcW w:w="749"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FF0BA15" w14:textId="77777777" w:rsidR="00E45075" w:rsidRPr="00294411" w:rsidRDefault="00E45075" w:rsidP="005D52B6">
            <w:pPr>
              <w:pStyle w:val="CM147"/>
              <w:keepNext/>
              <w:spacing w:line="258" w:lineRule="atLeast"/>
              <w:rPr>
                <w:rFonts w:ascii="Tahoma" w:hAnsi="Tahoma" w:cs="Tahoma"/>
                <w:b/>
                <w:bCs/>
                <w:sz w:val="22"/>
                <w:szCs w:val="22"/>
                <w:lang w:val="en-US"/>
              </w:rPr>
            </w:pPr>
            <w:r w:rsidRPr="00294411">
              <w:rPr>
                <w:rFonts w:ascii="Tahoma" w:hAnsi="Tahoma" w:cs="Tahoma"/>
                <w:b/>
                <w:bCs/>
                <w:sz w:val="22"/>
                <w:szCs w:val="22"/>
                <w:lang w:val="en-US"/>
              </w:rPr>
              <w:t>Sector</w:t>
            </w:r>
          </w:p>
        </w:tc>
        <w:tc>
          <w:tcPr>
            <w:tcW w:w="954"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11F82EF" w14:textId="77777777" w:rsidR="00E45075" w:rsidRPr="00294411" w:rsidRDefault="00E45075" w:rsidP="005D52B6">
            <w:pPr>
              <w:pStyle w:val="CM147"/>
              <w:keepNext/>
              <w:spacing w:line="258" w:lineRule="atLeast"/>
              <w:rPr>
                <w:rFonts w:ascii="Tahoma" w:hAnsi="Tahoma" w:cs="Tahoma"/>
                <w:b/>
                <w:bCs/>
                <w:sz w:val="22"/>
                <w:szCs w:val="22"/>
                <w:lang w:val="en-US"/>
              </w:rPr>
            </w:pPr>
            <w:r w:rsidRPr="00294411">
              <w:rPr>
                <w:rFonts w:ascii="Tahoma" w:hAnsi="Tahoma" w:cs="Tahoma"/>
                <w:b/>
                <w:bCs/>
                <w:sz w:val="22"/>
                <w:szCs w:val="22"/>
                <w:lang w:val="en-US"/>
              </w:rPr>
              <w:t>Legislation</w:t>
            </w:r>
          </w:p>
        </w:tc>
        <w:tc>
          <w:tcPr>
            <w:tcW w:w="749"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0EED35C" w14:textId="77777777" w:rsidR="00E45075" w:rsidRPr="00294411" w:rsidRDefault="00E45075" w:rsidP="005D52B6">
            <w:pPr>
              <w:pStyle w:val="CM147"/>
              <w:keepNext/>
              <w:spacing w:line="258" w:lineRule="atLeast"/>
              <w:rPr>
                <w:rFonts w:ascii="Tahoma" w:hAnsi="Tahoma" w:cs="Tahoma"/>
                <w:b/>
                <w:bCs/>
                <w:sz w:val="22"/>
                <w:szCs w:val="22"/>
                <w:lang w:val="en-US"/>
              </w:rPr>
            </w:pPr>
            <w:r w:rsidRPr="00294411">
              <w:rPr>
                <w:rFonts w:ascii="Tahoma" w:hAnsi="Tahoma" w:cs="Tahoma"/>
                <w:b/>
                <w:bCs/>
                <w:sz w:val="22"/>
                <w:szCs w:val="22"/>
                <w:lang w:val="en-US"/>
              </w:rPr>
              <w:t>Authority</w:t>
            </w:r>
          </w:p>
        </w:tc>
        <w:tc>
          <w:tcPr>
            <w:tcW w:w="1000"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52F1D4D" w14:textId="77777777" w:rsidR="00E45075" w:rsidRPr="00294411" w:rsidRDefault="00E45075" w:rsidP="005D52B6">
            <w:pPr>
              <w:pStyle w:val="CM147"/>
              <w:keepNext/>
              <w:spacing w:line="258" w:lineRule="atLeast"/>
              <w:jc w:val="both"/>
              <w:rPr>
                <w:rFonts w:ascii="Tahoma" w:hAnsi="Tahoma" w:cs="Tahoma"/>
                <w:b/>
                <w:bCs/>
                <w:sz w:val="22"/>
                <w:szCs w:val="22"/>
                <w:lang w:val="en-US"/>
              </w:rPr>
            </w:pPr>
            <w:r w:rsidRPr="00294411">
              <w:rPr>
                <w:rFonts w:ascii="Tahoma" w:hAnsi="Tahoma" w:cs="Tahoma"/>
                <w:b/>
                <w:bCs/>
                <w:sz w:val="22"/>
                <w:szCs w:val="22"/>
                <w:lang w:val="en-US"/>
              </w:rPr>
              <w:t>Permit/license</w:t>
            </w:r>
          </w:p>
        </w:tc>
        <w:tc>
          <w:tcPr>
            <w:tcW w:w="718"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B840B9B" w14:textId="77777777" w:rsidR="00E45075" w:rsidRPr="00294411" w:rsidRDefault="00E45075" w:rsidP="005D52B6">
            <w:pPr>
              <w:pStyle w:val="CM147"/>
              <w:keepNext/>
              <w:spacing w:line="258" w:lineRule="atLeast"/>
              <w:rPr>
                <w:rFonts w:ascii="Tahoma" w:hAnsi="Tahoma" w:cs="Tahoma"/>
                <w:b/>
                <w:bCs/>
                <w:sz w:val="22"/>
                <w:szCs w:val="22"/>
                <w:lang w:val="en-US"/>
              </w:rPr>
            </w:pPr>
            <w:r w:rsidRPr="00294411">
              <w:rPr>
                <w:rFonts w:ascii="Tahoma" w:hAnsi="Tahoma" w:cs="Tahoma"/>
                <w:b/>
                <w:bCs/>
                <w:sz w:val="22"/>
                <w:szCs w:val="22"/>
                <w:lang w:val="en-US"/>
              </w:rPr>
              <w:t>Comments</w:t>
            </w:r>
          </w:p>
        </w:tc>
      </w:tr>
      <w:tr w:rsidR="00E45075" w:rsidRPr="00294411" w14:paraId="120BBE5D" w14:textId="77777777" w:rsidTr="005D52B6">
        <w:tc>
          <w:tcPr>
            <w:tcW w:w="830" w:type="pct"/>
            <w:vMerge w:val="restart"/>
            <w:shd w:val="clear" w:color="auto" w:fill="auto"/>
          </w:tcPr>
          <w:p w14:paraId="6232D976" w14:textId="77777777" w:rsidR="00E45075" w:rsidRPr="00294411" w:rsidRDefault="00E45075" w:rsidP="005D52B6">
            <w:pPr>
              <w:pStyle w:val="CM147"/>
              <w:keepNext/>
              <w:spacing w:before="60" w:line="258" w:lineRule="atLeast"/>
              <w:rPr>
                <w:rFonts w:ascii="Tahoma" w:hAnsi="Tahoma" w:cs="Tahoma"/>
                <w:b/>
                <w:bCs/>
                <w:sz w:val="22"/>
                <w:szCs w:val="22"/>
                <w:lang w:val="en-US"/>
              </w:rPr>
            </w:pPr>
            <w:r w:rsidRPr="00294411">
              <w:rPr>
                <w:rFonts w:ascii="Tahoma" w:hAnsi="Tahoma" w:cs="Tahoma"/>
                <w:b/>
                <w:bCs/>
                <w:sz w:val="22"/>
                <w:szCs w:val="22"/>
                <w:lang w:val="en-US"/>
              </w:rPr>
              <w:t>Construction Phase</w:t>
            </w:r>
          </w:p>
        </w:tc>
        <w:tc>
          <w:tcPr>
            <w:tcW w:w="749" w:type="pct"/>
            <w:vMerge w:val="restart"/>
            <w:shd w:val="clear" w:color="auto" w:fill="auto"/>
          </w:tcPr>
          <w:p w14:paraId="53CD6858"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Environment</w:t>
            </w:r>
          </w:p>
        </w:tc>
        <w:tc>
          <w:tcPr>
            <w:tcW w:w="954" w:type="pct"/>
            <w:shd w:val="clear" w:color="auto" w:fill="auto"/>
          </w:tcPr>
          <w:p w14:paraId="0A28E811"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EMCA</w:t>
            </w:r>
          </w:p>
        </w:tc>
        <w:tc>
          <w:tcPr>
            <w:tcW w:w="749" w:type="pct"/>
            <w:shd w:val="clear" w:color="auto" w:fill="auto"/>
          </w:tcPr>
          <w:p w14:paraId="5E5B7D76"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NEMA</w:t>
            </w:r>
          </w:p>
        </w:tc>
        <w:tc>
          <w:tcPr>
            <w:tcW w:w="1000" w:type="pct"/>
            <w:shd w:val="clear" w:color="auto" w:fill="auto"/>
          </w:tcPr>
          <w:p w14:paraId="76E8F4ED" w14:textId="77777777" w:rsidR="00E45075" w:rsidRPr="00294411" w:rsidRDefault="00E45075" w:rsidP="005D52B6">
            <w:pPr>
              <w:pStyle w:val="CM147"/>
              <w:keepNext/>
              <w:spacing w:before="60" w:line="258" w:lineRule="atLeast"/>
              <w:jc w:val="both"/>
              <w:rPr>
                <w:rFonts w:ascii="Tahoma" w:hAnsi="Tahoma" w:cs="Tahoma"/>
                <w:sz w:val="22"/>
                <w:szCs w:val="22"/>
                <w:lang w:val="en-US"/>
              </w:rPr>
            </w:pPr>
            <w:r w:rsidRPr="00294411">
              <w:rPr>
                <w:rFonts w:ascii="Tahoma" w:hAnsi="Tahoma" w:cs="Tahoma"/>
                <w:sz w:val="22"/>
                <w:szCs w:val="22"/>
                <w:lang w:val="en-US"/>
              </w:rPr>
              <w:t>EIA License</w:t>
            </w:r>
          </w:p>
        </w:tc>
        <w:tc>
          <w:tcPr>
            <w:tcW w:w="718" w:type="pct"/>
            <w:shd w:val="clear" w:color="auto" w:fill="auto"/>
          </w:tcPr>
          <w:p w14:paraId="620918DD"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The EIA license will give the decision criteria for NEMA</w:t>
            </w:r>
          </w:p>
        </w:tc>
      </w:tr>
      <w:tr w:rsidR="00E45075" w:rsidRPr="00294411" w14:paraId="1452D3DB" w14:textId="77777777" w:rsidTr="005D52B6">
        <w:tc>
          <w:tcPr>
            <w:tcW w:w="830" w:type="pct"/>
            <w:vMerge/>
            <w:shd w:val="clear" w:color="auto" w:fill="auto"/>
          </w:tcPr>
          <w:p w14:paraId="6792B4B9" w14:textId="77777777" w:rsidR="00E45075" w:rsidRPr="00294411" w:rsidRDefault="00E45075" w:rsidP="005D52B6">
            <w:pPr>
              <w:pStyle w:val="CM147"/>
              <w:keepNext/>
              <w:spacing w:before="60" w:line="258" w:lineRule="atLeast"/>
              <w:rPr>
                <w:rFonts w:ascii="Tahoma" w:hAnsi="Tahoma" w:cs="Tahoma"/>
                <w:b/>
                <w:bCs/>
                <w:sz w:val="22"/>
                <w:szCs w:val="22"/>
                <w:lang w:val="en-US"/>
              </w:rPr>
            </w:pPr>
          </w:p>
        </w:tc>
        <w:tc>
          <w:tcPr>
            <w:tcW w:w="749" w:type="pct"/>
            <w:vMerge/>
            <w:shd w:val="clear" w:color="auto" w:fill="auto"/>
          </w:tcPr>
          <w:p w14:paraId="022C0D3B" w14:textId="77777777" w:rsidR="00E45075" w:rsidRPr="00294411" w:rsidRDefault="00E45075" w:rsidP="005D52B6">
            <w:pPr>
              <w:pStyle w:val="CM147"/>
              <w:keepNext/>
              <w:spacing w:before="60" w:line="258" w:lineRule="atLeast"/>
              <w:rPr>
                <w:rFonts w:ascii="Tahoma" w:hAnsi="Tahoma" w:cs="Tahoma"/>
                <w:sz w:val="22"/>
                <w:szCs w:val="22"/>
                <w:lang w:val="en-US"/>
              </w:rPr>
            </w:pPr>
          </w:p>
        </w:tc>
        <w:tc>
          <w:tcPr>
            <w:tcW w:w="954" w:type="pct"/>
            <w:shd w:val="clear" w:color="auto" w:fill="auto"/>
          </w:tcPr>
          <w:p w14:paraId="6F0432C0"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EMCA (Waste Management) Regulations,2006</w:t>
            </w:r>
          </w:p>
        </w:tc>
        <w:tc>
          <w:tcPr>
            <w:tcW w:w="749" w:type="pct"/>
            <w:shd w:val="clear" w:color="auto" w:fill="auto"/>
          </w:tcPr>
          <w:p w14:paraId="0F1BD0F0"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NEMA</w:t>
            </w:r>
          </w:p>
        </w:tc>
        <w:tc>
          <w:tcPr>
            <w:tcW w:w="1000" w:type="pct"/>
            <w:shd w:val="clear" w:color="auto" w:fill="auto"/>
          </w:tcPr>
          <w:p w14:paraId="392B41DB" w14:textId="77777777" w:rsidR="00E45075" w:rsidRPr="00294411" w:rsidRDefault="00E45075" w:rsidP="005D52B6">
            <w:pPr>
              <w:pStyle w:val="CM147"/>
              <w:keepNext/>
              <w:spacing w:before="60" w:line="258" w:lineRule="atLeast"/>
              <w:jc w:val="both"/>
              <w:rPr>
                <w:rFonts w:ascii="Tahoma" w:hAnsi="Tahoma" w:cs="Tahoma"/>
                <w:sz w:val="22"/>
                <w:szCs w:val="22"/>
                <w:lang w:val="en-US"/>
              </w:rPr>
            </w:pPr>
            <w:r w:rsidRPr="00294411">
              <w:rPr>
                <w:rFonts w:ascii="Tahoma" w:hAnsi="Tahoma" w:cs="Tahoma"/>
                <w:sz w:val="22"/>
                <w:szCs w:val="22"/>
                <w:lang w:val="en-US"/>
              </w:rPr>
              <w:t>Ensure that the contracted waste handlers (Transport and disposal) are licensed by NEMA</w:t>
            </w:r>
          </w:p>
        </w:tc>
        <w:tc>
          <w:tcPr>
            <w:tcW w:w="718" w:type="pct"/>
            <w:shd w:val="clear" w:color="auto" w:fill="auto"/>
          </w:tcPr>
          <w:p w14:paraId="4B8A5104"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During waste disposal</w:t>
            </w:r>
          </w:p>
        </w:tc>
      </w:tr>
      <w:tr w:rsidR="00E45075" w:rsidRPr="00294411" w14:paraId="694EF6BF" w14:textId="77777777" w:rsidTr="005D52B6">
        <w:tc>
          <w:tcPr>
            <w:tcW w:w="830" w:type="pct"/>
            <w:vMerge/>
            <w:shd w:val="clear" w:color="auto" w:fill="auto"/>
          </w:tcPr>
          <w:p w14:paraId="48964463" w14:textId="77777777" w:rsidR="00E45075" w:rsidRPr="00294411" w:rsidRDefault="00E45075" w:rsidP="005D52B6">
            <w:pPr>
              <w:pStyle w:val="CM147"/>
              <w:keepNext/>
              <w:spacing w:before="60" w:line="258" w:lineRule="atLeast"/>
              <w:rPr>
                <w:rFonts w:ascii="Tahoma" w:hAnsi="Tahoma" w:cs="Tahoma"/>
                <w:b/>
                <w:bCs/>
                <w:sz w:val="22"/>
                <w:szCs w:val="22"/>
                <w:lang w:val="en-US"/>
              </w:rPr>
            </w:pPr>
          </w:p>
        </w:tc>
        <w:tc>
          <w:tcPr>
            <w:tcW w:w="749" w:type="pct"/>
            <w:shd w:val="clear" w:color="auto" w:fill="auto"/>
          </w:tcPr>
          <w:p w14:paraId="47CA5CE9"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Land</w:t>
            </w:r>
          </w:p>
        </w:tc>
        <w:tc>
          <w:tcPr>
            <w:tcW w:w="954" w:type="pct"/>
            <w:shd w:val="clear" w:color="auto" w:fill="auto"/>
          </w:tcPr>
          <w:p w14:paraId="395B3368"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Physical Planning Act,</w:t>
            </w:r>
          </w:p>
          <w:p w14:paraId="7ACFF1AC"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1996</w:t>
            </w:r>
          </w:p>
        </w:tc>
        <w:tc>
          <w:tcPr>
            <w:tcW w:w="749" w:type="pct"/>
            <w:shd w:val="clear" w:color="auto" w:fill="auto"/>
          </w:tcPr>
          <w:p w14:paraId="16774BF9"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Physical Planning Act,</w:t>
            </w:r>
          </w:p>
          <w:p w14:paraId="79AA45ED"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1996</w:t>
            </w:r>
          </w:p>
        </w:tc>
        <w:tc>
          <w:tcPr>
            <w:tcW w:w="1000" w:type="pct"/>
            <w:shd w:val="clear" w:color="auto" w:fill="auto"/>
          </w:tcPr>
          <w:p w14:paraId="14499753" w14:textId="77777777" w:rsidR="00E45075" w:rsidRPr="00294411" w:rsidRDefault="00E45075" w:rsidP="005D52B6">
            <w:pPr>
              <w:pStyle w:val="CM147"/>
              <w:keepNext/>
              <w:spacing w:before="60" w:line="258" w:lineRule="atLeast"/>
              <w:jc w:val="both"/>
              <w:rPr>
                <w:rFonts w:ascii="Tahoma" w:hAnsi="Tahoma" w:cs="Tahoma"/>
                <w:sz w:val="22"/>
                <w:szCs w:val="22"/>
                <w:lang w:val="en-US"/>
              </w:rPr>
            </w:pPr>
            <w:r w:rsidRPr="00294411">
              <w:rPr>
                <w:rFonts w:ascii="Tahoma" w:hAnsi="Tahoma" w:cs="Tahoma"/>
                <w:sz w:val="22"/>
                <w:szCs w:val="22"/>
                <w:lang w:val="en-US"/>
              </w:rPr>
              <w:t>Change of Land Use</w:t>
            </w:r>
          </w:p>
          <w:p w14:paraId="663F194D" w14:textId="77777777" w:rsidR="00E45075" w:rsidRPr="00294411" w:rsidRDefault="00E45075" w:rsidP="005D52B6">
            <w:pPr>
              <w:pStyle w:val="CM147"/>
              <w:keepNext/>
              <w:spacing w:before="60" w:line="258" w:lineRule="atLeast"/>
              <w:jc w:val="both"/>
              <w:rPr>
                <w:rFonts w:ascii="Tahoma" w:hAnsi="Tahoma" w:cs="Tahoma"/>
                <w:sz w:val="22"/>
                <w:szCs w:val="22"/>
                <w:lang w:val="en-US"/>
              </w:rPr>
            </w:pPr>
          </w:p>
        </w:tc>
        <w:tc>
          <w:tcPr>
            <w:tcW w:w="718" w:type="pct"/>
            <w:shd w:val="clear" w:color="auto" w:fill="auto"/>
          </w:tcPr>
          <w:p w14:paraId="1DBA8A1F"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Change of land</w:t>
            </w:r>
          </w:p>
          <w:p w14:paraId="1851975D"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use approval is</w:t>
            </w:r>
          </w:p>
          <w:p w14:paraId="0D2884EF"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given at the</w:t>
            </w:r>
          </w:p>
          <w:p w14:paraId="66807680"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County level</w:t>
            </w:r>
          </w:p>
        </w:tc>
      </w:tr>
      <w:tr w:rsidR="00E45075" w:rsidRPr="00294411" w14:paraId="4B4F100F" w14:textId="77777777" w:rsidTr="005D52B6">
        <w:tc>
          <w:tcPr>
            <w:tcW w:w="830" w:type="pct"/>
            <w:vMerge/>
            <w:shd w:val="clear" w:color="auto" w:fill="auto"/>
          </w:tcPr>
          <w:p w14:paraId="155CECF5" w14:textId="77777777" w:rsidR="00E45075" w:rsidRPr="00294411" w:rsidRDefault="00E45075" w:rsidP="005D52B6">
            <w:pPr>
              <w:pStyle w:val="CM147"/>
              <w:keepNext/>
              <w:spacing w:before="60" w:line="258" w:lineRule="atLeast"/>
              <w:rPr>
                <w:rFonts w:ascii="Tahoma" w:hAnsi="Tahoma" w:cs="Tahoma"/>
                <w:b/>
                <w:bCs/>
                <w:sz w:val="22"/>
                <w:szCs w:val="22"/>
                <w:lang w:val="en-US"/>
              </w:rPr>
            </w:pPr>
          </w:p>
        </w:tc>
        <w:tc>
          <w:tcPr>
            <w:tcW w:w="749" w:type="pct"/>
            <w:shd w:val="clear" w:color="auto" w:fill="auto"/>
          </w:tcPr>
          <w:p w14:paraId="28FB383D"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Occupational</w:t>
            </w:r>
          </w:p>
          <w:p w14:paraId="48A94FB4"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Health and</w:t>
            </w:r>
          </w:p>
          <w:p w14:paraId="22639A8A"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Safety</w:t>
            </w:r>
          </w:p>
        </w:tc>
        <w:tc>
          <w:tcPr>
            <w:tcW w:w="954" w:type="pct"/>
            <w:shd w:val="clear" w:color="auto" w:fill="auto"/>
          </w:tcPr>
          <w:p w14:paraId="622C540E"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Occupational Health</w:t>
            </w:r>
          </w:p>
          <w:p w14:paraId="59A19891"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and Safety, 2007</w:t>
            </w:r>
          </w:p>
        </w:tc>
        <w:tc>
          <w:tcPr>
            <w:tcW w:w="749" w:type="pct"/>
            <w:shd w:val="clear" w:color="auto" w:fill="auto"/>
          </w:tcPr>
          <w:p w14:paraId="2766D9B4"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Directorate of</w:t>
            </w:r>
          </w:p>
          <w:p w14:paraId="2FBA9EDD"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Occupational</w:t>
            </w:r>
          </w:p>
          <w:p w14:paraId="256D6146"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Health and Safety</w:t>
            </w:r>
          </w:p>
          <w:p w14:paraId="70397DDD"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(DOSHS)</w:t>
            </w:r>
          </w:p>
        </w:tc>
        <w:tc>
          <w:tcPr>
            <w:tcW w:w="1000" w:type="pct"/>
            <w:shd w:val="clear" w:color="auto" w:fill="auto"/>
          </w:tcPr>
          <w:p w14:paraId="689E7368" w14:textId="4579D40E" w:rsidR="00E45075" w:rsidRPr="00294411" w:rsidRDefault="00E45075" w:rsidP="006A199E">
            <w:pPr>
              <w:pStyle w:val="CM147"/>
              <w:keepNext/>
              <w:spacing w:before="60" w:line="258" w:lineRule="atLeast"/>
              <w:jc w:val="both"/>
              <w:rPr>
                <w:rFonts w:ascii="Tahoma" w:hAnsi="Tahoma" w:cs="Tahoma"/>
                <w:sz w:val="22"/>
                <w:szCs w:val="22"/>
                <w:lang w:val="en-US"/>
              </w:rPr>
            </w:pPr>
            <w:r w:rsidRPr="00294411">
              <w:rPr>
                <w:rFonts w:ascii="Tahoma" w:hAnsi="Tahoma" w:cs="Tahoma"/>
                <w:sz w:val="22"/>
                <w:szCs w:val="22"/>
                <w:lang w:val="en-US"/>
              </w:rPr>
              <w:t>Registration of wor</w:t>
            </w:r>
            <w:r w:rsidR="006A199E">
              <w:rPr>
                <w:rFonts w:ascii="Tahoma" w:hAnsi="Tahoma" w:cs="Tahoma"/>
                <w:sz w:val="22"/>
                <w:szCs w:val="22"/>
                <w:lang w:val="en-US"/>
              </w:rPr>
              <w:t>kplace</w:t>
            </w:r>
          </w:p>
        </w:tc>
        <w:tc>
          <w:tcPr>
            <w:tcW w:w="718" w:type="pct"/>
            <w:shd w:val="clear" w:color="auto" w:fill="auto"/>
          </w:tcPr>
          <w:p w14:paraId="21BE3AD2"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Prior to</w:t>
            </w:r>
          </w:p>
          <w:p w14:paraId="19E33C32"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construction and</w:t>
            </w:r>
          </w:p>
          <w:p w14:paraId="3D88FC97"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during operation</w:t>
            </w:r>
          </w:p>
        </w:tc>
      </w:tr>
      <w:tr w:rsidR="00E45075" w:rsidRPr="00294411" w14:paraId="363A8A40" w14:textId="77777777" w:rsidTr="005D52B6">
        <w:trPr>
          <w:trHeight w:val="1983"/>
        </w:trPr>
        <w:tc>
          <w:tcPr>
            <w:tcW w:w="830" w:type="pct"/>
            <w:vMerge w:val="restart"/>
            <w:shd w:val="clear" w:color="auto" w:fill="auto"/>
          </w:tcPr>
          <w:p w14:paraId="3327FC2C" w14:textId="77777777" w:rsidR="00E45075" w:rsidRPr="00294411" w:rsidRDefault="00E45075" w:rsidP="005D52B6">
            <w:pPr>
              <w:pStyle w:val="CM147"/>
              <w:keepNext/>
              <w:spacing w:before="60" w:line="258" w:lineRule="atLeast"/>
              <w:rPr>
                <w:rFonts w:ascii="Tahoma" w:hAnsi="Tahoma" w:cs="Tahoma"/>
                <w:b/>
                <w:bCs/>
                <w:sz w:val="22"/>
                <w:szCs w:val="22"/>
                <w:lang w:val="en-US"/>
              </w:rPr>
            </w:pPr>
            <w:r w:rsidRPr="00294411">
              <w:rPr>
                <w:rFonts w:ascii="Tahoma" w:hAnsi="Tahoma" w:cs="Tahoma"/>
                <w:b/>
                <w:bCs/>
                <w:sz w:val="22"/>
                <w:szCs w:val="22"/>
                <w:lang w:val="en-US"/>
              </w:rPr>
              <w:t>Operational Phase</w:t>
            </w:r>
          </w:p>
        </w:tc>
        <w:tc>
          <w:tcPr>
            <w:tcW w:w="749" w:type="pct"/>
            <w:vMerge w:val="restart"/>
            <w:shd w:val="clear" w:color="auto" w:fill="auto"/>
          </w:tcPr>
          <w:p w14:paraId="2001ECF8"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Environment</w:t>
            </w:r>
          </w:p>
        </w:tc>
        <w:tc>
          <w:tcPr>
            <w:tcW w:w="954" w:type="pct"/>
            <w:shd w:val="clear" w:color="auto" w:fill="auto"/>
          </w:tcPr>
          <w:p w14:paraId="04EC966D"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EMCA</w:t>
            </w:r>
          </w:p>
        </w:tc>
        <w:tc>
          <w:tcPr>
            <w:tcW w:w="749" w:type="pct"/>
            <w:shd w:val="clear" w:color="auto" w:fill="auto"/>
          </w:tcPr>
          <w:p w14:paraId="03538D26" w14:textId="77777777" w:rsidR="00E45075" w:rsidRPr="00294411" w:rsidRDefault="00E45075" w:rsidP="005D52B6">
            <w:pPr>
              <w:pStyle w:val="CM147"/>
              <w:keepNext/>
              <w:spacing w:before="60" w:line="258" w:lineRule="atLeast"/>
              <w:rPr>
                <w:rFonts w:ascii="Tahoma" w:hAnsi="Tahoma" w:cs="Tahoma"/>
                <w:sz w:val="22"/>
                <w:szCs w:val="22"/>
                <w:lang w:val="en-US"/>
              </w:rPr>
            </w:pPr>
            <w:r w:rsidRPr="00294411">
              <w:rPr>
                <w:rFonts w:ascii="Tahoma" w:hAnsi="Tahoma" w:cs="Tahoma"/>
                <w:sz w:val="22"/>
                <w:szCs w:val="22"/>
                <w:lang w:val="en-US"/>
              </w:rPr>
              <w:t>NEMA</w:t>
            </w:r>
          </w:p>
        </w:tc>
        <w:tc>
          <w:tcPr>
            <w:tcW w:w="1000" w:type="pct"/>
            <w:shd w:val="clear" w:color="auto" w:fill="auto"/>
          </w:tcPr>
          <w:p w14:paraId="375A8B1A" w14:textId="77777777" w:rsidR="00E45075" w:rsidRPr="00294411" w:rsidRDefault="00E45075" w:rsidP="005D52B6">
            <w:pPr>
              <w:pStyle w:val="CM147"/>
              <w:keepNext/>
              <w:spacing w:after="0" w:line="258" w:lineRule="atLeast"/>
              <w:jc w:val="both"/>
              <w:rPr>
                <w:rFonts w:ascii="Tahoma" w:hAnsi="Tahoma" w:cs="Tahoma"/>
                <w:sz w:val="22"/>
                <w:szCs w:val="22"/>
                <w:lang w:val="en-US"/>
              </w:rPr>
            </w:pPr>
            <w:r w:rsidRPr="00294411">
              <w:rPr>
                <w:rFonts w:ascii="Tahoma" w:hAnsi="Tahoma" w:cs="Tahoma"/>
                <w:sz w:val="22"/>
                <w:szCs w:val="22"/>
                <w:lang w:val="en-US"/>
              </w:rPr>
              <w:t>Initial Environmental Audit</w:t>
            </w:r>
          </w:p>
          <w:p w14:paraId="279722F1" w14:textId="77777777" w:rsidR="00E45075" w:rsidRPr="00294411" w:rsidRDefault="00E45075" w:rsidP="005D52B6">
            <w:pPr>
              <w:pStyle w:val="CM147"/>
              <w:keepNext/>
              <w:spacing w:after="0" w:line="258" w:lineRule="atLeast"/>
              <w:jc w:val="both"/>
              <w:rPr>
                <w:rFonts w:ascii="Tahoma" w:hAnsi="Tahoma" w:cs="Tahoma"/>
                <w:sz w:val="22"/>
                <w:szCs w:val="22"/>
                <w:lang w:val="en-US"/>
              </w:rPr>
            </w:pPr>
            <w:r w:rsidRPr="00294411">
              <w:rPr>
                <w:rFonts w:ascii="Tahoma" w:hAnsi="Tahoma" w:cs="Tahoma"/>
                <w:sz w:val="22"/>
                <w:szCs w:val="22"/>
                <w:lang w:val="en-US"/>
              </w:rPr>
              <w:t>Acknowledgement Letter</w:t>
            </w:r>
          </w:p>
          <w:p w14:paraId="6C242E65" w14:textId="77777777" w:rsidR="00E45075" w:rsidRPr="00294411" w:rsidRDefault="00E45075" w:rsidP="005D52B6">
            <w:pPr>
              <w:pStyle w:val="CM147"/>
              <w:keepNext/>
              <w:spacing w:after="0" w:line="258" w:lineRule="atLeast"/>
              <w:jc w:val="both"/>
              <w:rPr>
                <w:rFonts w:ascii="Tahoma" w:hAnsi="Tahoma" w:cs="Tahoma"/>
                <w:sz w:val="22"/>
                <w:szCs w:val="22"/>
                <w:lang w:val="en-US"/>
              </w:rPr>
            </w:pPr>
            <w:r w:rsidRPr="00294411">
              <w:rPr>
                <w:rFonts w:ascii="Tahoma" w:hAnsi="Tahoma" w:cs="Tahoma"/>
                <w:sz w:val="22"/>
                <w:szCs w:val="22"/>
                <w:lang w:val="en-US"/>
              </w:rPr>
              <w:t>and Self-Audit</w:t>
            </w:r>
          </w:p>
          <w:p w14:paraId="4314D765" w14:textId="77777777" w:rsidR="00E45075" w:rsidRPr="00294411" w:rsidRDefault="00E45075" w:rsidP="005D52B6">
            <w:pPr>
              <w:pStyle w:val="CM147"/>
              <w:keepNext/>
              <w:spacing w:after="0" w:line="258" w:lineRule="atLeast"/>
              <w:jc w:val="both"/>
              <w:rPr>
                <w:rFonts w:ascii="Tahoma" w:hAnsi="Tahoma" w:cs="Tahoma"/>
                <w:sz w:val="22"/>
                <w:szCs w:val="22"/>
                <w:lang w:val="en-US"/>
              </w:rPr>
            </w:pPr>
            <w:r w:rsidRPr="00294411">
              <w:rPr>
                <w:rFonts w:ascii="Tahoma" w:hAnsi="Tahoma" w:cs="Tahoma"/>
                <w:sz w:val="22"/>
                <w:szCs w:val="22"/>
                <w:lang w:val="en-US"/>
              </w:rPr>
              <w:t>Acknowledgement</w:t>
            </w:r>
          </w:p>
          <w:p w14:paraId="11981D87" w14:textId="77777777" w:rsidR="00E45075" w:rsidRPr="00294411" w:rsidRDefault="00E45075" w:rsidP="005D52B6">
            <w:pPr>
              <w:pStyle w:val="CM147"/>
              <w:keepNext/>
              <w:spacing w:after="0" w:line="258" w:lineRule="atLeast"/>
              <w:jc w:val="both"/>
              <w:rPr>
                <w:rFonts w:ascii="Tahoma" w:hAnsi="Tahoma" w:cs="Tahoma"/>
                <w:sz w:val="22"/>
                <w:szCs w:val="22"/>
                <w:lang w:val="en-US"/>
              </w:rPr>
            </w:pPr>
            <w:r w:rsidRPr="00294411">
              <w:rPr>
                <w:rFonts w:ascii="Tahoma" w:hAnsi="Tahoma" w:cs="Tahoma"/>
                <w:sz w:val="22"/>
                <w:szCs w:val="22"/>
                <w:lang w:val="en-US"/>
              </w:rPr>
              <w:t>thereafter</w:t>
            </w:r>
          </w:p>
        </w:tc>
        <w:tc>
          <w:tcPr>
            <w:tcW w:w="718" w:type="pct"/>
            <w:shd w:val="clear" w:color="auto" w:fill="auto"/>
          </w:tcPr>
          <w:p w14:paraId="13B183BC"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Annual,</w:t>
            </w:r>
          </w:p>
          <w:p w14:paraId="1C1785E9"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throughout the</w:t>
            </w:r>
          </w:p>
          <w:p w14:paraId="4D79017A" w14:textId="77777777" w:rsidR="00E45075" w:rsidRPr="00294411" w:rsidRDefault="00E45075" w:rsidP="005D52B6">
            <w:pPr>
              <w:pStyle w:val="CM147"/>
              <w:keepNext/>
              <w:spacing w:after="0" w:line="258" w:lineRule="atLeast"/>
              <w:rPr>
                <w:rFonts w:ascii="Tahoma" w:hAnsi="Tahoma" w:cs="Tahoma"/>
                <w:sz w:val="22"/>
                <w:szCs w:val="22"/>
                <w:lang w:val="en-US"/>
              </w:rPr>
            </w:pPr>
            <w:r w:rsidRPr="00294411">
              <w:rPr>
                <w:rFonts w:ascii="Tahoma" w:hAnsi="Tahoma" w:cs="Tahoma"/>
                <w:sz w:val="22"/>
                <w:szCs w:val="22"/>
                <w:lang w:val="en-US"/>
              </w:rPr>
              <w:t>operations phase</w:t>
            </w:r>
          </w:p>
        </w:tc>
      </w:tr>
      <w:tr w:rsidR="00E45075" w:rsidRPr="00294411" w14:paraId="0E6677E7" w14:textId="77777777" w:rsidTr="005D52B6">
        <w:tc>
          <w:tcPr>
            <w:tcW w:w="830" w:type="pct"/>
            <w:vMerge/>
            <w:shd w:val="clear" w:color="auto" w:fill="auto"/>
          </w:tcPr>
          <w:p w14:paraId="7ED6866C" w14:textId="77777777" w:rsidR="00E45075" w:rsidRPr="00294411" w:rsidRDefault="00E45075" w:rsidP="005D52B6">
            <w:pPr>
              <w:pStyle w:val="Caption"/>
              <w:keepNext/>
              <w:spacing w:before="60"/>
              <w:ind w:left="0" w:firstLine="0"/>
              <w:rPr>
                <w:rFonts w:cs="Tahoma"/>
                <w:bCs/>
                <w:iCs/>
                <w:sz w:val="22"/>
                <w:szCs w:val="22"/>
                <w:lang w:val="en-US"/>
              </w:rPr>
            </w:pPr>
          </w:p>
        </w:tc>
        <w:tc>
          <w:tcPr>
            <w:tcW w:w="749" w:type="pct"/>
            <w:vMerge/>
            <w:shd w:val="clear" w:color="auto" w:fill="auto"/>
          </w:tcPr>
          <w:p w14:paraId="06EFE0E3" w14:textId="77777777" w:rsidR="00E45075" w:rsidRPr="00294411" w:rsidRDefault="00E45075" w:rsidP="005D52B6">
            <w:pPr>
              <w:pStyle w:val="Caption"/>
              <w:keepNext/>
              <w:spacing w:before="60"/>
              <w:ind w:left="0" w:firstLine="0"/>
              <w:rPr>
                <w:rFonts w:cs="Tahoma"/>
                <w:b w:val="0"/>
                <w:bCs/>
                <w:iCs/>
                <w:sz w:val="22"/>
                <w:szCs w:val="22"/>
                <w:lang w:val="en-US"/>
              </w:rPr>
            </w:pPr>
          </w:p>
        </w:tc>
        <w:tc>
          <w:tcPr>
            <w:tcW w:w="954" w:type="pct"/>
            <w:shd w:val="clear" w:color="auto" w:fill="auto"/>
          </w:tcPr>
          <w:p w14:paraId="3B931D7C" w14:textId="77777777" w:rsidR="00E45075" w:rsidRPr="00294411" w:rsidRDefault="00E45075" w:rsidP="005D52B6">
            <w:pPr>
              <w:pStyle w:val="Caption"/>
              <w:keepNext/>
              <w:spacing w:before="60"/>
              <w:ind w:left="0" w:firstLine="0"/>
              <w:rPr>
                <w:rFonts w:cs="Tahoma"/>
                <w:b w:val="0"/>
                <w:bCs/>
                <w:iCs/>
                <w:sz w:val="22"/>
                <w:szCs w:val="22"/>
                <w:lang w:val="en-US"/>
              </w:rPr>
            </w:pPr>
            <w:bookmarkStart w:id="100" w:name="_Toc89721941"/>
            <w:r w:rsidRPr="00294411">
              <w:rPr>
                <w:rFonts w:cs="Tahoma"/>
                <w:b w:val="0"/>
                <w:bCs/>
                <w:iCs/>
                <w:sz w:val="22"/>
                <w:szCs w:val="22"/>
                <w:lang w:val="en-US"/>
              </w:rPr>
              <w:t>EMCA (Waste Management) Regulations,2006</w:t>
            </w:r>
            <w:bookmarkEnd w:id="100"/>
          </w:p>
        </w:tc>
        <w:tc>
          <w:tcPr>
            <w:tcW w:w="749" w:type="pct"/>
            <w:shd w:val="clear" w:color="auto" w:fill="auto"/>
          </w:tcPr>
          <w:p w14:paraId="15DF00A8" w14:textId="77777777" w:rsidR="00E45075" w:rsidRPr="00294411" w:rsidRDefault="00E45075" w:rsidP="005D52B6">
            <w:pPr>
              <w:pStyle w:val="Caption"/>
              <w:keepNext/>
              <w:spacing w:before="60"/>
              <w:ind w:left="0" w:firstLine="0"/>
              <w:rPr>
                <w:rFonts w:cs="Tahoma"/>
                <w:b w:val="0"/>
                <w:bCs/>
                <w:iCs/>
                <w:sz w:val="22"/>
                <w:szCs w:val="22"/>
                <w:lang w:val="en-US"/>
              </w:rPr>
            </w:pPr>
            <w:bookmarkStart w:id="101" w:name="_Toc89721942"/>
            <w:r w:rsidRPr="00294411">
              <w:rPr>
                <w:rFonts w:cs="Tahoma"/>
                <w:b w:val="0"/>
                <w:bCs/>
                <w:iCs/>
                <w:sz w:val="22"/>
                <w:szCs w:val="22"/>
                <w:lang w:val="en-US"/>
              </w:rPr>
              <w:t>NEMA</w:t>
            </w:r>
            <w:bookmarkEnd w:id="101"/>
          </w:p>
        </w:tc>
        <w:tc>
          <w:tcPr>
            <w:tcW w:w="1000" w:type="pct"/>
            <w:shd w:val="clear" w:color="auto" w:fill="auto"/>
          </w:tcPr>
          <w:p w14:paraId="2728E202" w14:textId="77777777" w:rsidR="00E45075" w:rsidRPr="00294411" w:rsidRDefault="00E45075" w:rsidP="005D52B6">
            <w:pPr>
              <w:keepNext/>
              <w:autoSpaceDE w:val="0"/>
              <w:autoSpaceDN w:val="0"/>
              <w:adjustRightInd w:val="0"/>
              <w:spacing w:line="240" w:lineRule="auto"/>
              <w:rPr>
                <w:rFonts w:cs="Tahoma"/>
                <w:bCs/>
                <w:color w:val="000000"/>
                <w:sz w:val="22"/>
                <w:lang w:val="en-US" w:eastAsia="en-US"/>
              </w:rPr>
            </w:pPr>
            <w:r w:rsidRPr="00294411">
              <w:rPr>
                <w:rFonts w:cs="Tahoma"/>
                <w:bCs/>
                <w:color w:val="000000"/>
                <w:sz w:val="22"/>
                <w:lang w:val="en-US" w:eastAsia="en-US"/>
              </w:rPr>
              <w:t>Ensure that the contracted</w:t>
            </w:r>
          </w:p>
          <w:p w14:paraId="66732A4F" w14:textId="77777777" w:rsidR="00E45075" w:rsidRPr="00294411" w:rsidRDefault="00E45075" w:rsidP="005D52B6">
            <w:pPr>
              <w:keepNext/>
              <w:autoSpaceDE w:val="0"/>
              <w:autoSpaceDN w:val="0"/>
              <w:adjustRightInd w:val="0"/>
              <w:spacing w:line="240" w:lineRule="auto"/>
              <w:rPr>
                <w:rFonts w:cs="Tahoma"/>
                <w:bCs/>
                <w:color w:val="000000"/>
                <w:sz w:val="22"/>
                <w:lang w:val="en-US" w:eastAsia="en-US"/>
              </w:rPr>
            </w:pPr>
            <w:r w:rsidRPr="00294411">
              <w:rPr>
                <w:rFonts w:cs="Tahoma"/>
                <w:bCs/>
                <w:color w:val="000000"/>
                <w:sz w:val="22"/>
                <w:lang w:val="en-US" w:eastAsia="en-US"/>
              </w:rPr>
              <w:t>waste handlers (transport</w:t>
            </w:r>
          </w:p>
          <w:p w14:paraId="6B2B12C1" w14:textId="77777777" w:rsidR="00E45075" w:rsidRPr="00294411" w:rsidRDefault="00E45075" w:rsidP="005D52B6">
            <w:pPr>
              <w:keepNext/>
              <w:autoSpaceDE w:val="0"/>
              <w:autoSpaceDN w:val="0"/>
              <w:adjustRightInd w:val="0"/>
              <w:spacing w:line="240" w:lineRule="auto"/>
              <w:rPr>
                <w:rFonts w:cs="Tahoma"/>
                <w:bCs/>
                <w:color w:val="000000"/>
                <w:sz w:val="22"/>
                <w:lang w:val="en-US" w:eastAsia="en-US"/>
              </w:rPr>
            </w:pPr>
            <w:r w:rsidRPr="00294411">
              <w:rPr>
                <w:rFonts w:cs="Tahoma"/>
                <w:bCs/>
                <w:color w:val="000000"/>
                <w:sz w:val="22"/>
                <w:lang w:val="en-US" w:eastAsia="en-US"/>
              </w:rPr>
              <w:t>and disposal) are licensed</w:t>
            </w:r>
          </w:p>
          <w:p w14:paraId="6E7B7231" w14:textId="77777777" w:rsidR="00E45075" w:rsidRPr="00294411" w:rsidRDefault="00E45075" w:rsidP="005D52B6">
            <w:pPr>
              <w:pStyle w:val="Caption"/>
              <w:keepNext/>
              <w:spacing w:after="0" w:line="240" w:lineRule="auto"/>
              <w:ind w:left="0" w:firstLine="0"/>
              <w:jc w:val="both"/>
              <w:rPr>
                <w:rFonts w:cs="Tahoma"/>
                <w:b w:val="0"/>
                <w:bCs/>
                <w:iCs/>
                <w:sz w:val="22"/>
                <w:szCs w:val="22"/>
                <w:lang w:val="en-US"/>
              </w:rPr>
            </w:pPr>
            <w:bookmarkStart w:id="102" w:name="_Toc89721943"/>
            <w:r w:rsidRPr="00294411">
              <w:rPr>
                <w:rFonts w:cs="Tahoma"/>
                <w:b w:val="0"/>
                <w:bCs/>
                <w:color w:val="000000"/>
                <w:sz w:val="22"/>
                <w:szCs w:val="22"/>
                <w:lang w:val="en-US" w:eastAsia="en-US"/>
              </w:rPr>
              <w:t>by NEMA</w:t>
            </w:r>
            <w:bookmarkEnd w:id="102"/>
          </w:p>
        </w:tc>
        <w:tc>
          <w:tcPr>
            <w:tcW w:w="718" w:type="pct"/>
            <w:shd w:val="clear" w:color="auto" w:fill="auto"/>
          </w:tcPr>
          <w:p w14:paraId="10D8BA37" w14:textId="77777777" w:rsidR="00E45075" w:rsidRPr="00294411" w:rsidRDefault="00E45075" w:rsidP="005D52B6">
            <w:pPr>
              <w:keepNext/>
              <w:autoSpaceDE w:val="0"/>
              <w:autoSpaceDN w:val="0"/>
              <w:adjustRightInd w:val="0"/>
              <w:spacing w:before="60"/>
              <w:jc w:val="left"/>
              <w:rPr>
                <w:rFonts w:cs="Tahoma"/>
                <w:bCs/>
                <w:color w:val="000000"/>
                <w:sz w:val="22"/>
                <w:lang w:val="en-US" w:eastAsia="en-US"/>
              </w:rPr>
            </w:pPr>
            <w:r w:rsidRPr="00294411">
              <w:rPr>
                <w:rFonts w:cs="Tahoma"/>
                <w:bCs/>
                <w:color w:val="000000"/>
                <w:sz w:val="22"/>
                <w:lang w:val="en-US" w:eastAsia="en-US"/>
              </w:rPr>
              <w:t>When disposing</w:t>
            </w:r>
          </w:p>
          <w:p w14:paraId="656C7F8F" w14:textId="77777777" w:rsidR="00E45075" w:rsidRPr="00294411" w:rsidRDefault="00E45075" w:rsidP="005D52B6">
            <w:pPr>
              <w:pStyle w:val="Caption"/>
              <w:keepNext/>
              <w:spacing w:before="60"/>
              <w:ind w:left="0" w:firstLine="0"/>
              <w:rPr>
                <w:rFonts w:cs="Tahoma"/>
                <w:b w:val="0"/>
                <w:bCs/>
                <w:iCs/>
                <w:sz w:val="22"/>
                <w:szCs w:val="22"/>
                <w:lang w:val="en-US"/>
              </w:rPr>
            </w:pPr>
            <w:bookmarkStart w:id="103" w:name="_Toc89721944"/>
            <w:r w:rsidRPr="00294411">
              <w:rPr>
                <w:rFonts w:cs="Tahoma"/>
                <w:b w:val="0"/>
                <w:bCs/>
                <w:color w:val="000000"/>
                <w:sz w:val="22"/>
                <w:szCs w:val="22"/>
                <w:lang w:val="en-US" w:eastAsia="en-US"/>
              </w:rPr>
              <w:t>waste</w:t>
            </w:r>
            <w:bookmarkEnd w:id="103"/>
          </w:p>
        </w:tc>
      </w:tr>
    </w:tbl>
    <w:p w14:paraId="0C12A26D" w14:textId="77777777" w:rsidR="003E5EB8" w:rsidRPr="00294411" w:rsidRDefault="00B85EB5" w:rsidP="00927213">
      <w:pPr>
        <w:pStyle w:val="Heading2"/>
        <w:rPr>
          <w:rFonts w:cs="Tahoma"/>
          <w:sz w:val="22"/>
          <w:szCs w:val="22"/>
        </w:rPr>
      </w:pPr>
      <w:bookmarkStart w:id="104" w:name="_Toc148711159"/>
      <w:r w:rsidRPr="00294411">
        <w:rPr>
          <w:rFonts w:cs="Tahoma"/>
          <w:sz w:val="22"/>
          <w:szCs w:val="22"/>
        </w:rPr>
        <w:t>World Bank OP applicability</w:t>
      </w:r>
      <w:bookmarkEnd w:id="104"/>
    </w:p>
    <w:p w14:paraId="41EDEA57" w14:textId="77777777" w:rsidR="00E45075" w:rsidRPr="00294411" w:rsidRDefault="00E45075" w:rsidP="00E45075">
      <w:pPr>
        <w:pStyle w:val="Default"/>
        <w:spacing w:after="80"/>
        <w:rPr>
          <w:rFonts w:ascii="Tahoma" w:hAnsi="Tahoma" w:cs="Tahoma"/>
          <w:color w:val="auto"/>
          <w:sz w:val="22"/>
          <w:szCs w:val="22"/>
          <w:lang w:val="en-US"/>
        </w:rPr>
      </w:pPr>
      <w:r w:rsidRPr="00294411">
        <w:rPr>
          <w:rFonts w:ascii="Tahoma" w:eastAsia="Calibri" w:hAnsi="Tahoma" w:cs="Tahoma"/>
          <w:color w:val="auto"/>
          <w:sz w:val="22"/>
          <w:szCs w:val="22"/>
          <w:lang w:val="en-US"/>
        </w:rPr>
        <w:t>Like in any project financed by, or with financial participation of, the World Bank, the environmental and social safeguards as defined in the Bank's Operational Procedures (OPs) will be adhered to during the project implementation. WB classifies its projects into four Environmental and Social Assessment categories according to the likely impacts on the environment and community they will have. This classification is as summarized below:</w:t>
      </w:r>
    </w:p>
    <w:p w14:paraId="5F43F507" w14:textId="77777777" w:rsidR="00E45075" w:rsidRPr="00294411" w:rsidRDefault="00E45075" w:rsidP="00E45075">
      <w:pPr>
        <w:pStyle w:val="Default"/>
        <w:spacing w:after="80"/>
        <w:rPr>
          <w:rFonts w:ascii="Tahoma" w:eastAsia="Calibri" w:hAnsi="Tahoma" w:cs="Tahoma"/>
          <w:color w:val="auto"/>
          <w:sz w:val="22"/>
          <w:szCs w:val="22"/>
          <w:lang w:val="en-US"/>
        </w:rPr>
      </w:pPr>
      <w:r w:rsidRPr="00294411">
        <w:rPr>
          <w:rFonts w:ascii="Tahoma" w:eastAsia="Calibri" w:hAnsi="Tahoma" w:cs="Tahoma"/>
          <w:i/>
          <w:iCs/>
          <w:color w:val="auto"/>
          <w:sz w:val="22"/>
          <w:szCs w:val="22"/>
          <w:lang w:val="en-US"/>
        </w:rPr>
        <w:t>Category A:</w:t>
      </w:r>
      <w:r w:rsidRPr="00294411">
        <w:rPr>
          <w:rFonts w:ascii="Tahoma" w:eastAsia="Calibri" w:hAnsi="Tahoma" w:cs="Tahoma"/>
          <w:color w:val="auto"/>
          <w:sz w:val="22"/>
          <w:szCs w:val="22"/>
          <w:lang w:val="en-US"/>
        </w:rPr>
        <w:t xml:space="preserve"> A proposed project is classified as Category A if it is likely to have significant adverse environmental and social impacts.  </w:t>
      </w:r>
    </w:p>
    <w:p w14:paraId="4D1BFD30" w14:textId="77777777" w:rsidR="00E45075" w:rsidRPr="00294411" w:rsidRDefault="00E45075" w:rsidP="00E45075">
      <w:pPr>
        <w:pStyle w:val="Default"/>
        <w:spacing w:after="80"/>
        <w:rPr>
          <w:rFonts w:ascii="Tahoma" w:eastAsia="Calibri" w:hAnsi="Tahoma" w:cs="Tahoma"/>
          <w:color w:val="auto"/>
          <w:sz w:val="22"/>
          <w:szCs w:val="22"/>
          <w:lang w:val="en-US"/>
        </w:rPr>
      </w:pPr>
      <w:r w:rsidRPr="00294411">
        <w:rPr>
          <w:rFonts w:ascii="Tahoma" w:eastAsia="Calibri" w:hAnsi="Tahoma" w:cs="Tahoma"/>
          <w:i/>
          <w:iCs/>
          <w:color w:val="auto"/>
          <w:sz w:val="22"/>
          <w:szCs w:val="22"/>
          <w:lang w:val="en-US"/>
        </w:rPr>
        <w:t>Category B</w:t>
      </w:r>
      <w:r w:rsidRPr="00294411">
        <w:rPr>
          <w:rFonts w:ascii="Tahoma" w:eastAsia="Calibri" w:hAnsi="Tahoma" w:cs="Tahoma"/>
          <w:color w:val="auto"/>
          <w:sz w:val="22"/>
          <w:szCs w:val="22"/>
          <w:lang w:val="en-US"/>
        </w:rPr>
        <w:t xml:space="preserve">: A proposed project is classified as Category B if it’s potential adverse environmental and social impacts on human populations or environmentally important areas—including wetlands, forests, grasslands, and other natural habitats—are less adverse than those of Category A projects. These impacts are site specific; few if any of them are irreversible; and in most cases mitigation measures can be designed more readily than for Category A projects.  </w:t>
      </w:r>
    </w:p>
    <w:p w14:paraId="45CCE6A4" w14:textId="77777777" w:rsidR="00E45075" w:rsidRPr="00294411" w:rsidRDefault="00E45075" w:rsidP="00E45075">
      <w:pPr>
        <w:pStyle w:val="Default"/>
        <w:spacing w:after="80"/>
        <w:rPr>
          <w:rFonts w:ascii="Tahoma" w:eastAsia="Calibri" w:hAnsi="Tahoma" w:cs="Tahoma"/>
          <w:color w:val="auto"/>
          <w:sz w:val="22"/>
          <w:szCs w:val="22"/>
          <w:lang w:val="en-US"/>
        </w:rPr>
      </w:pPr>
      <w:r w:rsidRPr="00294411">
        <w:rPr>
          <w:rFonts w:ascii="Tahoma" w:eastAsia="Calibri" w:hAnsi="Tahoma" w:cs="Tahoma"/>
          <w:i/>
          <w:iCs/>
          <w:color w:val="auto"/>
          <w:sz w:val="22"/>
          <w:szCs w:val="22"/>
          <w:lang w:val="en-US"/>
        </w:rPr>
        <w:t>Category C:</w:t>
      </w:r>
      <w:r w:rsidRPr="00294411">
        <w:rPr>
          <w:rFonts w:ascii="Tahoma" w:eastAsia="Calibri" w:hAnsi="Tahoma" w:cs="Tahoma"/>
          <w:color w:val="auto"/>
          <w:sz w:val="22"/>
          <w:szCs w:val="22"/>
          <w:lang w:val="en-US"/>
        </w:rPr>
        <w:t xml:space="preserve"> A proposed project is classified as Category C if it is likely to have minimal or no adverse environmental and social impacts. Beyond screening, no further environmental assessment action is required for a Category C project.  </w:t>
      </w:r>
    </w:p>
    <w:p w14:paraId="60B8F100" w14:textId="77777777" w:rsidR="00E45075" w:rsidRPr="00294411" w:rsidRDefault="00E45075" w:rsidP="00E45075">
      <w:pPr>
        <w:pStyle w:val="Default"/>
        <w:spacing w:after="80"/>
        <w:rPr>
          <w:rFonts w:ascii="Tahoma" w:eastAsia="Calibri" w:hAnsi="Tahoma" w:cs="Tahoma"/>
          <w:color w:val="auto"/>
          <w:sz w:val="22"/>
          <w:szCs w:val="22"/>
          <w:lang w:val="en-US"/>
        </w:rPr>
      </w:pPr>
      <w:r w:rsidRPr="00294411">
        <w:rPr>
          <w:rFonts w:ascii="Tahoma" w:eastAsia="Calibri" w:hAnsi="Tahoma" w:cs="Tahoma"/>
          <w:i/>
          <w:iCs/>
          <w:color w:val="auto"/>
          <w:sz w:val="22"/>
          <w:szCs w:val="22"/>
          <w:lang w:val="en-US"/>
        </w:rPr>
        <w:t>Category FI:</w:t>
      </w:r>
      <w:r w:rsidRPr="00294411">
        <w:rPr>
          <w:rFonts w:ascii="Tahoma" w:eastAsia="Calibri" w:hAnsi="Tahoma" w:cs="Tahoma"/>
          <w:color w:val="auto"/>
          <w:sz w:val="22"/>
          <w:szCs w:val="22"/>
          <w:lang w:val="en-US"/>
        </w:rPr>
        <w:t xml:space="preserve"> A proposed project is classified as Category FI if it involves investment of Bank funds through a financial intermediary, in subprojects that may result in adverse environmental and social impacts.</w:t>
      </w:r>
    </w:p>
    <w:p w14:paraId="32027B85" w14:textId="77777777" w:rsidR="00E45075" w:rsidRPr="00294411" w:rsidRDefault="00E45075" w:rsidP="00E45075">
      <w:pPr>
        <w:pStyle w:val="Default"/>
        <w:rPr>
          <w:rFonts w:ascii="Tahoma" w:hAnsi="Tahoma" w:cs="Tahoma"/>
          <w:color w:val="auto"/>
          <w:sz w:val="22"/>
          <w:szCs w:val="22"/>
        </w:rPr>
      </w:pPr>
    </w:p>
    <w:p w14:paraId="24497416" w14:textId="77777777" w:rsidR="00E45075" w:rsidRPr="00294411" w:rsidRDefault="00E45075" w:rsidP="00E45075">
      <w:pPr>
        <w:pStyle w:val="Default"/>
        <w:rPr>
          <w:rFonts w:ascii="Tahoma" w:hAnsi="Tahoma" w:cs="Tahoma"/>
          <w:color w:val="auto"/>
          <w:sz w:val="22"/>
          <w:szCs w:val="22"/>
        </w:rPr>
      </w:pPr>
      <w:r w:rsidRPr="00294411">
        <w:rPr>
          <w:rFonts w:ascii="Tahoma" w:hAnsi="Tahoma" w:cs="Tahoma"/>
          <w:color w:val="auto"/>
          <w:sz w:val="22"/>
          <w:szCs w:val="22"/>
        </w:rPr>
        <w:t xml:space="preserve">The table below shows the applicability of World Bank Operational OPs to the proposed project in </w:t>
      </w:r>
      <w:r w:rsidR="00F05F93" w:rsidRPr="00294411">
        <w:rPr>
          <w:rFonts w:ascii="Tahoma" w:hAnsi="Tahoma" w:cs="Tahoma"/>
          <w:color w:val="auto"/>
          <w:sz w:val="22"/>
          <w:szCs w:val="22"/>
        </w:rPr>
        <w:t>Ali Kune</w:t>
      </w:r>
      <w:r w:rsidRPr="00294411">
        <w:rPr>
          <w:rFonts w:ascii="Tahoma" w:hAnsi="Tahoma" w:cs="Tahoma"/>
          <w:color w:val="auto"/>
          <w:sz w:val="22"/>
          <w:szCs w:val="22"/>
        </w:rPr>
        <w:t xml:space="preserve"> site;</w:t>
      </w:r>
    </w:p>
    <w:p w14:paraId="30F73082" w14:textId="77777777" w:rsidR="00E45075" w:rsidRPr="00294411" w:rsidRDefault="00E45075" w:rsidP="00E45075">
      <w:pPr>
        <w:pStyle w:val="Default"/>
        <w:rPr>
          <w:rFonts w:ascii="Tahoma" w:hAnsi="Tahoma" w:cs="Tahoma"/>
          <w:sz w:val="22"/>
          <w:szCs w:val="22"/>
          <w:lang w:val="en-GB" w:eastAsia="en-GB"/>
        </w:rPr>
      </w:pPr>
    </w:p>
    <w:p w14:paraId="160CADC4" w14:textId="54529B8F" w:rsidR="00E45075" w:rsidRPr="00294411" w:rsidRDefault="00E45075" w:rsidP="00E45075">
      <w:pPr>
        <w:pStyle w:val="Caption"/>
        <w:keepNext/>
        <w:rPr>
          <w:b w:val="0"/>
          <w:i/>
          <w:sz w:val="22"/>
          <w:szCs w:val="22"/>
        </w:rPr>
      </w:pPr>
      <w:bookmarkStart w:id="105" w:name="_Toc97289822"/>
      <w:bookmarkStart w:id="106" w:name="_Toc139019550"/>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3</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4</w:t>
      </w:r>
      <w:r w:rsidR="003F1425">
        <w:rPr>
          <w:b w:val="0"/>
          <w:i/>
          <w:sz w:val="22"/>
          <w:szCs w:val="22"/>
        </w:rPr>
        <w:fldChar w:fldCharType="end"/>
      </w:r>
      <w:r w:rsidRPr="00294411">
        <w:rPr>
          <w:b w:val="0"/>
          <w:i/>
          <w:sz w:val="22"/>
          <w:szCs w:val="22"/>
        </w:rPr>
        <w:t>: World Bank OP Applicability</w:t>
      </w:r>
      <w:bookmarkEnd w:id="105"/>
      <w:bookmarkEnd w:id="106"/>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799"/>
        <w:gridCol w:w="1691"/>
        <w:gridCol w:w="2100"/>
        <w:gridCol w:w="1859"/>
        <w:gridCol w:w="1857"/>
      </w:tblGrid>
      <w:tr w:rsidR="00E45075" w:rsidRPr="00294411" w14:paraId="0FB1911D" w14:textId="77777777" w:rsidTr="005D52B6">
        <w:tc>
          <w:tcPr>
            <w:tcW w:w="407" w:type="pct"/>
            <w:tcBorders>
              <w:top w:val="nil"/>
              <w:left w:val="nil"/>
              <w:bottom w:val="single" w:sz="4" w:space="0" w:color="8EAADB"/>
              <w:right w:val="nil"/>
            </w:tcBorders>
            <w:shd w:val="clear" w:color="auto" w:fill="FFFFFF"/>
          </w:tcPr>
          <w:p w14:paraId="7F72F710" w14:textId="77777777" w:rsidR="00E45075" w:rsidRPr="00294411" w:rsidRDefault="00E45075" w:rsidP="005D52B6">
            <w:pPr>
              <w:pStyle w:val="Default"/>
              <w:rPr>
                <w:rFonts w:ascii="Tahoma" w:eastAsia="Calibri" w:hAnsi="Tahoma" w:cs="Tahoma"/>
                <w:b/>
                <w:bCs/>
                <w:i/>
                <w:iCs/>
                <w:color w:val="auto"/>
                <w:sz w:val="22"/>
                <w:szCs w:val="22"/>
              </w:rPr>
            </w:pPr>
            <w:r w:rsidRPr="00294411">
              <w:rPr>
                <w:rFonts w:ascii="Tahoma" w:eastAsia="Calibri" w:hAnsi="Tahoma" w:cs="Tahoma"/>
                <w:b/>
                <w:bCs/>
                <w:i/>
                <w:iCs/>
                <w:color w:val="auto"/>
                <w:sz w:val="22"/>
                <w:szCs w:val="22"/>
              </w:rPr>
              <w:t>S.No.</w:t>
            </w:r>
          </w:p>
        </w:tc>
        <w:tc>
          <w:tcPr>
            <w:tcW w:w="835" w:type="pct"/>
            <w:tcBorders>
              <w:top w:val="nil"/>
              <w:left w:val="nil"/>
              <w:right w:val="nil"/>
            </w:tcBorders>
            <w:shd w:val="clear" w:color="auto" w:fill="FFFFFF"/>
          </w:tcPr>
          <w:p w14:paraId="787D3039" w14:textId="77777777" w:rsidR="00E45075" w:rsidRPr="00294411" w:rsidRDefault="00E45075" w:rsidP="005D52B6">
            <w:pPr>
              <w:pStyle w:val="Default"/>
              <w:rPr>
                <w:rFonts w:ascii="Tahoma" w:eastAsia="Calibri" w:hAnsi="Tahoma" w:cs="Tahoma"/>
                <w:b/>
                <w:bCs/>
                <w:color w:val="auto"/>
                <w:sz w:val="22"/>
                <w:szCs w:val="22"/>
              </w:rPr>
            </w:pPr>
            <w:r w:rsidRPr="00294411">
              <w:rPr>
                <w:rFonts w:ascii="Tahoma" w:eastAsia="Calibri" w:hAnsi="Tahoma" w:cs="Tahoma"/>
                <w:b/>
                <w:bCs/>
                <w:color w:val="auto"/>
                <w:sz w:val="22"/>
                <w:szCs w:val="22"/>
              </w:rPr>
              <w:t xml:space="preserve">Description of World Bank OPs </w:t>
            </w:r>
          </w:p>
        </w:tc>
        <w:tc>
          <w:tcPr>
            <w:tcW w:w="1031" w:type="pct"/>
            <w:tcBorders>
              <w:top w:val="nil"/>
              <w:left w:val="nil"/>
              <w:right w:val="nil"/>
            </w:tcBorders>
            <w:shd w:val="clear" w:color="auto" w:fill="FFFFFF"/>
          </w:tcPr>
          <w:p w14:paraId="75AFEE05" w14:textId="77777777" w:rsidR="00E45075" w:rsidRPr="00294411" w:rsidRDefault="00E45075" w:rsidP="005D52B6">
            <w:pPr>
              <w:pStyle w:val="Default"/>
              <w:rPr>
                <w:rFonts w:ascii="Tahoma" w:eastAsia="Calibri" w:hAnsi="Tahoma" w:cs="Tahoma"/>
                <w:b/>
                <w:bCs/>
                <w:color w:val="auto"/>
                <w:sz w:val="22"/>
                <w:szCs w:val="22"/>
              </w:rPr>
            </w:pPr>
            <w:r w:rsidRPr="00294411">
              <w:rPr>
                <w:rFonts w:ascii="Tahoma" w:eastAsia="Calibri" w:hAnsi="Tahoma" w:cs="Tahoma"/>
                <w:b/>
                <w:bCs/>
                <w:color w:val="auto"/>
                <w:sz w:val="22"/>
                <w:szCs w:val="22"/>
              </w:rPr>
              <w:t>Applicablicability</w:t>
            </w:r>
          </w:p>
        </w:tc>
        <w:tc>
          <w:tcPr>
            <w:tcW w:w="1364" w:type="pct"/>
            <w:tcBorders>
              <w:top w:val="nil"/>
              <w:left w:val="nil"/>
              <w:right w:val="nil"/>
            </w:tcBorders>
            <w:shd w:val="clear" w:color="auto" w:fill="FFFFFF"/>
          </w:tcPr>
          <w:p w14:paraId="794B24A2" w14:textId="77777777" w:rsidR="00E45075" w:rsidRPr="00294411" w:rsidRDefault="00E45075" w:rsidP="005D52B6">
            <w:pPr>
              <w:pStyle w:val="Default"/>
              <w:rPr>
                <w:rFonts w:ascii="Tahoma" w:eastAsia="Calibri" w:hAnsi="Tahoma" w:cs="Tahoma"/>
                <w:b/>
                <w:bCs/>
                <w:color w:val="auto"/>
                <w:sz w:val="22"/>
                <w:szCs w:val="22"/>
              </w:rPr>
            </w:pPr>
            <w:r w:rsidRPr="00294411">
              <w:rPr>
                <w:rFonts w:ascii="Tahoma" w:eastAsia="Calibri" w:hAnsi="Tahoma" w:cs="Tahoma"/>
                <w:b/>
                <w:bCs/>
                <w:color w:val="auto"/>
                <w:sz w:val="22"/>
                <w:szCs w:val="22"/>
              </w:rPr>
              <w:t xml:space="preserve"> Applicability to Project</w:t>
            </w:r>
          </w:p>
        </w:tc>
        <w:tc>
          <w:tcPr>
            <w:tcW w:w="1363" w:type="pct"/>
            <w:tcBorders>
              <w:top w:val="nil"/>
              <w:left w:val="nil"/>
              <w:right w:val="nil"/>
            </w:tcBorders>
            <w:shd w:val="clear" w:color="auto" w:fill="FFFFFF"/>
          </w:tcPr>
          <w:p w14:paraId="52C94D91" w14:textId="77777777" w:rsidR="00E45075" w:rsidRPr="00294411" w:rsidRDefault="00E45075" w:rsidP="005D52B6">
            <w:pPr>
              <w:pStyle w:val="Default"/>
              <w:rPr>
                <w:rFonts w:ascii="Tahoma" w:eastAsia="Calibri" w:hAnsi="Tahoma" w:cs="Tahoma"/>
                <w:b/>
                <w:bCs/>
                <w:color w:val="auto"/>
                <w:sz w:val="22"/>
                <w:szCs w:val="22"/>
              </w:rPr>
            </w:pPr>
            <w:r w:rsidRPr="00294411">
              <w:rPr>
                <w:rFonts w:ascii="Tahoma" w:eastAsia="Calibri" w:hAnsi="Tahoma" w:cs="Tahoma"/>
                <w:b/>
                <w:bCs/>
                <w:color w:val="auto"/>
                <w:sz w:val="22"/>
                <w:szCs w:val="22"/>
              </w:rPr>
              <w:t>Trigger for the policy</w:t>
            </w:r>
          </w:p>
        </w:tc>
      </w:tr>
      <w:tr w:rsidR="00E45075" w:rsidRPr="00294411" w14:paraId="409D21B3" w14:textId="77777777" w:rsidTr="005D52B6">
        <w:tc>
          <w:tcPr>
            <w:tcW w:w="407" w:type="pct"/>
            <w:tcBorders>
              <w:left w:val="nil"/>
              <w:bottom w:val="nil"/>
            </w:tcBorders>
            <w:shd w:val="clear" w:color="auto" w:fill="FFFFFF"/>
          </w:tcPr>
          <w:p w14:paraId="2A18CC6B" w14:textId="77777777" w:rsidR="00E45075" w:rsidRPr="00294411" w:rsidRDefault="00E45075" w:rsidP="005D52B6">
            <w:pPr>
              <w:pStyle w:val="Default"/>
              <w:numPr>
                <w:ilvl w:val="0"/>
                <w:numId w:val="110"/>
              </w:numPr>
              <w:rPr>
                <w:rFonts w:ascii="Tahoma" w:eastAsia="Calibri" w:hAnsi="Tahoma" w:cs="Tahoma"/>
                <w:i/>
                <w:iCs/>
                <w:color w:val="auto"/>
                <w:sz w:val="22"/>
                <w:szCs w:val="22"/>
              </w:rPr>
            </w:pPr>
          </w:p>
        </w:tc>
        <w:tc>
          <w:tcPr>
            <w:tcW w:w="835" w:type="pct"/>
            <w:shd w:val="clear" w:color="auto" w:fill="D9E2F3"/>
          </w:tcPr>
          <w:p w14:paraId="1466F845" w14:textId="77777777" w:rsidR="00E45075" w:rsidRPr="00294411" w:rsidRDefault="00E45075" w:rsidP="005D52B6">
            <w:pPr>
              <w:pStyle w:val="Default"/>
              <w:rPr>
                <w:rFonts w:ascii="Tahoma" w:eastAsia="Calibri" w:hAnsi="Tahoma" w:cs="Tahoma"/>
                <w:color w:val="auto"/>
                <w:sz w:val="22"/>
                <w:szCs w:val="22"/>
              </w:rPr>
            </w:pPr>
            <w:r w:rsidRPr="00294411">
              <w:rPr>
                <w:rFonts w:ascii="Tahoma" w:eastAsia="Calibri" w:hAnsi="Tahoma" w:cs="Tahoma"/>
                <w:color w:val="auto"/>
                <w:sz w:val="22"/>
                <w:szCs w:val="22"/>
              </w:rPr>
              <w:t>OP 4.01 (Environmental and Social Impact Assessment)</w:t>
            </w:r>
          </w:p>
        </w:tc>
        <w:tc>
          <w:tcPr>
            <w:tcW w:w="1031" w:type="pct"/>
            <w:shd w:val="clear" w:color="auto" w:fill="D9E2F3"/>
          </w:tcPr>
          <w:p w14:paraId="4D4F28E9" w14:textId="77777777" w:rsidR="00E45075" w:rsidRPr="00294411" w:rsidRDefault="00E45075" w:rsidP="005D52B6">
            <w:pPr>
              <w:pStyle w:val="Default"/>
              <w:rPr>
                <w:rFonts w:ascii="Tahoma" w:hAnsi="Tahoma" w:cs="Tahoma"/>
                <w:sz w:val="22"/>
                <w:szCs w:val="22"/>
                <w:lang w:val="en-US" w:eastAsia="en-US"/>
              </w:rPr>
            </w:pPr>
            <w:r w:rsidRPr="00294411">
              <w:rPr>
                <w:rFonts w:ascii="Tahoma" w:hAnsi="Tahoma" w:cs="Tahoma"/>
                <w:sz w:val="22"/>
                <w:szCs w:val="22"/>
                <w:lang w:val="en-US" w:eastAsia="en-US"/>
              </w:rPr>
              <w:t>Applicable</w:t>
            </w:r>
          </w:p>
        </w:tc>
        <w:tc>
          <w:tcPr>
            <w:tcW w:w="1364" w:type="pct"/>
            <w:shd w:val="clear" w:color="auto" w:fill="D9E2F3"/>
          </w:tcPr>
          <w:p w14:paraId="70E1552C" w14:textId="77777777" w:rsidR="00E45075" w:rsidRPr="00294411" w:rsidRDefault="00E45075" w:rsidP="005D52B6">
            <w:pPr>
              <w:pStyle w:val="Default"/>
              <w:rPr>
                <w:rFonts w:ascii="Tahoma" w:hAnsi="Tahoma" w:cs="Tahoma"/>
                <w:sz w:val="22"/>
                <w:szCs w:val="22"/>
                <w:lang w:val="en-US" w:eastAsia="en-US"/>
              </w:rPr>
            </w:pPr>
            <w:r w:rsidRPr="00294411">
              <w:rPr>
                <w:rFonts w:ascii="Tahoma" w:hAnsi="Tahoma" w:cs="Tahoma"/>
                <w:sz w:val="22"/>
                <w:szCs w:val="22"/>
                <w:lang w:val="en-US" w:eastAsia="en-US"/>
              </w:rPr>
              <w:t xml:space="preserve">OP 4.01 is applicable to the project since it is proposed for financing by the Bank. An ESIA ensures that the project is environmentally sound and sustainable, and thus improve decision making. </w:t>
            </w:r>
          </w:p>
        </w:tc>
        <w:tc>
          <w:tcPr>
            <w:tcW w:w="1363" w:type="pct"/>
            <w:shd w:val="clear" w:color="auto" w:fill="D9E2F3"/>
          </w:tcPr>
          <w:p w14:paraId="0F8D73B8" w14:textId="77777777" w:rsidR="00E45075" w:rsidRPr="00294411" w:rsidRDefault="00E45075" w:rsidP="005D52B6">
            <w:pPr>
              <w:pStyle w:val="Default"/>
              <w:rPr>
                <w:rFonts w:ascii="Tahoma" w:hAnsi="Tahoma" w:cs="Tahoma"/>
                <w:sz w:val="22"/>
                <w:szCs w:val="22"/>
                <w:lang w:val="en-US" w:eastAsia="en-US"/>
              </w:rPr>
            </w:pPr>
            <w:r w:rsidRPr="00294411">
              <w:rPr>
                <w:rFonts w:ascii="Tahoma" w:hAnsi="Tahoma" w:cs="Tahoma"/>
                <w:sz w:val="22"/>
                <w:szCs w:val="22"/>
                <w:lang w:val="en-US" w:eastAsia="en-US"/>
              </w:rPr>
              <w:t>This policy is triggered if a project is likely to have potential (adverse) environmental risks and impacts in its area of influence. Depending on the project, and the nature of impacts a range of instruments can be used: ESIA, environmental audit, hazard or risk assessment and environmental management plan (EMP). Under KOSAP, the consultant has prepared this ESIA report and will comply with national EIA regulations which outline the environmental screening process to be applied to sub-projects implementation.</w:t>
            </w:r>
          </w:p>
        </w:tc>
      </w:tr>
      <w:tr w:rsidR="00E45075" w:rsidRPr="00294411" w14:paraId="29964E38" w14:textId="77777777" w:rsidTr="005D52B6">
        <w:tc>
          <w:tcPr>
            <w:tcW w:w="407" w:type="pct"/>
            <w:tcBorders>
              <w:left w:val="nil"/>
              <w:bottom w:val="nil"/>
            </w:tcBorders>
            <w:shd w:val="clear" w:color="auto" w:fill="FFFFFF"/>
          </w:tcPr>
          <w:p w14:paraId="6722B148" w14:textId="77777777" w:rsidR="00E45075" w:rsidRPr="00294411" w:rsidRDefault="00E45075" w:rsidP="005D52B6">
            <w:pPr>
              <w:pStyle w:val="Default"/>
              <w:numPr>
                <w:ilvl w:val="0"/>
                <w:numId w:val="110"/>
              </w:numPr>
              <w:rPr>
                <w:rFonts w:ascii="Tahoma" w:eastAsia="Calibri" w:hAnsi="Tahoma" w:cs="Tahoma"/>
                <w:i/>
                <w:iCs/>
                <w:color w:val="auto"/>
                <w:sz w:val="22"/>
                <w:szCs w:val="22"/>
              </w:rPr>
            </w:pPr>
          </w:p>
        </w:tc>
        <w:tc>
          <w:tcPr>
            <w:tcW w:w="835" w:type="pct"/>
            <w:shd w:val="clear" w:color="auto" w:fill="auto"/>
          </w:tcPr>
          <w:p w14:paraId="38F80E85" w14:textId="77777777" w:rsidR="00E45075" w:rsidRPr="00294411" w:rsidRDefault="00E45075" w:rsidP="005D52B6">
            <w:pPr>
              <w:pStyle w:val="Default"/>
              <w:rPr>
                <w:rFonts w:ascii="Tahoma" w:eastAsia="Calibri" w:hAnsi="Tahoma" w:cs="Tahoma"/>
                <w:color w:val="auto"/>
                <w:sz w:val="22"/>
                <w:szCs w:val="22"/>
              </w:rPr>
            </w:pPr>
            <w:r w:rsidRPr="00294411">
              <w:rPr>
                <w:rFonts w:ascii="Tahoma" w:eastAsia="Calibri" w:hAnsi="Tahoma" w:cs="Tahoma"/>
                <w:color w:val="auto"/>
                <w:sz w:val="22"/>
                <w:szCs w:val="22"/>
              </w:rPr>
              <w:t>OP 4.10 (Indigenous People)</w:t>
            </w:r>
          </w:p>
        </w:tc>
        <w:tc>
          <w:tcPr>
            <w:tcW w:w="1031" w:type="pct"/>
          </w:tcPr>
          <w:p w14:paraId="1F51C55B" w14:textId="77777777" w:rsidR="00E45075" w:rsidRPr="00294411" w:rsidRDefault="00E45075" w:rsidP="005D52B6">
            <w:pPr>
              <w:rPr>
                <w:color w:val="000000"/>
                <w:sz w:val="22"/>
              </w:rPr>
            </w:pPr>
            <w:r w:rsidRPr="00294411">
              <w:rPr>
                <w:color w:val="000000"/>
                <w:sz w:val="22"/>
              </w:rPr>
              <w:t>Applicable</w:t>
            </w:r>
          </w:p>
        </w:tc>
        <w:tc>
          <w:tcPr>
            <w:tcW w:w="1364" w:type="pct"/>
            <w:shd w:val="clear" w:color="auto" w:fill="auto"/>
          </w:tcPr>
          <w:p w14:paraId="1F0D0103" w14:textId="77777777" w:rsidR="00E45075" w:rsidRPr="00294411" w:rsidRDefault="00E45075" w:rsidP="005D52B6">
            <w:pPr>
              <w:rPr>
                <w:color w:val="000000"/>
                <w:sz w:val="22"/>
              </w:rPr>
            </w:pPr>
            <w:r w:rsidRPr="00294411">
              <w:rPr>
                <w:color w:val="000000"/>
                <w:sz w:val="22"/>
              </w:rPr>
              <w:t>OP 4.10 requires that the development process fully respects the dignity, human rights, economies, and cultures of Indigenous Peoples. The policy will guide the free, prior, and informed consultation with an aim of achieving results in broad community support to the project by the affected Indigenous Peoples</w:t>
            </w:r>
          </w:p>
          <w:p w14:paraId="50EC9878" w14:textId="77777777" w:rsidR="00E45075" w:rsidRPr="00294411" w:rsidRDefault="00E45075" w:rsidP="005D52B6">
            <w:pPr>
              <w:rPr>
                <w:color w:val="000000"/>
                <w:sz w:val="22"/>
              </w:rPr>
            </w:pPr>
          </w:p>
        </w:tc>
        <w:tc>
          <w:tcPr>
            <w:tcW w:w="1363" w:type="pct"/>
          </w:tcPr>
          <w:p w14:paraId="1FA21F45" w14:textId="77777777" w:rsidR="00E45075" w:rsidRPr="00294411" w:rsidRDefault="00E45075" w:rsidP="005D52B6">
            <w:pPr>
              <w:rPr>
                <w:color w:val="000000"/>
                <w:sz w:val="22"/>
              </w:rPr>
            </w:pPr>
            <w:r w:rsidRPr="00294411">
              <w:rPr>
                <w:color w:val="000000"/>
                <w:sz w:val="22"/>
              </w:rPr>
              <w:t>The policy is triggered when the project is undertaken in areas where Indigenous Peoples are present (with characteristics described in OP 4.10 para 4) in the project area.</w:t>
            </w:r>
          </w:p>
        </w:tc>
      </w:tr>
      <w:tr w:rsidR="00E45075" w:rsidRPr="00294411" w14:paraId="558CC572" w14:textId="77777777" w:rsidTr="005D52B6">
        <w:tc>
          <w:tcPr>
            <w:tcW w:w="407" w:type="pct"/>
            <w:tcBorders>
              <w:left w:val="nil"/>
              <w:bottom w:val="nil"/>
            </w:tcBorders>
            <w:shd w:val="clear" w:color="auto" w:fill="FFFFFF"/>
          </w:tcPr>
          <w:p w14:paraId="06437E02" w14:textId="77777777" w:rsidR="00E45075" w:rsidRPr="00294411" w:rsidRDefault="00E45075" w:rsidP="005D52B6">
            <w:pPr>
              <w:pStyle w:val="Default"/>
              <w:numPr>
                <w:ilvl w:val="0"/>
                <w:numId w:val="110"/>
              </w:numPr>
              <w:rPr>
                <w:rFonts w:ascii="Tahoma" w:eastAsia="Calibri" w:hAnsi="Tahoma" w:cs="Tahoma"/>
                <w:i/>
                <w:iCs/>
                <w:color w:val="auto"/>
                <w:sz w:val="22"/>
                <w:szCs w:val="22"/>
              </w:rPr>
            </w:pPr>
          </w:p>
        </w:tc>
        <w:tc>
          <w:tcPr>
            <w:tcW w:w="835" w:type="pct"/>
            <w:shd w:val="clear" w:color="auto" w:fill="D9E2F3"/>
          </w:tcPr>
          <w:p w14:paraId="6645C706" w14:textId="77777777" w:rsidR="00E45075" w:rsidRPr="00294411" w:rsidRDefault="00E45075" w:rsidP="005D52B6">
            <w:pPr>
              <w:pStyle w:val="Default"/>
              <w:rPr>
                <w:rFonts w:ascii="Tahoma" w:eastAsia="Calibri" w:hAnsi="Tahoma" w:cs="Tahoma"/>
                <w:color w:val="auto"/>
                <w:sz w:val="22"/>
                <w:szCs w:val="22"/>
              </w:rPr>
            </w:pPr>
            <w:r w:rsidRPr="00294411">
              <w:rPr>
                <w:rFonts w:ascii="Tahoma" w:eastAsia="Calibri" w:hAnsi="Tahoma" w:cs="Tahoma"/>
                <w:color w:val="auto"/>
                <w:sz w:val="22"/>
                <w:szCs w:val="22"/>
              </w:rPr>
              <w:t>OP 4.12 (Land Acquisition and Involuntary Settlement)</w:t>
            </w:r>
          </w:p>
        </w:tc>
        <w:tc>
          <w:tcPr>
            <w:tcW w:w="1031" w:type="pct"/>
            <w:shd w:val="clear" w:color="auto" w:fill="D9E2F3"/>
          </w:tcPr>
          <w:p w14:paraId="1DF12924" w14:textId="77777777" w:rsidR="00E45075" w:rsidRPr="00294411" w:rsidRDefault="00E45075" w:rsidP="005D52B6">
            <w:pPr>
              <w:jc w:val="left"/>
              <w:rPr>
                <w:color w:val="000000"/>
                <w:sz w:val="22"/>
                <w:lang w:val="en-US" w:eastAsia="en-US"/>
              </w:rPr>
            </w:pPr>
            <w:r w:rsidRPr="00294411">
              <w:rPr>
                <w:color w:val="000000"/>
                <w:sz w:val="22"/>
                <w:lang w:val="en-US" w:eastAsia="en-US"/>
              </w:rPr>
              <w:t>Applicable</w:t>
            </w:r>
          </w:p>
        </w:tc>
        <w:tc>
          <w:tcPr>
            <w:tcW w:w="1364" w:type="pct"/>
            <w:shd w:val="clear" w:color="auto" w:fill="D9E2F3"/>
          </w:tcPr>
          <w:p w14:paraId="47C41C80" w14:textId="77777777" w:rsidR="00E45075" w:rsidRPr="00294411" w:rsidRDefault="00E45075" w:rsidP="005D52B6">
            <w:pPr>
              <w:jc w:val="left"/>
              <w:rPr>
                <w:color w:val="000000"/>
                <w:sz w:val="22"/>
                <w:lang w:val="en-US" w:eastAsia="en-US"/>
              </w:rPr>
            </w:pPr>
            <w:r w:rsidRPr="00294411">
              <w:rPr>
                <w:color w:val="000000"/>
                <w:sz w:val="22"/>
                <w:lang w:val="en-US" w:eastAsia="en-US"/>
              </w:rPr>
              <w:t xml:space="preserve">The </w:t>
            </w:r>
            <w:r w:rsidR="00C54315" w:rsidRPr="00294411">
              <w:rPr>
                <w:color w:val="000000"/>
                <w:sz w:val="22"/>
                <w:lang w:val="en-US" w:eastAsia="en-US"/>
              </w:rPr>
              <w:t xml:space="preserve">Ali Kune </w:t>
            </w:r>
            <w:r w:rsidRPr="00294411">
              <w:rPr>
                <w:color w:val="000000"/>
                <w:sz w:val="22"/>
                <w:lang w:val="en-US" w:eastAsia="en-US"/>
              </w:rPr>
              <w:t xml:space="preserve">site does not envisage major physical or economic displacement of people. The land has been compulsorily acquired through the NLC for the </w:t>
            </w:r>
            <w:r w:rsidR="00294411">
              <w:rPr>
                <w:color w:val="000000"/>
                <w:sz w:val="22"/>
                <w:lang w:val="en-US" w:eastAsia="en-US"/>
              </w:rPr>
              <w:t>MOE</w:t>
            </w:r>
            <w:r w:rsidRPr="00294411">
              <w:rPr>
                <w:color w:val="000000"/>
                <w:sz w:val="22"/>
                <w:lang w:val="en-US" w:eastAsia="en-US"/>
              </w:rPr>
              <w:t>, hence the OP 4.12 is applicable for this site. However, residents will not be resettled as there are no inhabitants on the proposed project site.</w:t>
            </w:r>
          </w:p>
          <w:p w14:paraId="49862CD9" w14:textId="77777777" w:rsidR="00E45075" w:rsidRPr="00294411" w:rsidRDefault="00E45075" w:rsidP="005D52B6">
            <w:pPr>
              <w:pStyle w:val="Default"/>
              <w:rPr>
                <w:rFonts w:ascii="Tahoma" w:eastAsia="Calibri" w:hAnsi="Tahoma" w:cs="Tahoma"/>
                <w:color w:val="auto"/>
                <w:sz w:val="22"/>
                <w:szCs w:val="22"/>
              </w:rPr>
            </w:pPr>
          </w:p>
        </w:tc>
        <w:tc>
          <w:tcPr>
            <w:tcW w:w="1363" w:type="pct"/>
            <w:shd w:val="clear" w:color="auto" w:fill="D9E2F3"/>
          </w:tcPr>
          <w:p w14:paraId="3B734C36" w14:textId="77777777" w:rsidR="00E45075" w:rsidRPr="00294411" w:rsidRDefault="00E45075" w:rsidP="005D52B6">
            <w:pPr>
              <w:jc w:val="left"/>
              <w:rPr>
                <w:color w:val="000000"/>
                <w:sz w:val="22"/>
                <w:lang w:val="en-US" w:eastAsia="en-US"/>
              </w:rPr>
            </w:pPr>
            <w:r w:rsidRPr="00294411">
              <w:rPr>
                <w:color w:val="000000"/>
                <w:sz w:val="22"/>
                <w:lang w:val="en-US" w:eastAsia="en-US"/>
              </w:rPr>
              <w:t>This policy covers not only physical relocation, but any loss of land or other assets resulting in:</w:t>
            </w:r>
          </w:p>
          <w:p w14:paraId="513F831E" w14:textId="77777777" w:rsidR="00E45075" w:rsidRPr="00294411" w:rsidRDefault="00E45075" w:rsidP="005D52B6">
            <w:pPr>
              <w:pStyle w:val="ListParagraph"/>
              <w:widowControl w:val="0"/>
              <w:numPr>
                <w:ilvl w:val="0"/>
                <w:numId w:val="95"/>
              </w:numPr>
              <w:autoSpaceDE w:val="0"/>
              <w:autoSpaceDN w:val="0"/>
              <w:adjustRightInd w:val="0"/>
              <w:spacing w:after="143" w:line="258" w:lineRule="atLeast"/>
              <w:ind w:left="123" w:hanging="180"/>
              <w:jc w:val="left"/>
              <w:rPr>
                <w:color w:val="000000"/>
                <w:sz w:val="22"/>
                <w:lang w:val="en-US" w:eastAsia="en-US"/>
              </w:rPr>
            </w:pPr>
            <w:r w:rsidRPr="00294411">
              <w:rPr>
                <w:color w:val="000000"/>
                <w:sz w:val="22"/>
                <w:lang w:val="en-US" w:eastAsia="en-US"/>
              </w:rPr>
              <w:t>Relocation or loss of shelter;</w:t>
            </w:r>
          </w:p>
          <w:p w14:paraId="0C95E507" w14:textId="77777777" w:rsidR="00E45075" w:rsidRPr="00294411" w:rsidRDefault="00E45075" w:rsidP="005D52B6">
            <w:pPr>
              <w:pStyle w:val="ListParagraph"/>
              <w:widowControl w:val="0"/>
              <w:numPr>
                <w:ilvl w:val="0"/>
                <w:numId w:val="95"/>
              </w:numPr>
              <w:autoSpaceDE w:val="0"/>
              <w:autoSpaceDN w:val="0"/>
              <w:adjustRightInd w:val="0"/>
              <w:spacing w:after="143" w:line="258" w:lineRule="atLeast"/>
              <w:ind w:left="123" w:hanging="180"/>
              <w:jc w:val="left"/>
              <w:rPr>
                <w:color w:val="000000"/>
                <w:sz w:val="22"/>
                <w:lang w:val="en-US" w:eastAsia="en-US"/>
              </w:rPr>
            </w:pPr>
            <w:r w:rsidRPr="00294411">
              <w:rPr>
                <w:color w:val="000000"/>
                <w:sz w:val="22"/>
                <w:lang w:val="en-US" w:eastAsia="en-US"/>
              </w:rPr>
              <w:t>loss of assets or access to assets;</w:t>
            </w:r>
          </w:p>
          <w:p w14:paraId="6D7FE9D3" w14:textId="77777777" w:rsidR="00E45075" w:rsidRPr="00294411" w:rsidRDefault="00E45075" w:rsidP="005D52B6">
            <w:pPr>
              <w:pStyle w:val="ListParagraph"/>
              <w:widowControl w:val="0"/>
              <w:numPr>
                <w:ilvl w:val="0"/>
                <w:numId w:val="95"/>
              </w:numPr>
              <w:autoSpaceDE w:val="0"/>
              <w:autoSpaceDN w:val="0"/>
              <w:adjustRightInd w:val="0"/>
              <w:spacing w:after="143" w:line="258" w:lineRule="atLeast"/>
              <w:ind w:left="123" w:hanging="180"/>
              <w:jc w:val="left"/>
              <w:rPr>
                <w:color w:val="000000"/>
                <w:sz w:val="22"/>
                <w:lang w:val="en-US" w:eastAsia="en-US"/>
              </w:rPr>
            </w:pPr>
            <w:r w:rsidRPr="00294411">
              <w:rPr>
                <w:color w:val="000000"/>
                <w:sz w:val="22"/>
                <w:lang w:val="en-US" w:eastAsia="en-US"/>
              </w:rPr>
              <w:t>Loss of income sources or means of livelihood, whether or not the affected people must move to another location.</w:t>
            </w:r>
          </w:p>
          <w:p w14:paraId="5F3A2AE7" w14:textId="77777777" w:rsidR="00E45075" w:rsidRPr="00294411" w:rsidRDefault="00E45075" w:rsidP="005D52B6">
            <w:pPr>
              <w:jc w:val="left"/>
              <w:rPr>
                <w:color w:val="000000"/>
                <w:sz w:val="22"/>
                <w:lang w:val="en-US" w:eastAsia="en-US"/>
              </w:rPr>
            </w:pPr>
            <w:r w:rsidRPr="00294411">
              <w:rPr>
                <w:color w:val="000000"/>
                <w:sz w:val="22"/>
                <w:lang w:val="en-US" w:eastAsia="en-US"/>
              </w:rPr>
              <w:t>This policy also applies to the involuntary restriction of access to legally designated parks and protected areas resulting in adverse impacts on the livelihoods of the displaced persons.</w:t>
            </w:r>
          </w:p>
        </w:tc>
      </w:tr>
      <w:tr w:rsidR="00E45075" w:rsidRPr="00294411" w14:paraId="7C5BA852" w14:textId="77777777" w:rsidTr="005D52B6">
        <w:tc>
          <w:tcPr>
            <w:tcW w:w="407" w:type="pct"/>
            <w:tcBorders>
              <w:left w:val="nil"/>
              <w:bottom w:val="nil"/>
            </w:tcBorders>
            <w:shd w:val="clear" w:color="auto" w:fill="FFFFFF"/>
          </w:tcPr>
          <w:p w14:paraId="147F84FA" w14:textId="77777777" w:rsidR="00E45075" w:rsidRPr="00294411" w:rsidRDefault="00E45075" w:rsidP="005D52B6">
            <w:pPr>
              <w:pStyle w:val="Default"/>
              <w:numPr>
                <w:ilvl w:val="0"/>
                <w:numId w:val="110"/>
              </w:numPr>
              <w:rPr>
                <w:rFonts w:ascii="Tahoma" w:eastAsia="Calibri" w:hAnsi="Tahoma" w:cs="Tahoma"/>
                <w:i/>
                <w:iCs/>
                <w:color w:val="auto"/>
                <w:sz w:val="22"/>
                <w:szCs w:val="22"/>
              </w:rPr>
            </w:pPr>
          </w:p>
        </w:tc>
        <w:tc>
          <w:tcPr>
            <w:tcW w:w="835" w:type="pct"/>
            <w:shd w:val="clear" w:color="auto" w:fill="auto"/>
          </w:tcPr>
          <w:p w14:paraId="7B1D2722" w14:textId="77777777" w:rsidR="00E45075" w:rsidRPr="00294411" w:rsidRDefault="00E45075" w:rsidP="005D52B6">
            <w:pPr>
              <w:pStyle w:val="Default"/>
              <w:rPr>
                <w:rFonts w:ascii="Tahoma" w:eastAsia="Calibri" w:hAnsi="Tahoma" w:cs="Tahoma"/>
                <w:color w:val="auto"/>
                <w:sz w:val="22"/>
                <w:szCs w:val="22"/>
              </w:rPr>
            </w:pPr>
            <w:r w:rsidRPr="00294411">
              <w:rPr>
                <w:rFonts w:ascii="Tahoma" w:eastAsia="Calibri" w:hAnsi="Tahoma" w:cs="Tahoma"/>
                <w:sz w:val="22"/>
                <w:szCs w:val="22"/>
              </w:rPr>
              <w:t>Natural Habitats OP/BP 4.04</w:t>
            </w:r>
          </w:p>
        </w:tc>
        <w:tc>
          <w:tcPr>
            <w:tcW w:w="1031" w:type="pct"/>
          </w:tcPr>
          <w:p w14:paraId="28734C06" w14:textId="77777777" w:rsidR="00E45075" w:rsidRPr="00294411" w:rsidRDefault="00E45075" w:rsidP="005D52B6">
            <w:pPr>
              <w:pStyle w:val="Default"/>
              <w:rPr>
                <w:rFonts w:ascii="Tahoma" w:hAnsi="Tahoma" w:cs="Tahoma"/>
                <w:sz w:val="22"/>
                <w:szCs w:val="22"/>
              </w:rPr>
            </w:pPr>
            <w:r w:rsidRPr="00294411">
              <w:rPr>
                <w:rFonts w:ascii="Tahoma" w:hAnsi="Tahoma" w:cs="Tahoma"/>
                <w:sz w:val="22"/>
                <w:szCs w:val="22"/>
              </w:rPr>
              <w:t xml:space="preserve">Applicable </w:t>
            </w:r>
          </w:p>
        </w:tc>
        <w:tc>
          <w:tcPr>
            <w:tcW w:w="1364" w:type="pct"/>
            <w:shd w:val="clear" w:color="auto" w:fill="auto"/>
          </w:tcPr>
          <w:p w14:paraId="6A3841A4" w14:textId="77777777" w:rsidR="00E45075" w:rsidRPr="00294411" w:rsidRDefault="00E45075" w:rsidP="005D52B6">
            <w:pPr>
              <w:pStyle w:val="Default"/>
              <w:rPr>
                <w:rFonts w:ascii="Tahoma" w:eastAsia="Calibri" w:hAnsi="Tahoma" w:cs="Tahoma"/>
                <w:color w:val="auto"/>
                <w:sz w:val="22"/>
                <w:szCs w:val="22"/>
              </w:rPr>
            </w:pPr>
            <w:r w:rsidRPr="00294411">
              <w:rPr>
                <w:rFonts w:ascii="Tahoma" w:eastAsia="Calibri" w:hAnsi="Tahoma" w:cs="Tahoma"/>
                <w:color w:val="auto"/>
                <w:sz w:val="22"/>
                <w:szCs w:val="22"/>
              </w:rPr>
              <w:t>OP 4.04 recognizes that the conservation of natural habitats is essential to safeguard their unique biodiversity and to maintain environmental services and products for human society and for long-term sustainable development.</w:t>
            </w:r>
          </w:p>
          <w:p w14:paraId="0B3B2B04" w14:textId="77777777" w:rsidR="00E45075" w:rsidRPr="00294411" w:rsidRDefault="00E45075" w:rsidP="00F05F93">
            <w:pPr>
              <w:pStyle w:val="Default"/>
              <w:rPr>
                <w:rFonts w:ascii="Tahoma" w:eastAsia="Calibri" w:hAnsi="Tahoma" w:cs="Tahoma"/>
                <w:color w:val="auto"/>
                <w:sz w:val="22"/>
                <w:szCs w:val="22"/>
              </w:rPr>
            </w:pPr>
            <w:r w:rsidRPr="00294411">
              <w:rPr>
                <w:rFonts w:ascii="Tahoma" w:eastAsia="Calibri" w:hAnsi="Tahoma" w:cs="Tahoma"/>
                <w:color w:val="auto"/>
                <w:sz w:val="22"/>
                <w:szCs w:val="22"/>
              </w:rPr>
              <w:t xml:space="preserve">The policy is applicable for </w:t>
            </w:r>
            <w:r w:rsidR="00F05F93" w:rsidRPr="00294411">
              <w:rPr>
                <w:rFonts w:ascii="Tahoma" w:eastAsia="Calibri" w:hAnsi="Tahoma" w:cs="Tahoma"/>
                <w:color w:val="auto"/>
                <w:sz w:val="22"/>
                <w:szCs w:val="22"/>
              </w:rPr>
              <w:t>Ali Kune</w:t>
            </w:r>
            <w:r w:rsidRPr="00294411">
              <w:rPr>
                <w:rFonts w:ascii="Tahoma" w:eastAsia="Calibri" w:hAnsi="Tahoma" w:cs="Tahoma"/>
                <w:color w:val="auto"/>
                <w:sz w:val="22"/>
                <w:szCs w:val="22"/>
              </w:rPr>
              <w:t xml:space="preserve"> as the project area could be affected by clearing various natural habitats to create room for pole erection and mini-grid construction. However, The project activities in KOSAP areas will not cause conversion or degradation of natural habitats or critical natural habitats as defined by the policy.</w:t>
            </w:r>
          </w:p>
        </w:tc>
        <w:tc>
          <w:tcPr>
            <w:tcW w:w="1363" w:type="pct"/>
          </w:tcPr>
          <w:p w14:paraId="77EDE448" w14:textId="77777777" w:rsidR="00E45075" w:rsidRPr="00294411" w:rsidRDefault="00E45075" w:rsidP="005D52B6">
            <w:pPr>
              <w:pStyle w:val="Default"/>
              <w:rPr>
                <w:rFonts w:ascii="Tahoma" w:hAnsi="Tahoma" w:cs="Tahoma"/>
                <w:sz w:val="22"/>
                <w:szCs w:val="22"/>
              </w:rPr>
            </w:pPr>
            <w:r w:rsidRPr="00294411">
              <w:rPr>
                <w:rFonts w:ascii="Tahoma" w:hAnsi="Tahoma" w:cs="Tahoma"/>
                <w:sz w:val="22"/>
                <w:szCs w:val="22"/>
              </w:rPr>
              <w:t>This policy is triggered by any project with the potential to cause significant conversion (loss) or degradation of natural habitats, whether directly (through construction) or indirectly (through human activities induced by the project).</w:t>
            </w:r>
          </w:p>
        </w:tc>
      </w:tr>
    </w:tbl>
    <w:p w14:paraId="63554FE4" w14:textId="77777777" w:rsidR="00E45075" w:rsidRPr="00294411" w:rsidRDefault="00E45075" w:rsidP="00927213">
      <w:pPr>
        <w:pStyle w:val="Default"/>
        <w:rPr>
          <w:rFonts w:ascii="Tahoma" w:hAnsi="Tahoma" w:cs="Tahoma"/>
          <w:color w:val="auto"/>
          <w:sz w:val="22"/>
          <w:szCs w:val="22"/>
        </w:rPr>
      </w:pPr>
    </w:p>
    <w:p w14:paraId="5AE6D2A4" w14:textId="77777777" w:rsidR="00E45075" w:rsidRPr="00294411" w:rsidRDefault="00E45075" w:rsidP="00927213">
      <w:pPr>
        <w:pStyle w:val="Default"/>
        <w:rPr>
          <w:rFonts w:ascii="Tahoma" w:hAnsi="Tahoma" w:cs="Tahoma"/>
          <w:color w:val="auto"/>
          <w:sz w:val="22"/>
          <w:szCs w:val="22"/>
        </w:rPr>
      </w:pPr>
    </w:p>
    <w:p w14:paraId="642BBE3C" w14:textId="77777777" w:rsidR="00C54315" w:rsidRPr="00294411" w:rsidRDefault="00C54315" w:rsidP="00C54315">
      <w:pPr>
        <w:pStyle w:val="Heading2"/>
        <w:rPr>
          <w:sz w:val="22"/>
          <w:szCs w:val="22"/>
        </w:rPr>
      </w:pPr>
      <w:bookmarkStart w:id="107" w:name="_Toc97300549"/>
      <w:bookmarkStart w:id="108" w:name="_Toc148711160"/>
      <w:r w:rsidRPr="00294411">
        <w:rPr>
          <w:sz w:val="22"/>
          <w:szCs w:val="22"/>
        </w:rPr>
        <w:t>Environmental and Social Management Framework (ESMF) for KOSAP</w:t>
      </w:r>
      <w:bookmarkEnd w:id="107"/>
      <w:bookmarkEnd w:id="108"/>
      <w:r w:rsidRPr="00294411">
        <w:rPr>
          <w:sz w:val="22"/>
          <w:szCs w:val="22"/>
        </w:rPr>
        <w:tab/>
      </w:r>
    </w:p>
    <w:p w14:paraId="7D2DE9C5" w14:textId="50542F24" w:rsidR="00C54315" w:rsidRPr="00294411" w:rsidRDefault="00C54315" w:rsidP="00C54315">
      <w:pPr>
        <w:rPr>
          <w:rFonts w:cs="Tahoma"/>
          <w:sz w:val="22"/>
        </w:rPr>
      </w:pPr>
      <w:r w:rsidRPr="00294411">
        <w:rPr>
          <w:rFonts w:cs="Tahoma"/>
          <w:sz w:val="22"/>
        </w:rPr>
        <w:t xml:space="preserve">An Environmental &amp; Social Management Framework (ESMF) for KOSAP was prepared by the Environment &amp; Social Unit, Safety, Health &amp; Environment (SHE) Department of Kenya Power in liaison with </w:t>
      </w:r>
      <w:r w:rsidR="00D310B2">
        <w:rPr>
          <w:rFonts w:cs="Tahoma"/>
          <w:sz w:val="22"/>
        </w:rPr>
        <w:t>KPLC</w:t>
      </w:r>
      <w:r w:rsidRPr="00294411">
        <w:rPr>
          <w:rFonts w:cs="Tahoma"/>
          <w:sz w:val="22"/>
        </w:rPr>
        <w:t xml:space="preserve"> and </w:t>
      </w:r>
      <w:r w:rsidR="00294411">
        <w:rPr>
          <w:rFonts w:cs="Tahoma"/>
          <w:sz w:val="22"/>
        </w:rPr>
        <w:t>MOE</w:t>
      </w:r>
      <w:r w:rsidRPr="00294411">
        <w:rPr>
          <w:rFonts w:cs="Tahoma"/>
          <w:sz w:val="22"/>
        </w:rPr>
        <w:t xml:space="preserve">. The purpose of the Environmental and Social Management Framework (ESMF) was to provide a procedure for environmental and social assessment of the proposed REREC, </w:t>
      </w:r>
      <w:r w:rsidR="00D310B2">
        <w:rPr>
          <w:rFonts w:cs="Tahoma"/>
          <w:sz w:val="22"/>
        </w:rPr>
        <w:t>KPLC</w:t>
      </w:r>
      <w:r w:rsidRPr="00294411">
        <w:rPr>
          <w:rFonts w:cs="Tahoma"/>
          <w:sz w:val="22"/>
        </w:rPr>
        <w:t xml:space="preserve"> and </w:t>
      </w:r>
      <w:r w:rsidR="00294411">
        <w:rPr>
          <w:rFonts w:cs="Tahoma"/>
          <w:sz w:val="22"/>
        </w:rPr>
        <w:t>MOE</w:t>
      </w:r>
      <w:r w:rsidRPr="00294411">
        <w:rPr>
          <w:rFonts w:cs="Tahoma"/>
          <w:sz w:val="22"/>
        </w:rPr>
        <w:t xml:space="preserve"> subprojects. </w:t>
      </w:r>
    </w:p>
    <w:p w14:paraId="656E32EF" w14:textId="48A1519E" w:rsidR="00C54315" w:rsidRPr="00294411" w:rsidRDefault="00C54315" w:rsidP="00C54315">
      <w:pPr>
        <w:rPr>
          <w:rFonts w:cs="Tahoma"/>
          <w:sz w:val="22"/>
        </w:rPr>
      </w:pPr>
      <w:r w:rsidRPr="00294411">
        <w:rPr>
          <w:rFonts w:cs="Tahoma"/>
          <w:sz w:val="22"/>
        </w:rPr>
        <w:t xml:space="preserve">The ESMF provides guidelines for </w:t>
      </w:r>
      <w:r w:rsidR="00294411">
        <w:rPr>
          <w:rFonts w:cs="Tahoma"/>
          <w:sz w:val="22"/>
        </w:rPr>
        <w:t>MOE</w:t>
      </w:r>
      <w:r w:rsidRPr="00294411">
        <w:rPr>
          <w:rFonts w:cs="Tahoma"/>
          <w:sz w:val="22"/>
        </w:rPr>
        <w:t xml:space="preserve">, </w:t>
      </w:r>
      <w:r w:rsidR="00D310B2">
        <w:rPr>
          <w:rFonts w:cs="Tahoma"/>
          <w:sz w:val="22"/>
        </w:rPr>
        <w:t>KPLC</w:t>
      </w:r>
      <w:r w:rsidRPr="00294411">
        <w:rPr>
          <w:rFonts w:cs="Tahoma"/>
          <w:sz w:val="22"/>
        </w:rPr>
        <w:t xml:space="preserve"> &amp; REREC in determining the appropriate level of environmental and social assessment required for the sub-projects and in preparing the necessary environmental and social mitigation measures for these sub-projects. </w:t>
      </w:r>
    </w:p>
    <w:p w14:paraId="4FA4EB24" w14:textId="77777777" w:rsidR="00C54315" w:rsidRPr="00294411" w:rsidRDefault="00C54315" w:rsidP="00C54315">
      <w:pPr>
        <w:rPr>
          <w:rFonts w:cs="Tahoma"/>
          <w:i/>
          <w:iCs/>
          <w:sz w:val="22"/>
        </w:rPr>
      </w:pPr>
      <w:r w:rsidRPr="00294411">
        <w:rPr>
          <w:rFonts w:cs="Tahoma"/>
          <w:i/>
          <w:iCs/>
          <w:sz w:val="22"/>
        </w:rPr>
        <w:t xml:space="preserve">This ESIA report for </w:t>
      </w:r>
      <w:r w:rsidR="005563F2" w:rsidRPr="00294411">
        <w:rPr>
          <w:rFonts w:cs="Tahoma"/>
          <w:i/>
          <w:iCs/>
          <w:sz w:val="22"/>
        </w:rPr>
        <w:t xml:space="preserve">Ali Kune </w:t>
      </w:r>
      <w:r w:rsidRPr="00294411">
        <w:rPr>
          <w:rFonts w:cs="Tahoma"/>
          <w:i/>
          <w:iCs/>
          <w:sz w:val="22"/>
        </w:rPr>
        <w:t>Project Site is guided by this KOSAP ESMF.</w:t>
      </w:r>
    </w:p>
    <w:p w14:paraId="04DDA8A3" w14:textId="77777777" w:rsidR="00C54315" w:rsidRPr="00294411" w:rsidRDefault="00C54315" w:rsidP="00294411">
      <w:pPr>
        <w:pStyle w:val="Heading2"/>
      </w:pPr>
      <w:bookmarkStart w:id="109" w:name="_Toc59403784"/>
      <w:bookmarkStart w:id="110" w:name="_Toc59128346"/>
      <w:bookmarkStart w:id="111" w:name="_Toc97126356"/>
      <w:bookmarkStart w:id="112" w:name="_Toc96584037"/>
      <w:bookmarkStart w:id="113" w:name="_Toc92902389"/>
      <w:bookmarkStart w:id="114" w:name="_Toc92879271"/>
      <w:bookmarkStart w:id="115" w:name="_Toc92879067"/>
      <w:bookmarkStart w:id="116" w:name="_Toc97300550"/>
      <w:bookmarkStart w:id="117" w:name="_Toc148711161"/>
      <w:r w:rsidRPr="00294411">
        <w:t>Resettlement Policy Framework (RPF)</w:t>
      </w:r>
      <w:bookmarkEnd w:id="109"/>
      <w:bookmarkEnd w:id="110"/>
      <w:r w:rsidRPr="00294411">
        <w:t xml:space="preserve"> for KOSAP</w:t>
      </w:r>
      <w:bookmarkEnd w:id="111"/>
      <w:bookmarkEnd w:id="112"/>
      <w:bookmarkEnd w:id="113"/>
      <w:bookmarkEnd w:id="114"/>
      <w:bookmarkEnd w:id="115"/>
      <w:bookmarkEnd w:id="116"/>
      <w:bookmarkEnd w:id="117"/>
    </w:p>
    <w:p w14:paraId="469B1F8D" w14:textId="77777777" w:rsidR="00C54315" w:rsidRPr="00294411" w:rsidRDefault="00C54315" w:rsidP="00C54315">
      <w:pPr>
        <w:rPr>
          <w:rFonts w:cs="Tahoma"/>
          <w:sz w:val="22"/>
        </w:rPr>
      </w:pPr>
      <w:r w:rsidRPr="00294411">
        <w:rPr>
          <w:rFonts w:cs="Tahoma"/>
          <w:sz w:val="22"/>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48162FC0" w14:textId="77777777" w:rsidR="00C54315" w:rsidRPr="00294411" w:rsidRDefault="00C54315" w:rsidP="00C54315">
      <w:pPr>
        <w:rPr>
          <w:rFonts w:cs="Tahoma"/>
          <w:sz w:val="22"/>
        </w:rPr>
      </w:pPr>
      <w:r w:rsidRPr="00294411">
        <w:rPr>
          <w:rFonts w:cs="Tahoma"/>
          <w:sz w:val="22"/>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1632B630" w14:textId="1C148F60" w:rsidR="00C54315" w:rsidRPr="00294411" w:rsidRDefault="00C54315" w:rsidP="00C54315">
      <w:pPr>
        <w:autoSpaceDE w:val="0"/>
        <w:autoSpaceDN w:val="0"/>
        <w:adjustRightInd w:val="0"/>
        <w:rPr>
          <w:rFonts w:cs="Tahoma"/>
          <w:bCs/>
          <w:i/>
          <w:iCs/>
          <w:color w:val="000000"/>
          <w:sz w:val="22"/>
        </w:rPr>
      </w:pPr>
      <w:r w:rsidRPr="00294411">
        <w:rPr>
          <w:rFonts w:cs="Tahoma"/>
          <w:bCs/>
          <w:i/>
          <w:iCs/>
          <w:color w:val="000000"/>
          <w:sz w:val="22"/>
        </w:rPr>
        <w:t xml:space="preserve">The Ministry of Energy has partnered with the community who are the owners of the land and the County Government of </w:t>
      </w:r>
      <w:r w:rsidR="005563F2" w:rsidRPr="00294411">
        <w:rPr>
          <w:rFonts w:cs="Tahoma"/>
          <w:bCs/>
          <w:i/>
          <w:iCs/>
          <w:color w:val="000000"/>
          <w:sz w:val="22"/>
        </w:rPr>
        <w:t>Garissa</w:t>
      </w:r>
      <w:r w:rsidRPr="00294411">
        <w:rPr>
          <w:rFonts w:cs="Tahoma"/>
          <w:bCs/>
          <w:i/>
          <w:iCs/>
          <w:color w:val="000000"/>
          <w:sz w:val="22"/>
        </w:rPr>
        <w:t xml:space="preserve"> in identifying land for the proposed project.</w:t>
      </w:r>
      <w:r w:rsidR="00724BC4" w:rsidRPr="00294411">
        <w:rPr>
          <w:rFonts w:eastAsia="DengXian" w:cs="Tahoma"/>
          <w:bCs/>
          <w:i/>
          <w:iCs/>
          <w:color w:val="000000"/>
          <w:sz w:val="22"/>
          <w:lang w:val="en-US" w:eastAsia="en-US"/>
        </w:rPr>
        <w:t xml:space="preserve"> The sub-project site will be acquired compulsorily by NLC, and in-kind compensation in form of priority community projects provided to affected communities.</w:t>
      </w:r>
      <w:r w:rsidR="00C37C42">
        <w:rPr>
          <w:rFonts w:eastAsia="DengXian" w:cs="Tahoma"/>
          <w:bCs/>
          <w:i/>
          <w:iCs/>
          <w:color w:val="000000"/>
          <w:sz w:val="22"/>
          <w:lang w:val="en-US" w:eastAsia="en-US"/>
        </w:rPr>
        <w:t xml:space="preserve"> </w:t>
      </w:r>
      <w:r w:rsidR="00294411" w:rsidRPr="00294411">
        <w:rPr>
          <w:rFonts w:eastAsia="DengXian" w:cs="Tahoma"/>
          <w:bCs/>
          <w:i/>
          <w:iCs/>
          <w:color w:val="000000"/>
          <w:sz w:val="22"/>
          <w:lang w:val="en-US" w:eastAsia="en-US"/>
        </w:rPr>
        <w:t>The</w:t>
      </w:r>
      <w:r w:rsidR="00724BC4" w:rsidRPr="00294411">
        <w:rPr>
          <w:rFonts w:eastAsia="DengXian" w:cs="Tahoma"/>
          <w:bCs/>
          <w:i/>
          <w:iCs/>
          <w:color w:val="000000"/>
          <w:sz w:val="22"/>
          <w:lang w:val="en-US" w:eastAsia="en-US"/>
        </w:rPr>
        <w:t xml:space="preserve"> A-RAP also documents the land acquisition consultations undertaken with affected communities. A-RAP document has been appended in this report</w:t>
      </w:r>
      <w:r w:rsidR="00294411">
        <w:rPr>
          <w:rFonts w:eastAsia="DengXian" w:cs="Tahoma"/>
          <w:bCs/>
          <w:i/>
          <w:iCs/>
          <w:color w:val="000000"/>
          <w:sz w:val="22"/>
          <w:lang w:val="en-US" w:eastAsia="en-US"/>
        </w:rPr>
        <w:t xml:space="preserve"> </w:t>
      </w:r>
      <w:r w:rsidR="00724BC4" w:rsidRPr="00294411">
        <w:rPr>
          <w:rFonts w:eastAsia="DengXian" w:cs="Tahoma"/>
          <w:bCs/>
          <w:i/>
          <w:iCs/>
          <w:color w:val="000000"/>
          <w:sz w:val="22"/>
          <w:lang w:val="en-US" w:eastAsia="en-US"/>
        </w:rPr>
        <w:t xml:space="preserve">(annex </w:t>
      </w:r>
      <w:r w:rsidR="00294411">
        <w:rPr>
          <w:rFonts w:eastAsia="DengXian" w:cs="Tahoma"/>
          <w:bCs/>
          <w:i/>
          <w:iCs/>
          <w:color w:val="000000"/>
          <w:sz w:val="22"/>
          <w:lang w:val="en-US" w:eastAsia="en-US"/>
        </w:rPr>
        <w:t>5</w:t>
      </w:r>
      <w:r w:rsidR="00724BC4" w:rsidRPr="00294411">
        <w:rPr>
          <w:rFonts w:eastAsia="DengXian" w:cs="Tahoma"/>
          <w:bCs/>
          <w:i/>
          <w:iCs/>
          <w:color w:val="000000"/>
          <w:sz w:val="22"/>
          <w:lang w:val="en-US" w:eastAsia="en-US"/>
        </w:rPr>
        <w:t xml:space="preserve">) </w:t>
      </w:r>
    </w:p>
    <w:p w14:paraId="32841652" w14:textId="77777777" w:rsidR="00C54315" w:rsidRPr="00294411" w:rsidRDefault="00C54315" w:rsidP="00C54315">
      <w:pPr>
        <w:autoSpaceDE w:val="0"/>
        <w:autoSpaceDN w:val="0"/>
        <w:adjustRightInd w:val="0"/>
        <w:rPr>
          <w:rFonts w:cs="Tahoma"/>
          <w:b/>
          <w:i/>
          <w:iCs/>
          <w:color w:val="000000"/>
          <w:sz w:val="22"/>
        </w:rPr>
      </w:pPr>
    </w:p>
    <w:p w14:paraId="10591B30" w14:textId="77777777" w:rsidR="00C54315" w:rsidRPr="00294411" w:rsidRDefault="00C54315" w:rsidP="00294411">
      <w:pPr>
        <w:pStyle w:val="Heading2"/>
      </w:pPr>
      <w:bookmarkStart w:id="118" w:name="_Toc97126357"/>
      <w:bookmarkStart w:id="119" w:name="_Toc96584038"/>
      <w:bookmarkStart w:id="120" w:name="_Toc92902390"/>
      <w:bookmarkStart w:id="121" w:name="_Toc92879272"/>
      <w:bookmarkStart w:id="122" w:name="_Toc92879068"/>
      <w:bookmarkStart w:id="123" w:name="_Toc97300551"/>
      <w:bookmarkStart w:id="124" w:name="_Toc148711162"/>
      <w:r w:rsidRPr="00294411">
        <w:t>Vulnerable and marginalized Groups Framework (VMGF) for KOSAP</w:t>
      </w:r>
      <w:bookmarkEnd w:id="118"/>
      <w:bookmarkEnd w:id="119"/>
      <w:bookmarkEnd w:id="120"/>
      <w:bookmarkEnd w:id="121"/>
      <w:bookmarkEnd w:id="122"/>
      <w:bookmarkEnd w:id="123"/>
      <w:bookmarkEnd w:id="124"/>
    </w:p>
    <w:p w14:paraId="4574BA48" w14:textId="7233B5D2" w:rsidR="00C54315" w:rsidRPr="00294411" w:rsidRDefault="00C54315" w:rsidP="00C54315">
      <w:pPr>
        <w:tabs>
          <w:tab w:val="left" w:pos="1350"/>
        </w:tabs>
        <w:autoSpaceDE w:val="0"/>
        <w:autoSpaceDN w:val="0"/>
        <w:adjustRightInd w:val="0"/>
        <w:rPr>
          <w:rFonts w:eastAsia="Calibri" w:cs="Tahoma"/>
          <w:sz w:val="22"/>
        </w:rPr>
      </w:pPr>
      <w:r w:rsidRPr="00294411">
        <w:rPr>
          <w:rFonts w:eastAsia="BookAntiqua" w:cs="Tahoma"/>
          <w:sz w:val="22"/>
        </w:rPr>
        <w:t xml:space="preserve">As noted above the KOSAP project trigged O.P 4.10 policy on Indigenous People and therefore a Vulnerable and Marginalized Groups Framework (VMGF) was prepared for use by the </w:t>
      </w:r>
      <w:r w:rsidR="00294411">
        <w:rPr>
          <w:rFonts w:eastAsia="BookAntiqua" w:cs="Tahoma"/>
          <w:sz w:val="22"/>
        </w:rPr>
        <w:t>Ministry of Energy</w:t>
      </w:r>
      <w:r w:rsidRPr="00294411">
        <w:rPr>
          <w:rFonts w:eastAsia="BookAntiqua" w:cs="Tahoma"/>
          <w:sz w:val="22"/>
        </w:rPr>
        <w:t xml:space="preserve"> (</w:t>
      </w:r>
      <w:r w:rsidR="00294411">
        <w:rPr>
          <w:rFonts w:eastAsia="BookAntiqua" w:cs="Tahoma"/>
          <w:sz w:val="22"/>
        </w:rPr>
        <w:t>MOE</w:t>
      </w:r>
      <w:r w:rsidRPr="00294411">
        <w:rPr>
          <w:rFonts w:eastAsia="BookAntiqua" w:cs="Tahoma"/>
          <w:sz w:val="22"/>
        </w:rPr>
        <w:t xml:space="preserve">) and the implementing agencies </w:t>
      </w:r>
      <w:r w:rsidR="00D310B2">
        <w:rPr>
          <w:rFonts w:eastAsia="BookAntiqua" w:cs="Tahoma"/>
          <w:sz w:val="22"/>
        </w:rPr>
        <w:t>KPLC</w:t>
      </w:r>
      <w:r w:rsidR="006A199E">
        <w:rPr>
          <w:rFonts w:eastAsia="BookAntiqua" w:cs="Tahoma"/>
          <w:sz w:val="22"/>
        </w:rPr>
        <w:t xml:space="preserve"> </w:t>
      </w:r>
      <w:r w:rsidRPr="00294411">
        <w:rPr>
          <w:rFonts w:eastAsia="BookAntiqua" w:cs="Tahoma"/>
          <w:sz w:val="22"/>
        </w:rPr>
        <w:t xml:space="preserve">and REREC and other stakeholders. The framework was prepared then because was known that IPs are present in all the 14 target project counties. The VMGF describes the policy requirements and planning procedures that during the preparation and implementation of components especially those identified as occurring in areas where VMGs are present. </w:t>
      </w:r>
    </w:p>
    <w:p w14:paraId="2A1B3EB0" w14:textId="77777777" w:rsidR="00C54315" w:rsidRPr="00294411" w:rsidRDefault="00C54315" w:rsidP="00C54315">
      <w:pPr>
        <w:pStyle w:val="Default"/>
        <w:rPr>
          <w:rFonts w:ascii="Tahoma" w:eastAsia="BookAntiqua" w:hAnsi="Tahoma" w:cs="Tahoma"/>
          <w:sz w:val="22"/>
          <w:szCs w:val="22"/>
          <w:lang w:val="en-GB"/>
        </w:rPr>
      </w:pPr>
      <w:r w:rsidRPr="00294411">
        <w:rPr>
          <w:rFonts w:ascii="Tahoma" w:eastAsia="BookAntiqua" w:hAnsi="Tahoma" w:cs="Tahoma"/>
          <w:sz w:val="22"/>
          <w:szCs w:val="22"/>
          <w:lang w:val="en-GB"/>
        </w:rPr>
        <w:t xml:space="preserve">The purpose of the VMGF is to guide management of issues related to vulnerable and marginalised groups during the development and operation of proposed sub projects and to ensure effective mitigation of potentially adverse impacts while enhancing sharing of benefits. </w:t>
      </w:r>
    </w:p>
    <w:p w14:paraId="7240BA4E" w14:textId="77777777" w:rsidR="00B56D80" w:rsidRPr="00294411" w:rsidRDefault="00724BC4" w:rsidP="00B56D80">
      <w:pPr>
        <w:widowControl w:val="0"/>
        <w:autoSpaceDE w:val="0"/>
        <w:autoSpaceDN w:val="0"/>
        <w:adjustRightInd w:val="0"/>
        <w:rPr>
          <w:rFonts w:cs="Tahoma"/>
          <w:i/>
          <w:iCs/>
          <w:sz w:val="22"/>
          <w:lang w:val="de-DE"/>
        </w:rPr>
      </w:pPr>
      <w:r w:rsidRPr="00294411">
        <w:rPr>
          <w:rFonts w:cs="Tahoma"/>
          <w:i/>
          <w:iCs/>
          <w:sz w:val="22"/>
          <w:lang w:val="de-DE"/>
        </w:rPr>
        <w:t xml:space="preserve">The VMGF is applicable because the main inhabitants of </w:t>
      </w:r>
      <w:r w:rsidR="00294411" w:rsidRPr="00294411">
        <w:rPr>
          <w:rFonts w:cs="Tahoma"/>
          <w:i/>
          <w:iCs/>
          <w:sz w:val="22"/>
          <w:lang w:val="de-DE"/>
        </w:rPr>
        <w:t>Alikune</w:t>
      </w:r>
      <w:r w:rsidRPr="00294411">
        <w:rPr>
          <w:rFonts w:cs="Tahoma"/>
          <w:i/>
          <w:iCs/>
          <w:sz w:val="22"/>
          <w:lang w:val="de-DE"/>
        </w:rPr>
        <w:t xml:space="preserve"> are the </w:t>
      </w:r>
      <w:r w:rsidR="00294411" w:rsidRPr="00294411">
        <w:rPr>
          <w:rFonts w:cs="Tahoma"/>
          <w:i/>
          <w:iCs/>
          <w:sz w:val="22"/>
          <w:lang w:val="de-DE"/>
        </w:rPr>
        <w:t>somali</w:t>
      </w:r>
      <w:r w:rsidRPr="00294411">
        <w:rPr>
          <w:rFonts w:cs="Tahoma"/>
          <w:i/>
          <w:iCs/>
          <w:sz w:val="22"/>
          <w:lang w:val="de-DE"/>
        </w:rPr>
        <w:t xml:space="preserve"> community who are classified as VMGs in Kenya. </w:t>
      </w:r>
    </w:p>
    <w:p w14:paraId="38383068" w14:textId="77777777" w:rsidR="00B56D80" w:rsidRPr="00294411" w:rsidRDefault="00B56D80" w:rsidP="00B56D80">
      <w:pPr>
        <w:keepNext/>
        <w:numPr>
          <w:ilvl w:val="1"/>
          <w:numId w:val="123"/>
        </w:numPr>
        <w:pBdr>
          <w:bottom w:val="single" w:sz="2" w:space="1" w:color="808080"/>
        </w:pBdr>
        <w:spacing w:before="120" w:after="120"/>
        <w:outlineLvl w:val="1"/>
        <w:rPr>
          <w:rFonts w:cs="Tahoma"/>
          <w:b/>
          <w:caps/>
          <w:sz w:val="22"/>
        </w:rPr>
      </w:pPr>
      <w:bookmarkStart w:id="125" w:name="_Toc105156763"/>
      <w:bookmarkStart w:id="126" w:name="_Toc112076040"/>
      <w:bookmarkStart w:id="127" w:name="_Toc148711163"/>
      <w:r w:rsidRPr="00294411">
        <w:rPr>
          <w:rFonts w:cs="Tahoma"/>
          <w:b/>
          <w:caps/>
          <w:sz w:val="22"/>
        </w:rPr>
        <w:t>Social Assessment (SA)</w:t>
      </w:r>
      <w:bookmarkEnd w:id="125"/>
      <w:bookmarkEnd w:id="126"/>
      <w:bookmarkEnd w:id="127"/>
    </w:p>
    <w:p w14:paraId="5EA5D92D" w14:textId="77777777" w:rsidR="00B56D80" w:rsidRPr="00294411" w:rsidRDefault="00B56D80" w:rsidP="00B56D80">
      <w:pPr>
        <w:rPr>
          <w:rFonts w:eastAsia="BookAntiqua" w:cs="Tahoma"/>
          <w:sz w:val="22"/>
        </w:rPr>
      </w:pPr>
      <w:r w:rsidRPr="00294411">
        <w:rPr>
          <w:rFonts w:eastAsia="BookAntiqua" w:cs="Tahoma"/>
          <w:sz w:val="22"/>
        </w:rPr>
        <w:t xml:space="preserve">The KOSAP project has triggered the World Bank Operational Policy (OP 4.10) for Indigenous Peoples, and the relevant laws and regulations of the Government of Kenya concerning Vulnerable and Marginalized Groups (VMGs). </w:t>
      </w:r>
    </w:p>
    <w:p w14:paraId="1B89738F" w14:textId="77777777" w:rsidR="00B56D80" w:rsidRPr="00294411" w:rsidRDefault="00B56D80" w:rsidP="00B56D80">
      <w:pPr>
        <w:rPr>
          <w:rFonts w:eastAsia="BookAntiqua" w:cs="Tahoma"/>
          <w:sz w:val="22"/>
        </w:rPr>
      </w:pPr>
      <w:r w:rsidRPr="00294411">
        <w:rPr>
          <w:rFonts w:eastAsia="BookAntiqua" w:cs="Tahoma"/>
          <w:sz w:val="22"/>
        </w:rPr>
        <w:t xml:space="preserve">The OP 4.10 contributes to the Bank’s mission of poverty reduction and sustainable development by guaranteeing that the development process fully takes due regard to the dignity, human rights and cultures of indigenous people. The Bank requires that the Borrower engages the IPs/VMGs in a process of Free, Prior and Informed Consultations and this is the basis of the public participation in the Counties with the objective obtaining broad community support for the project by the affected IPs/VMGs. In case of any adverse impacts, these should be avoided or reduced where possible and where not feasible, they should be mitigated or compensated. </w:t>
      </w:r>
    </w:p>
    <w:p w14:paraId="0322F11F" w14:textId="745D3F05" w:rsidR="00B56D80" w:rsidRPr="00294411" w:rsidRDefault="00B56D80" w:rsidP="00B56D80">
      <w:pPr>
        <w:rPr>
          <w:rFonts w:eastAsia="BookAntiqua" w:cs="Tahoma"/>
          <w:sz w:val="22"/>
        </w:rPr>
      </w:pPr>
      <w:r w:rsidRPr="00294411">
        <w:rPr>
          <w:rFonts w:eastAsia="BookAntiqua" w:cs="Tahoma"/>
          <w:sz w:val="22"/>
        </w:rPr>
        <w:t xml:space="preserve">The Government of Kenya through REREC and </w:t>
      </w:r>
      <w:r w:rsidR="00D310B2">
        <w:rPr>
          <w:rFonts w:eastAsia="BookAntiqua" w:cs="Tahoma"/>
          <w:sz w:val="22"/>
        </w:rPr>
        <w:t>KPLC</w:t>
      </w:r>
      <w:r w:rsidR="006A199E">
        <w:rPr>
          <w:rFonts w:eastAsia="BookAntiqua" w:cs="Tahoma"/>
          <w:sz w:val="22"/>
        </w:rPr>
        <w:t xml:space="preserve"> </w:t>
      </w:r>
      <w:r w:rsidRPr="00294411">
        <w:rPr>
          <w:rFonts w:eastAsia="BookAntiqua" w:cs="Tahoma"/>
          <w:sz w:val="22"/>
        </w:rPr>
        <w:t>has undertaken a Social Assessment (SA) in order to ensure that the VMGs are not disadvantaged by the project, excluded from benefiting and participating from the project, and to develop alternative plans to enhance project benefits.</w:t>
      </w:r>
    </w:p>
    <w:p w14:paraId="6E88E044" w14:textId="77777777" w:rsidR="00B56D80" w:rsidRPr="00294411" w:rsidRDefault="00B56D80" w:rsidP="00B56D80">
      <w:pPr>
        <w:rPr>
          <w:rFonts w:eastAsia="BookAntiqua" w:cs="Tahoma"/>
          <w:sz w:val="22"/>
        </w:rPr>
      </w:pPr>
    </w:p>
    <w:p w14:paraId="14107EC7" w14:textId="77777777" w:rsidR="00B56D80" w:rsidRPr="00294411" w:rsidRDefault="00B56D80" w:rsidP="00B56D80">
      <w:pPr>
        <w:pStyle w:val="Heading2"/>
        <w:numPr>
          <w:ilvl w:val="1"/>
          <w:numId w:val="123"/>
        </w:numPr>
        <w:rPr>
          <w:rFonts w:cs="Tahoma"/>
          <w:sz w:val="22"/>
          <w:szCs w:val="22"/>
        </w:rPr>
      </w:pPr>
      <w:bookmarkStart w:id="128" w:name="_Toc92879076"/>
      <w:bookmarkStart w:id="129" w:name="_Toc92879280"/>
      <w:bookmarkStart w:id="130" w:name="_Toc92902398"/>
      <w:bookmarkStart w:id="131" w:name="_Toc103781396"/>
      <w:bookmarkStart w:id="132" w:name="_Toc103847100"/>
      <w:bookmarkStart w:id="133" w:name="_Toc105156764"/>
      <w:bookmarkStart w:id="134" w:name="_Toc112076041"/>
      <w:bookmarkStart w:id="135" w:name="_Toc148711164"/>
      <w:r w:rsidRPr="00294411">
        <w:rPr>
          <w:rFonts w:cs="Tahoma"/>
          <w:sz w:val="22"/>
          <w:szCs w:val="22"/>
        </w:rPr>
        <w:t>Comparison between the World Bank and Kenyan Laws to this Project</w:t>
      </w:r>
      <w:bookmarkEnd w:id="128"/>
      <w:bookmarkEnd w:id="129"/>
      <w:bookmarkEnd w:id="130"/>
      <w:bookmarkEnd w:id="131"/>
      <w:bookmarkEnd w:id="132"/>
      <w:bookmarkEnd w:id="133"/>
      <w:bookmarkEnd w:id="134"/>
      <w:bookmarkEnd w:id="135"/>
      <w:r w:rsidRPr="00294411">
        <w:rPr>
          <w:rFonts w:cs="Tahoma"/>
          <w:sz w:val="22"/>
          <w:szCs w:val="22"/>
        </w:rPr>
        <w:t xml:space="preserve"> </w:t>
      </w:r>
    </w:p>
    <w:p w14:paraId="57DC5C40" w14:textId="77777777" w:rsidR="00B56D80" w:rsidRPr="00294411" w:rsidRDefault="00B56D80" w:rsidP="00B56D80">
      <w:pPr>
        <w:rPr>
          <w:rFonts w:eastAsia="BookAntiqua" w:cs="Tahoma"/>
          <w:sz w:val="22"/>
        </w:rPr>
      </w:pPr>
      <w:r w:rsidRPr="00294411">
        <w:rPr>
          <w:rFonts w:eastAsia="BookAntiqua" w:cs="Tahoma"/>
          <w:sz w:val="22"/>
        </w:rPr>
        <w:t xml:space="preserve">A comparison between the WB policies and the Kenyan law is presented in this section. The objective is to find out any gaps and propose a recommendation. </w:t>
      </w:r>
    </w:p>
    <w:p w14:paraId="3BCBF9CA" w14:textId="77777777" w:rsidR="00B56D80" w:rsidRPr="00294411" w:rsidRDefault="00B56D80" w:rsidP="00B56D80">
      <w:pPr>
        <w:autoSpaceDE w:val="0"/>
        <w:autoSpaceDN w:val="0"/>
        <w:adjustRightInd w:val="0"/>
        <w:rPr>
          <w:rFonts w:ascii="Arial Narrow" w:hAnsi="Arial Narrow"/>
          <w:sz w:val="22"/>
        </w:rPr>
      </w:pPr>
    </w:p>
    <w:p w14:paraId="1B3A7B80" w14:textId="164A7DCF" w:rsidR="00B56D80" w:rsidRPr="00294411" w:rsidRDefault="00B56D80" w:rsidP="00B56D80">
      <w:pPr>
        <w:autoSpaceDE w:val="0"/>
        <w:autoSpaceDN w:val="0"/>
        <w:adjustRightInd w:val="0"/>
        <w:rPr>
          <w:rFonts w:cs="Tahoma"/>
          <w:b/>
          <w:bCs/>
          <w:sz w:val="22"/>
        </w:rPr>
      </w:pPr>
      <w:bookmarkStart w:id="136" w:name="_Toc105156890"/>
      <w:bookmarkStart w:id="137" w:name="_Toc111813830"/>
      <w:bookmarkStart w:id="138" w:name="_Toc139019551"/>
      <w:r w:rsidRPr="00294411">
        <w:rPr>
          <w:b/>
          <w:bCs/>
          <w:sz w:val="22"/>
        </w:rPr>
        <w:t xml:space="preserve">Table </w:t>
      </w:r>
      <w:r w:rsidR="003F1425">
        <w:rPr>
          <w:b/>
          <w:bCs/>
          <w:sz w:val="22"/>
        </w:rPr>
        <w:fldChar w:fldCharType="begin"/>
      </w:r>
      <w:r w:rsidR="003F1425">
        <w:rPr>
          <w:b/>
          <w:bCs/>
          <w:sz w:val="22"/>
        </w:rPr>
        <w:instrText xml:space="preserve"> STYLEREF 1 \s </w:instrText>
      </w:r>
      <w:r w:rsidR="003F1425">
        <w:rPr>
          <w:b/>
          <w:bCs/>
          <w:sz w:val="22"/>
        </w:rPr>
        <w:fldChar w:fldCharType="separate"/>
      </w:r>
      <w:r w:rsidR="003F1425">
        <w:rPr>
          <w:b/>
          <w:bCs/>
          <w:noProof/>
          <w:sz w:val="22"/>
        </w:rPr>
        <w:t>3</w:t>
      </w:r>
      <w:r w:rsidR="003F1425">
        <w:rPr>
          <w:b/>
          <w:bCs/>
          <w:sz w:val="22"/>
        </w:rPr>
        <w:fldChar w:fldCharType="end"/>
      </w:r>
      <w:r w:rsidR="003F1425">
        <w:rPr>
          <w:b/>
          <w:bCs/>
          <w:sz w:val="22"/>
        </w:rPr>
        <w:noBreakHyphen/>
      </w:r>
      <w:r w:rsidR="003F1425">
        <w:rPr>
          <w:b/>
          <w:bCs/>
          <w:sz w:val="22"/>
        </w:rPr>
        <w:fldChar w:fldCharType="begin"/>
      </w:r>
      <w:r w:rsidR="003F1425">
        <w:rPr>
          <w:b/>
          <w:bCs/>
          <w:sz w:val="22"/>
        </w:rPr>
        <w:instrText xml:space="preserve"> SEQ Table \* ARABIC \s 1 </w:instrText>
      </w:r>
      <w:r w:rsidR="003F1425">
        <w:rPr>
          <w:b/>
          <w:bCs/>
          <w:sz w:val="22"/>
        </w:rPr>
        <w:fldChar w:fldCharType="separate"/>
      </w:r>
      <w:r w:rsidR="003F1425">
        <w:rPr>
          <w:b/>
          <w:bCs/>
          <w:noProof/>
          <w:sz w:val="22"/>
        </w:rPr>
        <w:t>5</w:t>
      </w:r>
      <w:r w:rsidR="003F1425">
        <w:rPr>
          <w:b/>
          <w:bCs/>
          <w:sz w:val="22"/>
        </w:rPr>
        <w:fldChar w:fldCharType="end"/>
      </w:r>
      <w:r w:rsidRPr="00294411">
        <w:rPr>
          <w:b/>
          <w:bCs/>
          <w:sz w:val="22"/>
        </w:rPr>
        <w:t xml:space="preserve">: </w:t>
      </w:r>
      <w:r w:rsidRPr="00294411">
        <w:rPr>
          <w:rFonts w:cs="Tahoma"/>
          <w:b/>
          <w:bCs/>
          <w:sz w:val="22"/>
        </w:rPr>
        <w:t>Comparison between the WB safeguard policies and the Kenya Legislation</w:t>
      </w:r>
      <w:bookmarkEnd w:id="136"/>
      <w:bookmarkEnd w:id="137"/>
      <w:bookmarkEnd w:id="13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59"/>
        <w:gridCol w:w="2125"/>
        <w:gridCol w:w="1958"/>
        <w:gridCol w:w="2154"/>
      </w:tblGrid>
      <w:tr w:rsidR="00B56D80" w:rsidRPr="00294411" w14:paraId="7B5CE1A6" w14:textId="77777777" w:rsidTr="009C63DB">
        <w:tc>
          <w:tcPr>
            <w:tcW w:w="1372" w:type="pct"/>
            <w:shd w:val="clear" w:color="auto" w:fill="auto"/>
          </w:tcPr>
          <w:p w14:paraId="2DA08B0F" w14:textId="77777777" w:rsidR="00B56D80" w:rsidRPr="00294411" w:rsidRDefault="00B56D80" w:rsidP="00B56D80">
            <w:pPr>
              <w:autoSpaceDE w:val="0"/>
              <w:autoSpaceDN w:val="0"/>
              <w:adjustRightInd w:val="0"/>
              <w:rPr>
                <w:rFonts w:cs="Tahoma"/>
                <w:b/>
                <w:iCs/>
                <w:color w:val="000000"/>
                <w:sz w:val="22"/>
              </w:rPr>
            </w:pPr>
            <w:r w:rsidRPr="00294411">
              <w:rPr>
                <w:rFonts w:cs="Tahoma"/>
                <w:b/>
                <w:iCs/>
                <w:color w:val="000000"/>
                <w:sz w:val="22"/>
              </w:rPr>
              <w:t xml:space="preserve">World Bank safeguard Policies </w:t>
            </w:r>
          </w:p>
        </w:tc>
        <w:tc>
          <w:tcPr>
            <w:tcW w:w="1411" w:type="pct"/>
            <w:shd w:val="clear" w:color="auto" w:fill="auto"/>
          </w:tcPr>
          <w:p w14:paraId="030382B7" w14:textId="77777777" w:rsidR="00B56D80" w:rsidRPr="00294411" w:rsidRDefault="00B56D80" w:rsidP="00B56D80">
            <w:pPr>
              <w:autoSpaceDE w:val="0"/>
              <w:autoSpaceDN w:val="0"/>
              <w:adjustRightInd w:val="0"/>
              <w:rPr>
                <w:rFonts w:cs="Tahoma"/>
                <w:b/>
                <w:iCs/>
                <w:color w:val="000000"/>
                <w:sz w:val="22"/>
              </w:rPr>
            </w:pPr>
            <w:r w:rsidRPr="00294411">
              <w:rPr>
                <w:rFonts w:cs="Tahoma"/>
                <w:b/>
                <w:iCs/>
                <w:color w:val="000000"/>
                <w:sz w:val="22"/>
              </w:rPr>
              <w:t xml:space="preserve">Kenyan laws </w:t>
            </w:r>
          </w:p>
        </w:tc>
        <w:tc>
          <w:tcPr>
            <w:tcW w:w="1056" w:type="pct"/>
            <w:shd w:val="clear" w:color="auto" w:fill="auto"/>
          </w:tcPr>
          <w:p w14:paraId="38BA45CD" w14:textId="77777777" w:rsidR="00B56D80" w:rsidRPr="00294411" w:rsidRDefault="00B56D80" w:rsidP="00B56D80">
            <w:pPr>
              <w:autoSpaceDE w:val="0"/>
              <w:autoSpaceDN w:val="0"/>
              <w:adjustRightInd w:val="0"/>
              <w:rPr>
                <w:rFonts w:cs="Tahoma"/>
                <w:b/>
                <w:iCs/>
                <w:color w:val="000000"/>
                <w:sz w:val="22"/>
              </w:rPr>
            </w:pPr>
            <w:r w:rsidRPr="00294411">
              <w:rPr>
                <w:rFonts w:cs="Tahoma"/>
                <w:b/>
                <w:iCs/>
                <w:color w:val="000000"/>
                <w:sz w:val="22"/>
              </w:rPr>
              <w:t xml:space="preserve">Comparison </w:t>
            </w:r>
          </w:p>
        </w:tc>
        <w:tc>
          <w:tcPr>
            <w:tcW w:w="1161" w:type="pct"/>
            <w:shd w:val="clear" w:color="auto" w:fill="auto"/>
          </w:tcPr>
          <w:p w14:paraId="5D14A077" w14:textId="77777777" w:rsidR="00B56D80" w:rsidRPr="00294411" w:rsidRDefault="00B56D80" w:rsidP="00B56D80">
            <w:pPr>
              <w:autoSpaceDE w:val="0"/>
              <w:autoSpaceDN w:val="0"/>
              <w:adjustRightInd w:val="0"/>
              <w:rPr>
                <w:rFonts w:cs="Tahoma"/>
                <w:b/>
                <w:iCs/>
                <w:color w:val="000000"/>
                <w:sz w:val="22"/>
              </w:rPr>
            </w:pPr>
            <w:r w:rsidRPr="00294411">
              <w:rPr>
                <w:rFonts w:cs="Tahoma"/>
                <w:b/>
                <w:iCs/>
                <w:color w:val="000000"/>
                <w:sz w:val="22"/>
              </w:rPr>
              <w:t>Recommendation</w:t>
            </w:r>
          </w:p>
        </w:tc>
      </w:tr>
      <w:tr w:rsidR="00B56D80" w:rsidRPr="00294411" w14:paraId="14566796" w14:textId="77777777" w:rsidTr="009C63DB">
        <w:trPr>
          <w:trHeight w:val="2141"/>
        </w:trPr>
        <w:tc>
          <w:tcPr>
            <w:tcW w:w="1372" w:type="pct"/>
            <w:shd w:val="clear" w:color="auto" w:fill="auto"/>
          </w:tcPr>
          <w:p w14:paraId="35499724"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 xml:space="preserve">O.P 4.01 requires screening to determine level of environmental and social assessment to be done. </w:t>
            </w:r>
          </w:p>
          <w:p w14:paraId="6338010A" w14:textId="77777777" w:rsidR="00B56D80" w:rsidRPr="00294411" w:rsidRDefault="00B56D80" w:rsidP="00B56D80">
            <w:pPr>
              <w:autoSpaceDE w:val="0"/>
              <w:autoSpaceDN w:val="0"/>
              <w:adjustRightInd w:val="0"/>
              <w:rPr>
                <w:rFonts w:cs="Tahoma"/>
                <w:iCs/>
                <w:color w:val="000000"/>
                <w:sz w:val="22"/>
              </w:rPr>
            </w:pPr>
          </w:p>
          <w:p w14:paraId="768CC8FA"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 xml:space="preserve">An ESIA is prepared before project implementation. </w:t>
            </w:r>
          </w:p>
        </w:tc>
        <w:tc>
          <w:tcPr>
            <w:tcW w:w="1411" w:type="pct"/>
            <w:shd w:val="clear" w:color="auto" w:fill="auto"/>
          </w:tcPr>
          <w:p w14:paraId="120711B0"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EMCA requires screening of project to determine level of environmental and social assessment to be done.</w:t>
            </w:r>
          </w:p>
          <w:p w14:paraId="343E51F3" w14:textId="77777777" w:rsidR="00B56D80" w:rsidRPr="00294411" w:rsidRDefault="00B56D80" w:rsidP="00B56D80">
            <w:pPr>
              <w:autoSpaceDE w:val="0"/>
              <w:autoSpaceDN w:val="0"/>
              <w:adjustRightInd w:val="0"/>
              <w:rPr>
                <w:rFonts w:cs="Tahoma"/>
                <w:iCs/>
                <w:color w:val="000000"/>
                <w:sz w:val="22"/>
              </w:rPr>
            </w:pPr>
          </w:p>
          <w:p w14:paraId="55DA95EB"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 xml:space="preserve">An ESIA is required once determination is done. </w:t>
            </w:r>
          </w:p>
        </w:tc>
        <w:tc>
          <w:tcPr>
            <w:tcW w:w="1056" w:type="pct"/>
            <w:shd w:val="clear" w:color="auto" w:fill="auto"/>
          </w:tcPr>
          <w:p w14:paraId="3DB62C84"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 xml:space="preserve">Similar both require screening </w:t>
            </w:r>
          </w:p>
        </w:tc>
        <w:tc>
          <w:tcPr>
            <w:tcW w:w="1161" w:type="pct"/>
            <w:shd w:val="clear" w:color="auto" w:fill="auto"/>
          </w:tcPr>
          <w:p w14:paraId="10D69D1F"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Screening has been done and the project is established as medium risk which requires and ESIA.</w:t>
            </w:r>
          </w:p>
        </w:tc>
      </w:tr>
      <w:tr w:rsidR="00B56D80" w:rsidRPr="00294411" w14:paraId="1BB99FAF" w14:textId="77777777" w:rsidTr="009C63DB">
        <w:tc>
          <w:tcPr>
            <w:tcW w:w="1372" w:type="pct"/>
            <w:shd w:val="clear" w:color="auto" w:fill="auto"/>
          </w:tcPr>
          <w:p w14:paraId="51D0973E"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 xml:space="preserve">ESIA is needed once determination had been established and should be prepared identifying all environmental and social impacts and mitigation measures proposed to address the impacts. </w:t>
            </w:r>
          </w:p>
        </w:tc>
        <w:tc>
          <w:tcPr>
            <w:tcW w:w="1411" w:type="pct"/>
            <w:shd w:val="clear" w:color="auto" w:fill="auto"/>
          </w:tcPr>
          <w:p w14:paraId="4A4716BD"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ESIA is needed once determination had been established and should be prepared identifying all environmental and social impacts and mitigation measures proposed to address the impacts.</w:t>
            </w:r>
          </w:p>
        </w:tc>
        <w:tc>
          <w:tcPr>
            <w:tcW w:w="1056" w:type="pct"/>
            <w:shd w:val="clear" w:color="auto" w:fill="auto"/>
          </w:tcPr>
          <w:p w14:paraId="24403C1C"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 xml:space="preserve">Similar- both require ESIA depending on the project impacts. </w:t>
            </w:r>
          </w:p>
        </w:tc>
        <w:tc>
          <w:tcPr>
            <w:tcW w:w="1161" w:type="pct"/>
            <w:shd w:val="clear" w:color="auto" w:fill="auto"/>
          </w:tcPr>
          <w:p w14:paraId="4F4EC3C8"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 xml:space="preserve">ESIA is prepared in line with EMCA /EIA regulations and makes reference to WB safeguard policies. </w:t>
            </w:r>
          </w:p>
        </w:tc>
      </w:tr>
      <w:tr w:rsidR="00B56D80" w:rsidRPr="00294411" w14:paraId="0208716B" w14:textId="77777777" w:rsidTr="009C63DB">
        <w:tc>
          <w:tcPr>
            <w:tcW w:w="1372" w:type="pct"/>
            <w:shd w:val="clear" w:color="auto" w:fill="auto"/>
          </w:tcPr>
          <w:p w14:paraId="3B2FAFC0" w14:textId="77777777" w:rsidR="00B56D80" w:rsidRPr="00294411" w:rsidRDefault="00B56D80" w:rsidP="00B56D80">
            <w:pPr>
              <w:autoSpaceDE w:val="0"/>
              <w:autoSpaceDN w:val="0"/>
              <w:adjustRightInd w:val="0"/>
              <w:rPr>
                <w:rFonts w:cs="Tahoma"/>
                <w:iCs/>
                <w:color w:val="000000"/>
                <w:sz w:val="22"/>
              </w:rPr>
            </w:pPr>
            <w:r w:rsidRPr="00294411">
              <w:rPr>
                <w:rFonts w:cs="Tahoma"/>
                <w:color w:val="000000"/>
                <w:sz w:val="22"/>
              </w:rPr>
              <w:t>O.P 4.04 Natural Habitats- conservation of natural habitats is essential to safeguard their unique biodiversity and to maintain environmental services and products for human society and for long-term sustainable development.</w:t>
            </w:r>
          </w:p>
        </w:tc>
        <w:tc>
          <w:tcPr>
            <w:tcW w:w="1411" w:type="pct"/>
            <w:shd w:val="clear" w:color="auto" w:fill="auto"/>
          </w:tcPr>
          <w:p w14:paraId="2F7634EA" w14:textId="77777777" w:rsidR="00B56D80" w:rsidRPr="00294411" w:rsidRDefault="00B56D80" w:rsidP="00B56D80">
            <w:pPr>
              <w:autoSpaceDE w:val="0"/>
              <w:autoSpaceDN w:val="0"/>
              <w:adjustRightInd w:val="0"/>
              <w:rPr>
                <w:rFonts w:cs="Tahoma"/>
                <w:color w:val="000000"/>
                <w:sz w:val="22"/>
              </w:rPr>
            </w:pPr>
            <w:r w:rsidRPr="00294411">
              <w:rPr>
                <w:rFonts w:eastAsia="Calibri" w:cs="Tahoma"/>
                <w:sz w:val="22"/>
              </w:rPr>
              <w:t>Environmental Management and Coordination, (Conservation  of Biological Diversity) (BD) Regulations 2006 – requires conservation of biodiversity which includes conservation of threatened species, inventory and monitoring of BD and protection of environmentally significant areas, access to genetic resources, benefit sharing and offences and penalties.</w:t>
            </w:r>
          </w:p>
        </w:tc>
        <w:tc>
          <w:tcPr>
            <w:tcW w:w="1056" w:type="pct"/>
            <w:shd w:val="clear" w:color="auto" w:fill="auto"/>
          </w:tcPr>
          <w:p w14:paraId="64D8B884" w14:textId="77777777" w:rsidR="00B56D80" w:rsidRPr="00294411" w:rsidRDefault="00B56D80" w:rsidP="00B56D80">
            <w:pPr>
              <w:autoSpaceDE w:val="0"/>
              <w:autoSpaceDN w:val="0"/>
              <w:adjustRightInd w:val="0"/>
              <w:rPr>
                <w:rFonts w:cs="Tahoma"/>
                <w:bCs/>
                <w:iCs/>
                <w:color w:val="000000"/>
                <w:sz w:val="22"/>
              </w:rPr>
            </w:pPr>
            <w:r w:rsidRPr="00294411">
              <w:rPr>
                <w:rFonts w:cs="Tahoma"/>
                <w:iCs/>
                <w:color w:val="000000"/>
                <w:sz w:val="22"/>
              </w:rPr>
              <w:t>Similar- both require conservation of natural habitats</w:t>
            </w:r>
          </w:p>
        </w:tc>
        <w:tc>
          <w:tcPr>
            <w:tcW w:w="1161" w:type="pct"/>
            <w:shd w:val="clear" w:color="auto" w:fill="auto"/>
          </w:tcPr>
          <w:p w14:paraId="692B930A"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This policy and law will not be applicable to the project because the proposed site has minimal vegetation that will be disturbed during project implementation.</w:t>
            </w:r>
          </w:p>
          <w:p w14:paraId="47B4E6D6" w14:textId="77777777" w:rsidR="00B56D80" w:rsidRPr="00294411" w:rsidRDefault="00B56D80" w:rsidP="00B56D80">
            <w:pPr>
              <w:autoSpaceDE w:val="0"/>
              <w:autoSpaceDN w:val="0"/>
              <w:adjustRightInd w:val="0"/>
              <w:rPr>
                <w:rFonts w:cs="Tahoma"/>
                <w:iCs/>
                <w:color w:val="000000"/>
                <w:sz w:val="22"/>
              </w:rPr>
            </w:pPr>
          </w:p>
        </w:tc>
      </w:tr>
      <w:tr w:rsidR="00B56D80" w:rsidRPr="00294411" w14:paraId="34875536" w14:textId="77777777" w:rsidTr="009C63DB">
        <w:tc>
          <w:tcPr>
            <w:tcW w:w="1372" w:type="pct"/>
            <w:shd w:val="clear" w:color="auto" w:fill="auto"/>
          </w:tcPr>
          <w:p w14:paraId="18F3C8E6" w14:textId="77777777" w:rsidR="00B56D80" w:rsidRPr="00294411" w:rsidRDefault="00B56D80" w:rsidP="00B56D80">
            <w:pPr>
              <w:autoSpaceDE w:val="0"/>
              <w:autoSpaceDN w:val="0"/>
              <w:adjustRightInd w:val="0"/>
              <w:rPr>
                <w:rFonts w:cs="Tahoma"/>
                <w:b/>
                <w:iCs/>
                <w:sz w:val="22"/>
              </w:rPr>
            </w:pPr>
            <w:r w:rsidRPr="00294411">
              <w:rPr>
                <w:rFonts w:cs="Tahoma"/>
                <w:iCs/>
                <w:color w:val="000000"/>
                <w:sz w:val="22"/>
              </w:rPr>
              <w:t>O.P 4.12 Land Acquisition and Involuntary resettlement should be avoided wherever possible or minimized and exploring all alternatives.</w:t>
            </w:r>
            <w:r w:rsidRPr="00294411">
              <w:rPr>
                <w:rFonts w:cs="Tahoma"/>
                <w:sz w:val="22"/>
              </w:rPr>
              <w:t xml:space="preserve"> </w:t>
            </w:r>
          </w:p>
        </w:tc>
        <w:tc>
          <w:tcPr>
            <w:tcW w:w="1411" w:type="pct"/>
            <w:shd w:val="clear" w:color="auto" w:fill="auto"/>
          </w:tcPr>
          <w:p w14:paraId="5B6EEDC8" w14:textId="77777777" w:rsidR="00B56D80" w:rsidRPr="00294411" w:rsidRDefault="00B56D80" w:rsidP="00B56D80">
            <w:pPr>
              <w:autoSpaceDE w:val="0"/>
              <w:autoSpaceDN w:val="0"/>
              <w:adjustRightInd w:val="0"/>
              <w:rPr>
                <w:rFonts w:cs="Tahoma"/>
                <w:color w:val="000000"/>
                <w:sz w:val="22"/>
              </w:rPr>
            </w:pPr>
            <w:r w:rsidRPr="00294411">
              <w:rPr>
                <w:rFonts w:cs="Tahoma"/>
                <w:color w:val="000000"/>
                <w:sz w:val="22"/>
              </w:rPr>
              <w:t xml:space="preserve">The Government and any other organization, shall prevent internal displacement linked to development projects to the extent possible by exploring other alternatives. </w:t>
            </w:r>
          </w:p>
        </w:tc>
        <w:tc>
          <w:tcPr>
            <w:tcW w:w="1056" w:type="pct"/>
            <w:shd w:val="clear" w:color="auto" w:fill="auto"/>
          </w:tcPr>
          <w:p w14:paraId="49A4F469" w14:textId="77777777" w:rsidR="00B56D80" w:rsidRPr="00294411" w:rsidRDefault="00B56D80" w:rsidP="00B56D80">
            <w:pPr>
              <w:autoSpaceDE w:val="0"/>
              <w:autoSpaceDN w:val="0"/>
              <w:adjustRightInd w:val="0"/>
              <w:rPr>
                <w:rFonts w:cs="Tahoma"/>
                <w:b/>
                <w:iCs/>
                <w:color w:val="000000"/>
                <w:sz w:val="22"/>
              </w:rPr>
            </w:pPr>
            <w:r w:rsidRPr="00294411">
              <w:rPr>
                <w:rFonts w:cs="Tahoma"/>
                <w:bCs/>
                <w:iCs/>
                <w:color w:val="000000"/>
                <w:sz w:val="22"/>
              </w:rPr>
              <w:t>Similar-</w:t>
            </w:r>
            <w:r w:rsidRPr="00294411">
              <w:rPr>
                <w:rFonts w:cs="Tahoma"/>
                <w:color w:val="000000"/>
                <w:sz w:val="22"/>
              </w:rPr>
              <w:t xml:space="preserve"> displacement in projects should be avoided to the extent possible by exploring alternatives. </w:t>
            </w:r>
          </w:p>
        </w:tc>
        <w:tc>
          <w:tcPr>
            <w:tcW w:w="1161" w:type="pct"/>
            <w:shd w:val="clear" w:color="auto" w:fill="auto"/>
          </w:tcPr>
          <w:p w14:paraId="5841496B" w14:textId="77777777" w:rsidR="00B56D80" w:rsidRPr="00294411" w:rsidRDefault="00B56D80" w:rsidP="00B56D80">
            <w:pPr>
              <w:autoSpaceDE w:val="0"/>
              <w:autoSpaceDN w:val="0"/>
              <w:adjustRightInd w:val="0"/>
              <w:rPr>
                <w:rFonts w:cs="Tahoma"/>
                <w:color w:val="000000"/>
                <w:sz w:val="22"/>
              </w:rPr>
            </w:pPr>
            <w:r w:rsidRPr="00294411">
              <w:rPr>
                <w:rFonts w:cs="Tahoma"/>
                <w:iCs/>
                <w:color w:val="000000"/>
                <w:sz w:val="22"/>
              </w:rPr>
              <w:t xml:space="preserve">WB policy is more elaborate than the Kenyan Law. </w:t>
            </w:r>
          </w:p>
          <w:p w14:paraId="5BAA6F94" w14:textId="77777777" w:rsidR="00B56D80" w:rsidRPr="00294411" w:rsidRDefault="00B56D80" w:rsidP="00B56D80">
            <w:pPr>
              <w:autoSpaceDE w:val="0"/>
              <w:autoSpaceDN w:val="0"/>
              <w:adjustRightInd w:val="0"/>
              <w:rPr>
                <w:rFonts w:cs="Tahoma"/>
                <w:b/>
                <w:iCs/>
                <w:color w:val="000000"/>
                <w:sz w:val="22"/>
              </w:rPr>
            </w:pPr>
          </w:p>
        </w:tc>
      </w:tr>
      <w:tr w:rsidR="00B56D80" w:rsidRPr="00294411" w14:paraId="790BDD2B" w14:textId="77777777" w:rsidTr="009C63DB">
        <w:tc>
          <w:tcPr>
            <w:tcW w:w="1372" w:type="pct"/>
            <w:shd w:val="clear" w:color="auto" w:fill="auto"/>
          </w:tcPr>
          <w:p w14:paraId="46DCC74B" w14:textId="77777777" w:rsidR="00B56D80" w:rsidRPr="00294411" w:rsidRDefault="00B56D80" w:rsidP="00B56D80">
            <w:pPr>
              <w:autoSpaceDE w:val="0"/>
              <w:autoSpaceDN w:val="0"/>
              <w:adjustRightInd w:val="0"/>
              <w:rPr>
                <w:rFonts w:cs="Tahoma"/>
                <w:iCs/>
                <w:sz w:val="22"/>
              </w:rPr>
            </w:pPr>
            <w:r w:rsidRPr="00294411">
              <w:rPr>
                <w:rFonts w:cs="Tahoma"/>
                <w:iCs/>
                <w:sz w:val="22"/>
              </w:rPr>
              <w:t>O.P 4.10 on indigenous people seeks to promote the inclusion of these group in development project and especially through consultation to ensure they also share in the project benefits and ensure negative impacts do not disproportionately fall on them.</w:t>
            </w:r>
          </w:p>
          <w:p w14:paraId="1ED65773" w14:textId="77777777" w:rsidR="00B56D80" w:rsidRPr="00294411" w:rsidRDefault="00B56D80" w:rsidP="00B56D80">
            <w:pPr>
              <w:autoSpaceDE w:val="0"/>
              <w:autoSpaceDN w:val="0"/>
              <w:adjustRightInd w:val="0"/>
              <w:rPr>
                <w:rFonts w:cs="Tahoma"/>
                <w:iCs/>
                <w:sz w:val="22"/>
              </w:rPr>
            </w:pPr>
          </w:p>
          <w:p w14:paraId="1FE58A08" w14:textId="77777777" w:rsidR="00B56D80" w:rsidRPr="00294411" w:rsidRDefault="00B56D80" w:rsidP="00B56D80">
            <w:pPr>
              <w:autoSpaceDE w:val="0"/>
              <w:autoSpaceDN w:val="0"/>
              <w:adjustRightInd w:val="0"/>
              <w:rPr>
                <w:rFonts w:cs="Tahoma"/>
                <w:sz w:val="22"/>
              </w:rPr>
            </w:pPr>
            <w:r w:rsidRPr="00294411">
              <w:rPr>
                <w:rFonts w:cs="Tahoma"/>
                <w:iCs/>
                <w:sz w:val="22"/>
              </w:rPr>
              <w:t>The policy requires these groups to be consulted separately to enhance their participation.</w:t>
            </w:r>
          </w:p>
        </w:tc>
        <w:tc>
          <w:tcPr>
            <w:tcW w:w="1411" w:type="pct"/>
            <w:shd w:val="clear" w:color="auto" w:fill="auto"/>
          </w:tcPr>
          <w:p w14:paraId="43ED11AC" w14:textId="77777777" w:rsidR="00B56D80" w:rsidRPr="00294411" w:rsidRDefault="00B56D80" w:rsidP="00B56D80">
            <w:pPr>
              <w:widowControl w:val="0"/>
              <w:autoSpaceDE w:val="0"/>
              <w:autoSpaceDN w:val="0"/>
              <w:adjustRightInd w:val="0"/>
              <w:rPr>
                <w:rFonts w:cs="Tahoma"/>
                <w:color w:val="000000"/>
                <w:sz w:val="22"/>
                <w:lang w:val="de-DE"/>
              </w:rPr>
            </w:pPr>
            <w:r w:rsidRPr="00294411">
              <w:rPr>
                <w:rFonts w:cs="Tahoma"/>
                <w:color w:val="000000"/>
                <w:sz w:val="22"/>
                <w:lang w:val="de-DE"/>
              </w:rPr>
              <w:t>The COK 20.10 article 56 provides for the right of marginalized communities and the importance of their input in decision making that regards them.</w:t>
            </w:r>
          </w:p>
          <w:p w14:paraId="78CBD93C" w14:textId="77777777" w:rsidR="00B56D80" w:rsidRPr="00294411" w:rsidRDefault="00B56D80" w:rsidP="00B56D80">
            <w:pPr>
              <w:widowControl w:val="0"/>
              <w:autoSpaceDE w:val="0"/>
              <w:autoSpaceDN w:val="0"/>
              <w:adjustRightInd w:val="0"/>
              <w:rPr>
                <w:rFonts w:cs="Tahoma"/>
                <w:color w:val="000000"/>
                <w:sz w:val="22"/>
                <w:lang w:val="de-DE"/>
              </w:rPr>
            </w:pPr>
            <w:r w:rsidRPr="00294411">
              <w:rPr>
                <w:rFonts w:cs="Tahoma"/>
                <w:color w:val="000000"/>
                <w:sz w:val="22"/>
                <w:lang w:val="de-DE"/>
              </w:rPr>
              <w:t xml:space="preserve">National Gender and Equality Act and the Children’s Act and Persons with disability Act seeks to promote the inclusion of these persons in all issues as they are often overlooked and left out. </w:t>
            </w:r>
          </w:p>
          <w:p w14:paraId="3F59C643" w14:textId="77777777" w:rsidR="00B56D80" w:rsidRPr="00294411" w:rsidRDefault="00B56D80" w:rsidP="00B56D80">
            <w:pPr>
              <w:widowControl w:val="0"/>
              <w:autoSpaceDE w:val="0"/>
              <w:autoSpaceDN w:val="0"/>
              <w:adjustRightInd w:val="0"/>
              <w:rPr>
                <w:rFonts w:cs="Tahoma"/>
                <w:color w:val="000000"/>
                <w:sz w:val="22"/>
                <w:lang w:val="de-DE"/>
              </w:rPr>
            </w:pPr>
            <w:r w:rsidRPr="00294411">
              <w:rPr>
                <w:rFonts w:cs="Tahoma"/>
                <w:color w:val="000000"/>
                <w:sz w:val="22"/>
                <w:lang w:val="de-DE"/>
              </w:rPr>
              <w:t>Emphasis is also on consulting with them.</w:t>
            </w:r>
          </w:p>
        </w:tc>
        <w:tc>
          <w:tcPr>
            <w:tcW w:w="1056" w:type="pct"/>
            <w:shd w:val="clear" w:color="auto" w:fill="auto"/>
          </w:tcPr>
          <w:p w14:paraId="7217CEBB"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 xml:space="preserve">Similar- both seek to promote inclusion of these group so that they do can share the projects benefits and ensure that negative impacts of the project do not fall on them disproportionately </w:t>
            </w:r>
          </w:p>
          <w:p w14:paraId="1662C656"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 xml:space="preserve">WB needs a social assessment to be conducted.  </w:t>
            </w:r>
          </w:p>
        </w:tc>
        <w:tc>
          <w:tcPr>
            <w:tcW w:w="1161" w:type="pct"/>
            <w:shd w:val="clear" w:color="auto" w:fill="auto"/>
          </w:tcPr>
          <w:p w14:paraId="665F8205" w14:textId="77777777" w:rsidR="00B56D80" w:rsidRPr="00294411" w:rsidRDefault="00B56D80" w:rsidP="00B56D80">
            <w:pPr>
              <w:autoSpaceDE w:val="0"/>
              <w:autoSpaceDN w:val="0"/>
              <w:adjustRightInd w:val="0"/>
              <w:rPr>
                <w:rFonts w:cs="Tahoma"/>
                <w:iCs/>
                <w:color w:val="000000"/>
                <w:sz w:val="22"/>
              </w:rPr>
            </w:pPr>
            <w:r w:rsidRPr="00294411">
              <w:rPr>
                <w:rFonts w:cs="Tahoma"/>
                <w:iCs/>
                <w:color w:val="000000"/>
                <w:sz w:val="22"/>
              </w:rPr>
              <w:t xml:space="preserve">WB policy more elaborate and the two are being used to compliment. </w:t>
            </w:r>
          </w:p>
        </w:tc>
      </w:tr>
      <w:tr w:rsidR="00B56D80" w:rsidRPr="00294411" w14:paraId="0EF5DFDD" w14:textId="77777777" w:rsidTr="009C63DB">
        <w:tc>
          <w:tcPr>
            <w:tcW w:w="1372" w:type="pct"/>
            <w:shd w:val="clear" w:color="auto" w:fill="auto"/>
          </w:tcPr>
          <w:p w14:paraId="5730B547" w14:textId="77777777" w:rsidR="00B56D80" w:rsidRPr="00294411" w:rsidRDefault="00B56D80" w:rsidP="00B56D80">
            <w:pPr>
              <w:widowControl w:val="0"/>
              <w:autoSpaceDE w:val="0"/>
              <w:autoSpaceDN w:val="0"/>
              <w:adjustRightInd w:val="0"/>
              <w:rPr>
                <w:rFonts w:cs="Tahoma"/>
                <w:iCs/>
                <w:sz w:val="22"/>
                <w:lang w:val="de-DE"/>
              </w:rPr>
            </w:pPr>
            <w:r w:rsidRPr="00294411">
              <w:rPr>
                <w:rFonts w:cs="Tahoma"/>
                <w:iCs/>
                <w:sz w:val="22"/>
                <w:lang w:val="de-DE"/>
              </w:rPr>
              <w:t xml:space="preserve">Project affected persons should be meaningfully consulted and be given opportunities to participate in planning and implementing of projects and especially where there is resettlement. </w:t>
            </w:r>
          </w:p>
        </w:tc>
        <w:tc>
          <w:tcPr>
            <w:tcW w:w="1411" w:type="pct"/>
            <w:shd w:val="clear" w:color="auto" w:fill="auto"/>
          </w:tcPr>
          <w:p w14:paraId="02A74BF9" w14:textId="77777777" w:rsidR="00B56D80" w:rsidRPr="00294411" w:rsidRDefault="00B56D80" w:rsidP="00B56D80">
            <w:pPr>
              <w:widowControl w:val="0"/>
              <w:autoSpaceDE w:val="0"/>
              <w:autoSpaceDN w:val="0"/>
              <w:adjustRightInd w:val="0"/>
              <w:rPr>
                <w:rFonts w:cs="Tahoma"/>
                <w:color w:val="000000"/>
                <w:sz w:val="22"/>
                <w:lang w:val="de-DE"/>
              </w:rPr>
            </w:pPr>
            <w:r w:rsidRPr="00294411">
              <w:rPr>
                <w:rFonts w:cs="Tahoma"/>
                <w:iCs/>
                <w:sz w:val="22"/>
                <w:lang w:val="de-DE"/>
              </w:rPr>
              <w:t xml:space="preserve">EMCA requires that the project owner seeks the views of the people who are affected and explain the project information to them and especially the impacts f project and also obtain their opinions or comments. </w:t>
            </w:r>
          </w:p>
        </w:tc>
        <w:tc>
          <w:tcPr>
            <w:tcW w:w="1056" w:type="pct"/>
            <w:shd w:val="clear" w:color="auto" w:fill="auto"/>
          </w:tcPr>
          <w:p w14:paraId="671A4780" w14:textId="77777777" w:rsidR="00B56D80" w:rsidRPr="00294411" w:rsidRDefault="00B56D80" w:rsidP="00B56D80">
            <w:pPr>
              <w:autoSpaceDE w:val="0"/>
              <w:autoSpaceDN w:val="0"/>
              <w:adjustRightInd w:val="0"/>
              <w:rPr>
                <w:rFonts w:cs="Tahoma"/>
                <w:iCs/>
                <w:sz w:val="22"/>
              </w:rPr>
            </w:pPr>
            <w:r w:rsidRPr="00294411">
              <w:rPr>
                <w:rFonts w:cs="Tahoma"/>
                <w:iCs/>
                <w:sz w:val="22"/>
              </w:rPr>
              <w:t xml:space="preserve">Both are similar </w:t>
            </w:r>
          </w:p>
        </w:tc>
        <w:tc>
          <w:tcPr>
            <w:tcW w:w="1161" w:type="pct"/>
            <w:shd w:val="clear" w:color="auto" w:fill="auto"/>
          </w:tcPr>
          <w:p w14:paraId="7635F49B" w14:textId="77777777" w:rsidR="00B56D80" w:rsidRPr="00294411" w:rsidRDefault="00B56D80" w:rsidP="00B56D80">
            <w:pPr>
              <w:autoSpaceDE w:val="0"/>
              <w:autoSpaceDN w:val="0"/>
              <w:adjustRightInd w:val="0"/>
              <w:rPr>
                <w:rFonts w:cs="Tahoma"/>
                <w:iCs/>
                <w:sz w:val="22"/>
              </w:rPr>
            </w:pPr>
            <w:r w:rsidRPr="00294411">
              <w:rPr>
                <w:rFonts w:cs="Tahoma"/>
                <w:iCs/>
                <w:sz w:val="22"/>
              </w:rPr>
              <w:t xml:space="preserve">Consultation has been done and will be progressed in line with the two WB policy and Kenya legislation. </w:t>
            </w:r>
          </w:p>
        </w:tc>
      </w:tr>
    </w:tbl>
    <w:p w14:paraId="0999D703" w14:textId="77777777" w:rsidR="00B56D80" w:rsidRPr="00294411" w:rsidRDefault="00B56D80" w:rsidP="00724BC4">
      <w:pPr>
        <w:widowControl w:val="0"/>
        <w:autoSpaceDE w:val="0"/>
        <w:autoSpaceDN w:val="0"/>
        <w:adjustRightInd w:val="0"/>
        <w:rPr>
          <w:rFonts w:cs="Tahoma"/>
          <w:sz w:val="22"/>
          <w:lang w:val="de-DE"/>
        </w:rPr>
      </w:pPr>
    </w:p>
    <w:p w14:paraId="6DDA4AA1" w14:textId="77777777" w:rsidR="00724BC4" w:rsidRPr="00294411" w:rsidRDefault="00724BC4" w:rsidP="00C54315">
      <w:pPr>
        <w:pStyle w:val="Default"/>
        <w:rPr>
          <w:rFonts w:ascii="Tahoma" w:eastAsia="BookAntiqua" w:hAnsi="Tahoma" w:cs="Tahoma"/>
          <w:sz w:val="22"/>
          <w:szCs w:val="22"/>
          <w:lang w:val="en-GB"/>
        </w:rPr>
      </w:pPr>
    </w:p>
    <w:p w14:paraId="6A6DF9B2" w14:textId="77777777" w:rsidR="003E5EB8" w:rsidRPr="00294411" w:rsidRDefault="003E5EB8" w:rsidP="00927213">
      <w:pPr>
        <w:pStyle w:val="Heading1"/>
        <w:rPr>
          <w:rFonts w:cs="Tahoma"/>
          <w:sz w:val="22"/>
          <w:szCs w:val="22"/>
        </w:rPr>
      </w:pPr>
      <w:bookmarkStart w:id="139" w:name="_Toc148711165"/>
      <w:r w:rsidRPr="00294411">
        <w:rPr>
          <w:rFonts w:cs="Tahoma"/>
          <w:sz w:val="22"/>
          <w:szCs w:val="22"/>
        </w:rPr>
        <w:t xml:space="preserve">BASELINE SETTINGS - </w:t>
      </w:r>
      <w:r w:rsidR="00B56D80" w:rsidRPr="00294411">
        <w:rPr>
          <w:rFonts w:cs="Tahoma"/>
          <w:sz w:val="22"/>
          <w:szCs w:val="22"/>
        </w:rPr>
        <w:t>Physical</w:t>
      </w:r>
      <w:r w:rsidRPr="00294411">
        <w:rPr>
          <w:rFonts w:cs="Tahoma"/>
          <w:sz w:val="22"/>
          <w:szCs w:val="22"/>
        </w:rPr>
        <w:t xml:space="preserve"> AND SOCIAL</w:t>
      </w:r>
      <w:r w:rsidR="00B56D80" w:rsidRPr="00294411">
        <w:rPr>
          <w:rFonts w:cs="Tahoma"/>
          <w:sz w:val="22"/>
          <w:szCs w:val="22"/>
        </w:rPr>
        <w:t xml:space="preserve">-ECONOMIC </w:t>
      </w:r>
      <w:r w:rsidRPr="00294411">
        <w:rPr>
          <w:rFonts w:cs="Tahoma"/>
          <w:sz w:val="22"/>
          <w:szCs w:val="22"/>
        </w:rPr>
        <w:t xml:space="preserve"> </w:t>
      </w:r>
      <w:r w:rsidR="00FC6B47" w:rsidRPr="00294411">
        <w:rPr>
          <w:rFonts w:cs="Tahoma"/>
          <w:sz w:val="22"/>
          <w:szCs w:val="22"/>
        </w:rPr>
        <w:t>ENVIRONMENT</w:t>
      </w:r>
      <w:bookmarkEnd w:id="139"/>
    </w:p>
    <w:p w14:paraId="18112192" w14:textId="77777777" w:rsidR="00B56D80" w:rsidRPr="00294411" w:rsidRDefault="00B56D80" w:rsidP="00B56D80">
      <w:pPr>
        <w:pStyle w:val="Heading2"/>
        <w:ind w:right="0"/>
        <w:rPr>
          <w:sz w:val="22"/>
          <w:szCs w:val="22"/>
        </w:rPr>
      </w:pPr>
      <w:bookmarkStart w:id="140" w:name="_Toc112076043"/>
      <w:bookmarkStart w:id="141" w:name="_Toc148711166"/>
      <w:r w:rsidRPr="00294411">
        <w:rPr>
          <w:sz w:val="22"/>
          <w:szCs w:val="22"/>
        </w:rPr>
        <w:t>Introduction</w:t>
      </w:r>
      <w:bookmarkEnd w:id="140"/>
      <w:bookmarkEnd w:id="141"/>
      <w:r w:rsidRPr="00294411">
        <w:rPr>
          <w:sz w:val="22"/>
          <w:szCs w:val="22"/>
        </w:rPr>
        <w:t xml:space="preserve"> </w:t>
      </w:r>
    </w:p>
    <w:p w14:paraId="644193D6" w14:textId="77777777" w:rsidR="00B56D80" w:rsidRPr="00294411" w:rsidRDefault="00B56D80" w:rsidP="00B56D80">
      <w:pPr>
        <w:shd w:val="clear" w:color="auto" w:fill="FFFFFF"/>
        <w:rPr>
          <w:rFonts w:eastAsia="DengXian" w:cs="Tahoma"/>
          <w:sz w:val="22"/>
          <w:lang w:val="en-US" w:eastAsia="en-US"/>
        </w:rPr>
      </w:pPr>
      <w:r w:rsidRPr="00294411">
        <w:rPr>
          <w:rFonts w:eastAsia="DengXian" w:cs="Tahoma"/>
          <w:sz w:val="22"/>
          <w:lang w:val="en-US" w:eastAsia="en-US"/>
        </w:rPr>
        <w:t xml:space="preserve">This chapter describes the existing bio physical and socio-economic context of the proposed project area which acts as the basis for the identification and assessment of the potential environmental and social impacts of the proposed project. It provides both the project specific information of the project’s area of influence as well as the regional baseline information that puts the project into context. </w:t>
      </w:r>
    </w:p>
    <w:p w14:paraId="42D1629E" w14:textId="77777777" w:rsidR="003E5EB8" w:rsidRPr="00294411" w:rsidRDefault="003E5EB8" w:rsidP="00927213">
      <w:pPr>
        <w:pStyle w:val="Heading2"/>
        <w:rPr>
          <w:rFonts w:cs="Tahoma"/>
          <w:sz w:val="22"/>
          <w:szCs w:val="22"/>
        </w:rPr>
      </w:pPr>
      <w:bookmarkStart w:id="142" w:name="_Toc148711167"/>
      <w:r w:rsidRPr="00294411">
        <w:rPr>
          <w:rFonts w:cs="Tahoma"/>
          <w:sz w:val="22"/>
          <w:szCs w:val="22"/>
        </w:rPr>
        <w:t>Area of Influence</w:t>
      </w:r>
      <w:bookmarkEnd w:id="142"/>
      <w:r w:rsidRPr="00294411">
        <w:rPr>
          <w:rFonts w:cs="Tahoma"/>
          <w:sz w:val="22"/>
          <w:szCs w:val="22"/>
        </w:rPr>
        <w:t xml:space="preserve"> </w:t>
      </w:r>
    </w:p>
    <w:p w14:paraId="75C1141F" w14:textId="77777777" w:rsidR="00D569AB" w:rsidRPr="00294411" w:rsidRDefault="00D569AB" w:rsidP="00927213">
      <w:pPr>
        <w:pStyle w:val="CM147"/>
        <w:spacing w:line="258" w:lineRule="atLeast"/>
        <w:jc w:val="both"/>
        <w:rPr>
          <w:rFonts w:ascii="Tahoma" w:hAnsi="Tahoma" w:cs="Tahoma"/>
          <w:sz w:val="22"/>
          <w:szCs w:val="22"/>
        </w:rPr>
      </w:pPr>
      <w:r w:rsidRPr="00294411">
        <w:rPr>
          <w:rFonts w:ascii="Tahoma" w:hAnsi="Tahoma" w:cs="Tahoma"/>
          <w:sz w:val="22"/>
          <w:szCs w:val="22"/>
        </w:rPr>
        <w:t>The Area of Influence (AoI) of the project comprises of the project site and the surrounding area, where the influence of the project activities is anticipated. The areas likely to be affected by the project and its associated activities include;</w:t>
      </w:r>
    </w:p>
    <w:p w14:paraId="0B2DE978" w14:textId="38479DB3" w:rsidR="00D569AB" w:rsidRPr="00294411" w:rsidRDefault="00D569AB" w:rsidP="005D52B6">
      <w:pPr>
        <w:pStyle w:val="Default"/>
        <w:numPr>
          <w:ilvl w:val="0"/>
          <w:numId w:val="87"/>
        </w:numPr>
        <w:rPr>
          <w:rFonts w:ascii="Tahoma" w:hAnsi="Tahoma" w:cs="Tahoma"/>
          <w:sz w:val="22"/>
          <w:szCs w:val="22"/>
          <w:lang w:val="en-GB" w:eastAsia="en-GB"/>
        </w:rPr>
      </w:pPr>
      <w:r w:rsidRPr="00294411">
        <w:rPr>
          <w:rFonts w:ascii="Tahoma" w:hAnsi="Tahoma" w:cs="Tahoma"/>
          <w:sz w:val="22"/>
          <w:szCs w:val="22"/>
          <w:lang w:val="en-GB" w:eastAsia="en-GB"/>
        </w:rPr>
        <w:t>The areas where project activities and facilities operated and managed by the Ministry of Energy (MoE)</w:t>
      </w:r>
      <w:r w:rsidR="007A679A" w:rsidRPr="00294411">
        <w:rPr>
          <w:rFonts w:ascii="Tahoma" w:hAnsi="Tahoma" w:cs="Tahoma"/>
          <w:sz w:val="22"/>
          <w:szCs w:val="22"/>
          <w:lang w:val="en-GB" w:eastAsia="en-GB"/>
        </w:rPr>
        <w:t xml:space="preserve"> and</w:t>
      </w:r>
      <w:r w:rsidRPr="00294411">
        <w:rPr>
          <w:rFonts w:ascii="Tahoma" w:hAnsi="Tahoma" w:cs="Tahoma"/>
          <w:sz w:val="22"/>
          <w:szCs w:val="22"/>
          <w:lang w:val="en-GB" w:eastAsia="en-GB"/>
        </w:rPr>
        <w:t xml:space="preserve"> Kenya Power</w:t>
      </w:r>
      <w:r w:rsidR="00D310B2">
        <w:rPr>
          <w:rFonts w:ascii="Tahoma" w:hAnsi="Tahoma" w:cs="Tahoma"/>
          <w:sz w:val="22"/>
          <w:szCs w:val="22"/>
          <w:lang w:val="en-GB" w:eastAsia="en-GB"/>
        </w:rPr>
        <w:t xml:space="preserve"> and lightning Company</w:t>
      </w:r>
      <w:r w:rsidRPr="00294411">
        <w:rPr>
          <w:rFonts w:ascii="Tahoma" w:hAnsi="Tahoma" w:cs="Tahoma"/>
          <w:sz w:val="22"/>
          <w:szCs w:val="22"/>
          <w:lang w:val="en-GB" w:eastAsia="en-GB"/>
        </w:rPr>
        <w:t xml:space="preserve"> (</w:t>
      </w:r>
      <w:r w:rsidR="00D310B2">
        <w:rPr>
          <w:rFonts w:ascii="Tahoma" w:hAnsi="Tahoma" w:cs="Tahoma"/>
          <w:sz w:val="22"/>
          <w:szCs w:val="22"/>
          <w:lang w:val="en-GB" w:eastAsia="en-GB"/>
        </w:rPr>
        <w:t>KPLC</w:t>
      </w:r>
      <w:r w:rsidRPr="00294411">
        <w:rPr>
          <w:rFonts w:ascii="Tahoma" w:hAnsi="Tahoma" w:cs="Tahoma"/>
          <w:sz w:val="22"/>
          <w:szCs w:val="22"/>
          <w:lang w:val="en-GB" w:eastAsia="en-GB"/>
        </w:rPr>
        <w:t>) will be established.</w:t>
      </w:r>
    </w:p>
    <w:p w14:paraId="7B624BF9" w14:textId="77777777" w:rsidR="00D569AB" w:rsidRPr="00294411" w:rsidRDefault="00D569AB" w:rsidP="005D52B6">
      <w:pPr>
        <w:pStyle w:val="Default"/>
        <w:numPr>
          <w:ilvl w:val="0"/>
          <w:numId w:val="87"/>
        </w:numPr>
        <w:rPr>
          <w:rFonts w:ascii="Tahoma" w:hAnsi="Tahoma" w:cs="Tahoma"/>
          <w:sz w:val="22"/>
          <w:szCs w:val="22"/>
          <w:lang w:val="en-GB" w:eastAsia="en-GB"/>
        </w:rPr>
      </w:pPr>
      <w:r w:rsidRPr="00294411">
        <w:rPr>
          <w:rFonts w:ascii="Tahoma" w:hAnsi="Tahoma" w:cs="Tahoma"/>
          <w:sz w:val="22"/>
          <w:szCs w:val="22"/>
          <w:lang w:val="en-GB" w:eastAsia="en-GB"/>
        </w:rPr>
        <w:t xml:space="preserve">Project site </w:t>
      </w:r>
      <w:r w:rsidR="00262DC8" w:rsidRPr="00294411">
        <w:rPr>
          <w:rFonts w:ascii="Tahoma" w:hAnsi="Tahoma" w:cs="Tahoma"/>
          <w:sz w:val="22"/>
          <w:szCs w:val="22"/>
          <w:lang w:val="en-GB" w:eastAsia="en-GB"/>
        </w:rPr>
        <w:t xml:space="preserve">                                                                                                                                                                                                                                                                                                                                                                                                                                                                                                                                                                                                                                                                                                                                                                                                                                                                                                                                                                                                                                                                                                                                                                                                                                      </w:t>
      </w:r>
      <w:r w:rsidRPr="00294411">
        <w:rPr>
          <w:rFonts w:ascii="Tahoma" w:hAnsi="Tahoma" w:cs="Tahoma"/>
          <w:sz w:val="22"/>
          <w:szCs w:val="22"/>
          <w:lang w:val="en-GB" w:eastAsia="en-GB"/>
        </w:rPr>
        <w:t>where project components such as solar modules, control room and transmission line to power grid sub-stations; and any other selected compensation in kind project, such as the construction water abstraction and distribution points will be established.</w:t>
      </w:r>
    </w:p>
    <w:p w14:paraId="0509962F" w14:textId="77777777" w:rsidR="00D569AB" w:rsidRPr="00294411" w:rsidRDefault="00D569AB" w:rsidP="00927213">
      <w:pPr>
        <w:pStyle w:val="Default"/>
        <w:numPr>
          <w:ilvl w:val="0"/>
          <w:numId w:val="18"/>
        </w:numPr>
        <w:rPr>
          <w:rFonts w:ascii="Tahoma" w:hAnsi="Tahoma" w:cs="Tahoma"/>
          <w:sz w:val="22"/>
          <w:szCs w:val="22"/>
          <w:lang w:val="en-GB" w:eastAsia="en-GB"/>
        </w:rPr>
      </w:pPr>
      <w:r w:rsidRPr="00294411">
        <w:rPr>
          <w:rFonts w:ascii="Tahoma" w:hAnsi="Tahoma" w:cs="Tahoma"/>
          <w:sz w:val="22"/>
          <w:szCs w:val="22"/>
          <w:lang w:val="en-GB" w:eastAsia="en-GB"/>
        </w:rPr>
        <w:t xml:space="preserve">Areas where impacts from unplanned but predictable developments caused by the project that shall occur later or at a related location such as increase in traffic on the approach road; </w:t>
      </w:r>
    </w:p>
    <w:p w14:paraId="5BD32CF7" w14:textId="77777777" w:rsidR="00D569AB" w:rsidRPr="00294411" w:rsidRDefault="00D569AB" w:rsidP="00927213">
      <w:pPr>
        <w:pStyle w:val="Default"/>
        <w:numPr>
          <w:ilvl w:val="0"/>
          <w:numId w:val="18"/>
        </w:numPr>
        <w:rPr>
          <w:rFonts w:ascii="Tahoma" w:hAnsi="Tahoma" w:cs="Tahoma"/>
          <w:sz w:val="22"/>
          <w:szCs w:val="22"/>
          <w:lang w:val="en-GB" w:eastAsia="en-GB"/>
        </w:rPr>
      </w:pPr>
      <w:r w:rsidRPr="00294411">
        <w:rPr>
          <w:rFonts w:ascii="Tahoma" w:hAnsi="Tahoma" w:cs="Tahoma"/>
          <w:sz w:val="22"/>
          <w:szCs w:val="22"/>
          <w:lang w:val="en-GB" w:eastAsia="en-GB"/>
        </w:rPr>
        <w:t>Areas where there is biodiversity or on ecosystem services upon which affected communities’ livelihood are dependent; and</w:t>
      </w:r>
    </w:p>
    <w:p w14:paraId="4F70D9CB" w14:textId="77777777" w:rsidR="00D569AB" w:rsidRPr="00294411" w:rsidRDefault="00D569AB" w:rsidP="00927213">
      <w:pPr>
        <w:pStyle w:val="Default"/>
        <w:numPr>
          <w:ilvl w:val="0"/>
          <w:numId w:val="18"/>
        </w:numPr>
        <w:rPr>
          <w:rFonts w:ascii="Tahoma" w:hAnsi="Tahoma" w:cs="Tahoma"/>
          <w:sz w:val="22"/>
          <w:szCs w:val="22"/>
          <w:lang w:val="en-GB" w:eastAsia="en-GB"/>
        </w:rPr>
      </w:pPr>
      <w:r w:rsidRPr="00294411">
        <w:rPr>
          <w:rFonts w:ascii="Tahoma" w:hAnsi="Tahoma" w:cs="Tahoma"/>
          <w:sz w:val="22"/>
          <w:szCs w:val="22"/>
          <w:lang w:val="en-GB" w:eastAsia="en-GB"/>
        </w:rPr>
        <w:t xml:space="preserve">Areas where associated facilities e.g. approach road construction and widening of existing road; </w:t>
      </w:r>
    </w:p>
    <w:p w14:paraId="37602753" w14:textId="77777777" w:rsidR="00D569AB" w:rsidRPr="00294411" w:rsidRDefault="00D569AB" w:rsidP="00927213">
      <w:pPr>
        <w:pStyle w:val="Default"/>
        <w:rPr>
          <w:rFonts w:ascii="Tahoma" w:hAnsi="Tahoma" w:cs="Tahoma"/>
          <w:sz w:val="22"/>
          <w:szCs w:val="22"/>
          <w:lang w:val="en-GB" w:eastAsia="en-GB"/>
        </w:rPr>
      </w:pPr>
      <w:r w:rsidRPr="00294411">
        <w:rPr>
          <w:rFonts w:ascii="Tahoma" w:hAnsi="Tahoma" w:cs="Tahoma"/>
          <w:sz w:val="22"/>
          <w:szCs w:val="22"/>
          <w:lang w:val="en-GB" w:eastAsia="en-GB"/>
        </w:rPr>
        <w:t xml:space="preserve">Further to this, the AoI with respect to the environmental and social resources was considered based on the following reach of impacts: </w:t>
      </w:r>
    </w:p>
    <w:p w14:paraId="7ED1682D" w14:textId="77777777" w:rsidR="00D569AB" w:rsidRPr="00294411" w:rsidRDefault="00D569AB" w:rsidP="00927213">
      <w:pPr>
        <w:pStyle w:val="Default"/>
        <w:rPr>
          <w:rFonts w:ascii="Tahoma" w:hAnsi="Tahoma" w:cs="Tahoma"/>
          <w:b/>
          <w:bCs/>
          <w:sz w:val="22"/>
          <w:szCs w:val="22"/>
          <w:lang w:val="en-GB" w:eastAsia="en-GB"/>
        </w:rPr>
      </w:pPr>
    </w:p>
    <w:p w14:paraId="42967C0F" w14:textId="77777777" w:rsidR="007E50F8" w:rsidRPr="00294411" w:rsidRDefault="007E50F8" w:rsidP="00927213">
      <w:pPr>
        <w:pStyle w:val="Default"/>
        <w:rPr>
          <w:rFonts w:ascii="Tahoma" w:hAnsi="Tahoma" w:cs="Tahoma"/>
          <w:b/>
          <w:bCs/>
          <w:sz w:val="22"/>
          <w:szCs w:val="22"/>
          <w:lang w:val="en-GB" w:eastAsia="en-GB"/>
        </w:rPr>
      </w:pPr>
      <w:r w:rsidRPr="00294411">
        <w:rPr>
          <w:rFonts w:ascii="Tahoma" w:hAnsi="Tahoma" w:cs="Tahoma"/>
          <w:b/>
          <w:bCs/>
          <w:sz w:val="22"/>
          <w:szCs w:val="22"/>
          <w:lang w:val="en-GB" w:eastAsia="en-GB"/>
        </w:rPr>
        <w:t xml:space="preserve">Air Quality </w:t>
      </w:r>
    </w:p>
    <w:p w14:paraId="22223314" w14:textId="77777777" w:rsidR="007E50F8" w:rsidRPr="00294411" w:rsidRDefault="007E50F8" w:rsidP="00927213">
      <w:pPr>
        <w:pStyle w:val="Default"/>
        <w:numPr>
          <w:ilvl w:val="0"/>
          <w:numId w:val="19"/>
        </w:numPr>
        <w:rPr>
          <w:rFonts w:ascii="Tahoma" w:hAnsi="Tahoma" w:cs="Tahoma"/>
          <w:sz w:val="22"/>
          <w:szCs w:val="22"/>
          <w:lang w:val="en-GB" w:eastAsia="en-GB"/>
        </w:rPr>
      </w:pPr>
      <w:r w:rsidRPr="00294411">
        <w:rPr>
          <w:rFonts w:ascii="Tahoma" w:hAnsi="Tahoma" w:cs="Tahoma"/>
          <w:sz w:val="22"/>
          <w:szCs w:val="22"/>
          <w:lang w:val="en-GB" w:eastAsia="en-GB"/>
        </w:rPr>
        <w:t xml:space="preserve">Impact on ambient air quality from vehicle exhaust; </w:t>
      </w:r>
    </w:p>
    <w:p w14:paraId="150E41C3" w14:textId="77777777" w:rsidR="007E50F8" w:rsidRPr="00294411" w:rsidRDefault="007E50F8" w:rsidP="00927213">
      <w:pPr>
        <w:pStyle w:val="Default"/>
        <w:numPr>
          <w:ilvl w:val="0"/>
          <w:numId w:val="19"/>
        </w:numPr>
        <w:rPr>
          <w:rFonts w:ascii="Tahoma" w:hAnsi="Tahoma" w:cs="Tahoma"/>
          <w:sz w:val="22"/>
          <w:szCs w:val="22"/>
          <w:lang w:val="en-GB" w:eastAsia="en-GB"/>
        </w:rPr>
      </w:pPr>
      <w:r w:rsidRPr="00294411">
        <w:rPr>
          <w:rFonts w:ascii="Tahoma" w:hAnsi="Tahoma" w:cs="Tahoma"/>
          <w:sz w:val="22"/>
          <w:szCs w:val="22"/>
          <w:lang w:val="en-GB" w:eastAsia="en-GB"/>
        </w:rPr>
        <w:t xml:space="preserve">Impact of air pollutants emission from construction activities and </w:t>
      </w:r>
    </w:p>
    <w:p w14:paraId="5EFD91DB" w14:textId="77777777" w:rsidR="007E50F8" w:rsidRPr="00294411" w:rsidRDefault="00905627" w:rsidP="00927213">
      <w:pPr>
        <w:pStyle w:val="Default"/>
        <w:numPr>
          <w:ilvl w:val="0"/>
          <w:numId w:val="19"/>
        </w:numPr>
        <w:rPr>
          <w:rFonts w:ascii="Tahoma" w:hAnsi="Tahoma" w:cs="Tahoma"/>
          <w:sz w:val="22"/>
          <w:szCs w:val="22"/>
          <w:lang w:val="en-GB" w:eastAsia="en-GB"/>
        </w:rPr>
      </w:pPr>
      <w:r w:rsidRPr="00294411">
        <w:rPr>
          <w:rFonts w:ascii="Tahoma" w:hAnsi="Tahoma" w:cs="Tahoma"/>
          <w:sz w:val="22"/>
          <w:szCs w:val="22"/>
          <w:lang w:val="en-GB" w:eastAsia="en-GB"/>
        </w:rPr>
        <w:t>Dust fall</w:t>
      </w:r>
      <w:r w:rsidR="007E50F8" w:rsidRPr="00294411">
        <w:rPr>
          <w:rFonts w:ascii="Tahoma" w:hAnsi="Tahoma" w:cs="Tahoma"/>
          <w:sz w:val="22"/>
          <w:szCs w:val="22"/>
          <w:lang w:val="en-GB" w:eastAsia="en-GB"/>
        </w:rPr>
        <w:t xml:space="preserve">- typically up to 200 m from construction activities </w:t>
      </w:r>
    </w:p>
    <w:p w14:paraId="40D16B5B" w14:textId="77777777" w:rsidR="007E50F8" w:rsidRPr="00294411" w:rsidRDefault="007E50F8" w:rsidP="00927213">
      <w:pPr>
        <w:pStyle w:val="Default"/>
        <w:rPr>
          <w:rFonts w:ascii="Tahoma" w:hAnsi="Tahoma" w:cs="Tahoma"/>
          <w:b/>
          <w:bCs/>
          <w:sz w:val="22"/>
          <w:szCs w:val="22"/>
          <w:lang w:val="en-GB" w:eastAsia="en-GB"/>
        </w:rPr>
      </w:pPr>
      <w:r w:rsidRPr="00294411">
        <w:rPr>
          <w:rFonts w:ascii="Tahoma" w:hAnsi="Tahoma" w:cs="Tahoma"/>
          <w:b/>
          <w:bCs/>
          <w:sz w:val="22"/>
          <w:szCs w:val="22"/>
          <w:lang w:val="en-GB" w:eastAsia="en-GB"/>
        </w:rPr>
        <w:t xml:space="preserve">Noise </w:t>
      </w:r>
    </w:p>
    <w:p w14:paraId="3D105202" w14:textId="77777777" w:rsidR="007E50F8" w:rsidRPr="00294411" w:rsidRDefault="007E50F8" w:rsidP="00927213">
      <w:pPr>
        <w:pStyle w:val="Default"/>
        <w:numPr>
          <w:ilvl w:val="0"/>
          <w:numId w:val="20"/>
        </w:numPr>
        <w:rPr>
          <w:rFonts w:ascii="Tahoma" w:hAnsi="Tahoma" w:cs="Tahoma"/>
          <w:sz w:val="22"/>
          <w:szCs w:val="22"/>
          <w:lang w:val="en-GB" w:eastAsia="en-GB"/>
        </w:rPr>
      </w:pPr>
      <w:r w:rsidRPr="00294411">
        <w:rPr>
          <w:rFonts w:ascii="Tahoma" w:hAnsi="Tahoma" w:cs="Tahoma"/>
          <w:sz w:val="22"/>
          <w:szCs w:val="22"/>
          <w:lang w:val="en-GB" w:eastAsia="en-GB"/>
        </w:rPr>
        <w:t xml:space="preserve">Noise impact area (defined as the area over which an increase in environmental noise levels due to the project can be detected) - typically 500 m from operations and 200 m from the access road </w:t>
      </w:r>
    </w:p>
    <w:p w14:paraId="3626E94C" w14:textId="77777777" w:rsidR="007E50F8" w:rsidRPr="00294411" w:rsidRDefault="007E50F8" w:rsidP="00927213">
      <w:pPr>
        <w:pStyle w:val="Default"/>
        <w:rPr>
          <w:rFonts w:ascii="Tahoma" w:hAnsi="Tahoma" w:cs="Tahoma"/>
          <w:b/>
          <w:bCs/>
          <w:sz w:val="22"/>
          <w:szCs w:val="22"/>
          <w:lang w:val="en-GB" w:eastAsia="en-GB"/>
        </w:rPr>
      </w:pPr>
      <w:r w:rsidRPr="00294411">
        <w:rPr>
          <w:rFonts w:ascii="Tahoma" w:hAnsi="Tahoma" w:cs="Tahoma"/>
          <w:b/>
          <w:bCs/>
          <w:sz w:val="22"/>
          <w:szCs w:val="22"/>
          <w:lang w:val="en-GB" w:eastAsia="en-GB"/>
        </w:rPr>
        <w:t xml:space="preserve">Water </w:t>
      </w:r>
    </w:p>
    <w:p w14:paraId="0DD0E8E5" w14:textId="77777777" w:rsidR="007E50F8" w:rsidRPr="00294411" w:rsidRDefault="007E50F8" w:rsidP="00927213">
      <w:pPr>
        <w:pStyle w:val="Default"/>
        <w:numPr>
          <w:ilvl w:val="0"/>
          <w:numId w:val="21"/>
        </w:numPr>
        <w:rPr>
          <w:rFonts w:ascii="Tahoma" w:hAnsi="Tahoma" w:cs="Tahoma"/>
          <w:sz w:val="22"/>
          <w:szCs w:val="22"/>
          <w:lang w:val="en-GB" w:eastAsia="en-GB"/>
        </w:rPr>
      </w:pPr>
      <w:r w:rsidRPr="00294411">
        <w:rPr>
          <w:rFonts w:ascii="Tahoma" w:hAnsi="Tahoma" w:cs="Tahoma"/>
          <w:sz w:val="22"/>
          <w:szCs w:val="22"/>
          <w:lang w:val="en-GB" w:eastAsia="en-GB"/>
        </w:rPr>
        <w:t xml:space="preserve">Surface water body- typically 500 m upstream and downstream of water intake point and downstream of discharge point </w:t>
      </w:r>
    </w:p>
    <w:p w14:paraId="22835C54" w14:textId="77777777" w:rsidR="007E50F8" w:rsidRPr="00294411" w:rsidRDefault="007E50F8" w:rsidP="00927213">
      <w:pPr>
        <w:pStyle w:val="Default"/>
        <w:numPr>
          <w:ilvl w:val="0"/>
          <w:numId w:val="21"/>
        </w:numPr>
        <w:rPr>
          <w:rFonts w:ascii="Tahoma" w:hAnsi="Tahoma" w:cs="Tahoma"/>
          <w:sz w:val="22"/>
          <w:szCs w:val="22"/>
          <w:lang w:val="en-GB" w:eastAsia="en-GB"/>
        </w:rPr>
      </w:pPr>
      <w:r w:rsidRPr="00294411">
        <w:rPr>
          <w:rFonts w:ascii="Tahoma" w:hAnsi="Tahoma" w:cs="Tahoma"/>
          <w:sz w:val="22"/>
          <w:szCs w:val="22"/>
          <w:lang w:val="en-GB" w:eastAsia="en-GB"/>
        </w:rPr>
        <w:t xml:space="preserve">Other surface water bodies within 1 km of the project footprint </w:t>
      </w:r>
    </w:p>
    <w:p w14:paraId="2479D2C4" w14:textId="77777777" w:rsidR="007E50F8" w:rsidRPr="00294411" w:rsidRDefault="007E50F8" w:rsidP="00927213">
      <w:pPr>
        <w:pStyle w:val="Default"/>
        <w:numPr>
          <w:ilvl w:val="0"/>
          <w:numId w:val="21"/>
        </w:numPr>
        <w:rPr>
          <w:rFonts w:ascii="Tahoma" w:hAnsi="Tahoma" w:cs="Tahoma"/>
          <w:sz w:val="22"/>
          <w:szCs w:val="22"/>
          <w:lang w:val="en-GB" w:eastAsia="en-GB"/>
        </w:rPr>
      </w:pPr>
      <w:r w:rsidRPr="00294411">
        <w:rPr>
          <w:rFonts w:ascii="Tahoma" w:hAnsi="Tahoma" w:cs="Tahoma"/>
          <w:sz w:val="22"/>
          <w:szCs w:val="22"/>
          <w:lang w:val="en-GB" w:eastAsia="en-GB"/>
        </w:rPr>
        <w:t xml:space="preserve">Groundwater in 1-2 km radius of project footprint </w:t>
      </w:r>
    </w:p>
    <w:p w14:paraId="70977148" w14:textId="77777777" w:rsidR="007E50F8" w:rsidRPr="00294411" w:rsidRDefault="007E50F8" w:rsidP="00927213">
      <w:pPr>
        <w:pStyle w:val="Default"/>
        <w:rPr>
          <w:rFonts w:ascii="Tahoma" w:hAnsi="Tahoma" w:cs="Tahoma"/>
          <w:b/>
          <w:bCs/>
          <w:sz w:val="22"/>
          <w:szCs w:val="22"/>
          <w:lang w:val="en-GB" w:eastAsia="en-GB"/>
        </w:rPr>
      </w:pPr>
      <w:r w:rsidRPr="00294411">
        <w:rPr>
          <w:rFonts w:ascii="Tahoma" w:hAnsi="Tahoma" w:cs="Tahoma"/>
          <w:b/>
          <w:bCs/>
          <w:sz w:val="22"/>
          <w:szCs w:val="22"/>
          <w:lang w:val="en-GB" w:eastAsia="en-GB"/>
        </w:rPr>
        <w:t xml:space="preserve">Flora and Fauna </w:t>
      </w:r>
    </w:p>
    <w:p w14:paraId="7CE1CD51" w14:textId="77777777" w:rsidR="007E50F8" w:rsidRPr="00294411" w:rsidRDefault="007E50F8" w:rsidP="00927213">
      <w:pPr>
        <w:pStyle w:val="Default"/>
        <w:numPr>
          <w:ilvl w:val="0"/>
          <w:numId w:val="22"/>
        </w:numPr>
        <w:rPr>
          <w:rFonts w:ascii="Tahoma" w:hAnsi="Tahoma" w:cs="Tahoma"/>
          <w:sz w:val="22"/>
          <w:szCs w:val="22"/>
          <w:lang w:val="en-GB" w:eastAsia="en-GB"/>
        </w:rPr>
      </w:pPr>
      <w:r w:rsidRPr="00294411">
        <w:rPr>
          <w:rFonts w:ascii="Tahoma" w:hAnsi="Tahoma" w:cs="Tahoma"/>
          <w:sz w:val="22"/>
          <w:szCs w:val="22"/>
          <w:lang w:val="en-GB" w:eastAsia="en-GB"/>
        </w:rPr>
        <w:t xml:space="preserve">The direct footprint of the project comprising the project site </w:t>
      </w:r>
    </w:p>
    <w:p w14:paraId="7D8E877F" w14:textId="77777777" w:rsidR="00CE08D6" w:rsidRPr="00294411" w:rsidRDefault="007E50F8" w:rsidP="00927213">
      <w:pPr>
        <w:pStyle w:val="Default"/>
        <w:numPr>
          <w:ilvl w:val="0"/>
          <w:numId w:val="22"/>
        </w:numPr>
        <w:rPr>
          <w:rFonts w:ascii="Tahoma" w:hAnsi="Tahoma" w:cs="Tahoma"/>
          <w:sz w:val="22"/>
          <w:szCs w:val="22"/>
          <w:lang w:val="en-GB" w:eastAsia="en-GB"/>
        </w:rPr>
      </w:pPr>
      <w:r w:rsidRPr="00294411">
        <w:rPr>
          <w:rFonts w:ascii="Tahoma" w:hAnsi="Tahoma" w:cs="Tahoma"/>
          <w:sz w:val="22"/>
          <w:szCs w:val="22"/>
          <w:lang w:val="en-GB" w:eastAsia="en-GB"/>
        </w:rPr>
        <w:t xml:space="preserve">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w:t>
      </w:r>
    </w:p>
    <w:p w14:paraId="5FF102B4" w14:textId="77777777" w:rsidR="004D59AA" w:rsidRPr="00294411" w:rsidRDefault="007E50F8" w:rsidP="00927213">
      <w:pPr>
        <w:pStyle w:val="Default"/>
        <w:rPr>
          <w:rFonts w:ascii="Tahoma" w:hAnsi="Tahoma" w:cs="Tahoma"/>
          <w:sz w:val="22"/>
          <w:szCs w:val="22"/>
          <w:lang w:val="en-GB" w:eastAsia="en-GB"/>
        </w:rPr>
      </w:pPr>
      <w:r w:rsidRPr="00294411">
        <w:rPr>
          <w:rFonts w:ascii="Tahoma" w:hAnsi="Tahoma" w:cs="Tahoma"/>
          <w:sz w:val="22"/>
          <w:szCs w:val="22"/>
          <w:lang w:val="en-GB" w:eastAsia="en-GB"/>
        </w:rPr>
        <w:t>Based on the above the AoI for environmental studies was limited to 5 km from the project site.</w:t>
      </w:r>
    </w:p>
    <w:p w14:paraId="3C019F10" w14:textId="77777777" w:rsidR="007E50F8" w:rsidRPr="00294411" w:rsidRDefault="007E50F8" w:rsidP="00927213">
      <w:pPr>
        <w:pStyle w:val="Default"/>
        <w:rPr>
          <w:rFonts w:ascii="Tahoma" w:hAnsi="Tahoma" w:cs="Tahoma"/>
          <w:b/>
          <w:bCs/>
          <w:sz w:val="22"/>
          <w:szCs w:val="22"/>
          <w:lang w:val="en-GB" w:eastAsia="en-GB"/>
        </w:rPr>
      </w:pPr>
      <w:r w:rsidRPr="00294411">
        <w:rPr>
          <w:rFonts w:ascii="Tahoma" w:hAnsi="Tahoma" w:cs="Tahoma"/>
          <w:b/>
          <w:bCs/>
          <w:sz w:val="22"/>
          <w:szCs w:val="22"/>
          <w:lang w:val="en-GB" w:eastAsia="en-GB"/>
        </w:rPr>
        <w:t>Socio-economic/Social</w:t>
      </w:r>
    </w:p>
    <w:p w14:paraId="25400354" w14:textId="77777777" w:rsidR="007E50F8" w:rsidRPr="00294411" w:rsidRDefault="007E50F8" w:rsidP="00927213">
      <w:pPr>
        <w:pStyle w:val="Default"/>
        <w:rPr>
          <w:rFonts w:ascii="Tahoma" w:hAnsi="Tahoma" w:cs="Tahoma"/>
          <w:sz w:val="22"/>
          <w:szCs w:val="22"/>
          <w:lang w:val="en-GB" w:eastAsia="en-GB"/>
        </w:rPr>
      </w:pPr>
      <w:r w:rsidRPr="00294411">
        <w:rPr>
          <w:rFonts w:ascii="Tahoma" w:hAnsi="Tahoma" w:cs="Tahoma"/>
          <w:sz w:val="22"/>
          <w:szCs w:val="22"/>
          <w:lang w:val="en-GB" w:eastAsia="en-GB"/>
        </w:rPr>
        <w:t xml:space="preserve">The AoI for social receptors was fixed to include 2 km radial zone which has been developed based on the reconnaissance site visits and stakeholder consultations with the local community. The AoI for development of the social baseline </w:t>
      </w:r>
      <w:r w:rsidR="00A66873" w:rsidRPr="00294411">
        <w:rPr>
          <w:rFonts w:ascii="Tahoma" w:hAnsi="Tahoma" w:cs="Tahoma"/>
          <w:sz w:val="22"/>
          <w:szCs w:val="22"/>
          <w:lang w:val="en-GB" w:eastAsia="en-GB"/>
        </w:rPr>
        <w:t xml:space="preserve">is within </w:t>
      </w:r>
      <w:r w:rsidR="001B1DD2" w:rsidRPr="00294411">
        <w:rPr>
          <w:rFonts w:ascii="Tahoma" w:hAnsi="Tahoma" w:cs="Tahoma"/>
          <w:sz w:val="22"/>
          <w:szCs w:val="22"/>
          <w:lang w:val="en-GB" w:eastAsia="en-GB"/>
        </w:rPr>
        <w:t>Ali Kune</w:t>
      </w:r>
      <w:r w:rsidR="00A66873" w:rsidRPr="00294411">
        <w:rPr>
          <w:rFonts w:ascii="Tahoma" w:hAnsi="Tahoma" w:cs="Tahoma"/>
          <w:sz w:val="22"/>
          <w:szCs w:val="22"/>
          <w:lang w:val="en-GB" w:eastAsia="en-GB"/>
        </w:rPr>
        <w:t xml:space="preserve"> Village</w:t>
      </w:r>
      <w:r w:rsidRPr="00294411">
        <w:rPr>
          <w:rFonts w:ascii="Tahoma" w:hAnsi="Tahoma" w:cs="Tahoma"/>
          <w:sz w:val="22"/>
          <w:szCs w:val="22"/>
          <w:lang w:val="en-GB" w:eastAsia="en-GB"/>
        </w:rPr>
        <w:t xml:space="preserve"> which according to the administrative structure falls </w:t>
      </w:r>
      <w:r w:rsidR="00A66873" w:rsidRPr="00294411">
        <w:rPr>
          <w:rFonts w:ascii="Tahoma" w:hAnsi="Tahoma" w:cs="Tahoma"/>
          <w:sz w:val="22"/>
          <w:szCs w:val="22"/>
          <w:lang w:val="en-GB" w:eastAsia="en-GB"/>
        </w:rPr>
        <w:t xml:space="preserve">within </w:t>
      </w:r>
      <w:r w:rsidR="001B1DD2" w:rsidRPr="00294411">
        <w:rPr>
          <w:rFonts w:ascii="Tahoma" w:hAnsi="Tahoma" w:cs="Tahoma"/>
          <w:sz w:val="22"/>
          <w:szCs w:val="22"/>
          <w:lang w:val="en-GB" w:eastAsia="en-GB"/>
        </w:rPr>
        <w:t>Ali Kune</w:t>
      </w:r>
      <w:r w:rsidR="00D569AB" w:rsidRPr="00294411">
        <w:rPr>
          <w:rFonts w:ascii="Tahoma" w:hAnsi="Tahoma" w:cs="Tahoma"/>
          <w:sz w:val="22"/>
          <w:szCs w:val="22"/>
          <w:lang w:val="en-GB" w:eastAsia="en-GB"/>
        </w:rPr>
        <w:t xml:space="preserve"> </w:t>
      </w:r>
      <w:r w:rsidR="00A66873" w:rsidRPr="00294411">
        <w:rPr>
          <w:rFonts w:ascii="Tahoma" w:hAnsi="Tahoma" w:cs="Tahoma"/>
          <w:sz w:val="22"/>
          <w:szCs w:val="22"/>
          <w:lang w:val="en-GB" w:eastAsia="en-GB"/>
        </w:rPr>
        <w:t>Location</w:t>
      </w:r>
      <w:r w:rsidRPr="00294411">
        <w:rPr>
          <w:rFonts w:ascii="Tahoma" w:hAnsi="Tahoma" w:cs="Tahoma"/>
          <w:sz w:val="22"/>
          <w:szCs w:val="22"/>
          <w:lang w:val="en-GB" w:eastAsia="en-GB"/>
        </w:rPr>
        <w:t>. The socio-economic information presented in this report has drawn from primary socio</w:t>
      </w:r>
      <w:r w:rsidR="00A66873" w:rsidRPr="00294411">
        <w:rPr>
          <w:rFonts w:ascii="Tahoma" w:hAnsi="Tahoma" w:cs="Tahoma"/>
          <w:sz w:val="22"/>
          <w:szCs w:val="22"/>
          <w:lang w:val="en-GB" w:eastAsia="en-GB"/>
        </w:rPr>
        <w:t>-</w:t>
      </w:r>
      <w:r w:rsidRPr="00294411">
        <w:rPr>
          <w:rFonts w:ascii="Tahoma" w:hAnsi="Tahoma" w:cs="Tahoma"/>
          <w:sz w:val="22"/>
          <w:szCs w:val="22"/>
          <w:lang w:val="en-GB" w:eastAsia="en-GB"/>
        </w:rPr>
        <w:t>economic survey and the Population and housing census 20</w:t>
      </w:r>
      <w:r w:rsidR="00A66873" w:rsidRPr="00294411">
        <w:rPr>
          <w:rFonts w:ascii="Tahoma" w:hAnsi="Tahoma" w:cs="Tahoma"/>
          <w:sz w:val="22"/>
          <w:szCs w:val="22"/>
          <w:lang w:val="en-GB" w:eastAsia="en-GB"/>
        </w:rPr>
        <w:t>19</w:t>
      </w:r>
      <w:r w:rsidRPr="00294411">
        <w:rPr>
          <w:rFonts w:ascii="Tahoma" w:hAnsi="Tahoma" w:cs="Tahoma"/>
          <w:sz w:val="22"/>
          <w:szCs w:val="22"/>
          <w:lang w:val="en-GB" w:eastAsia="en-GB"/>
        </w:rPr>
        <w:t xml:space="preserve">, </w:t>
      </w:r>
      <w:r w:rsidR="00A66873" w:rsidRPr="00294411">
        <w:rPr>
          <w:rFonts w:ascii="Tahoma" w:hAnsi="Tahoma" w:cs="Tahoma"/>
          <w:sz w:val="22"/>
          <w:szCs w:val="22"/>
          <w:lang w:val="en-GB" w:eastAsia="en-GB"/>
        </w:rPr>
        <w:t xml:space="preserve">Kenya </w:t>
      </w:r>
      <w:r w:rsidRPr="00294411">
        <w:rPr>
          <w:rFonts w:ascii="Tahoma" w:hAnsi="Tahoma" w:cs="Tahoma"/>
          <w:sz w:val="22"/>
          <w:szCs w:val="22"/>
          <w:lang w:val="en-GB" w:eastAsia="en-GB"/>
        </w:rPr>
        <w:t>Bureau of Statistics (</w:t>
      </w:r>
      <w:r w:rsidR="00A66873" w:rsidRPr="00294411">
        <w:rPr>
          <w:rFonts w:ascii="Tahoma" w:hAnsi="Tahoma" w:cs="Tahoma"/>
          <w:sz w:val="22"/>
          <w:szCs w:val="22"/>
          <w:lang w:val="en-GB" w:eastAsia="en-GB"/>
        </w:rPr>
        <w:t>K</w:t>
      </w:r>
      <w:r w:rsidRPr="00294411">
        <w:rPr>
          <w:rFonts w:ascii="Tahoma" w:hAnsi="Tahoma" w:cs="Tahoma"/>
          <w:sz w:val="22"/>
          <w:szCs w:val="22"/>
          <w:lang w:val="en-GB" w:eastAsia="en-GB"/>
        </w:rPr>
        <w:t xml:space="preserve">BS). </w:t>
      </w:r>
    </w:p>
    <w:p w14:paraId="23CC712E" w14:textId="77777777" w:rsidR="003E5EB8" w:rsidRPr="00294411" w:rsidRDefault="003E5EB8" w:rsidP="00927213">
      <w:pPr>
        <w:pStyle w:val="Heading3"/>
        <w:jc w:val="both"/>
        <w:rPr>
          <w:rFonts w:cs="Tahoma"/>
          <w:sz w:val="22"/>
        </w:rPr>
      </w:pPr>
      <w:bookmarkStart w:id="143" w:name="_Toc148711168"/>
      <w:r w:rsidRPr="00294411">
        <w:rPr>
          <w:rFonts w:cs="Tahoma"/>
          <w:sz w:val="22"/>
        </w:rPr>
        <w:t>Project Footprint Area</w:t>
      </w:r>
      <w:bookmarkEnd w:id="143"/>
      <w:r w:rsidRPr="00294411">
        <w:rPr>
          <w:rFonts w:cs="Tahoma"/>
          <w:sz w:val="22"/>
        </w:rPr>
        <w:t xml:space="preserve"> </w:t>
      </w:r>
    </w:p>
    <w:p w14:paraId="751EA602" w14:textId="5C68CF1E" w:rsidR="007C0F1F" w:rsidRPr="00294411" w:rsidRDefault="007C0F1F" w:rsidP="00A131B8">
      <w:pPr>
        <w:pStyle w:val="CM147"/>
        <w:spacing w:line="258" w:lineRule="atLeast"/>
        <w:jc w:val="both"/>
        <w:rPr>
          <w:rFonts w:ascii="Tahoma" w:hAnsi="Tahoma" w:cs="Tahoma"/>
          <w:sz w:val="22"/>
          <w:szCs w:val="22"/>
        </w:rPr>
      </w:pPr>
      <w:r w:rsidRPr="00294411">
        <w:rPr>
          <w:rFonts w:ascii="Tahoma" w:hAnsi="Tahoma" w:cs="Tahoma"/>
          <w:sz w:val="22"/>
          <w:szCs w:val="22"/>
        </w:rPr>
        <w:t xml:space="preserve">The project site is located in </w:t>
      </w:r>
      <w:r w:rsidR="001B1DD2" w:rsidRPr="00294411">
        <w:rPr>
          <w:rFonts w:ascii="Tahoma" w:hAnsi="Tahoma" w:cs="Tahoma"/>
          <w:sz w:val="22"/>
          <w:szCs w:val="22"/>
        </w:rPr>
        <w:t>Ali Kune</w:t>
      </w:r>
      <w:r w:rsidRPr="00294411">
        <w:rPr>
          <w:rFonts w:ascii="Tahoma" w:hAnsi="Tahoma" w:cs="Tahoma"/>
          <w:sz w:val="22"/>
          <w:szCs w:val="22"/>
        </w:rPr>
        <w:t xml:space="preserve"> Village, </w:t>
      </w:r>
      <w:r w:rsidR="001B1DD2" w:rsidRPr="00294411">
        <w:rPr>
          <w:rFonts w:ascii="Tahoma" w:hAnsi="Tahoma" w:cs="Tahoma"/>
          <w:sz w:val="22"/>
          <w:szCs w:val="22"/>
        </w:rPr>
        <w:t>Ali Kune</w:t>
      </w:r>
      <w:r w:rsidRPr="00294411">
        <w:rPr>
          <w:rFonts w:ascii="Tahoma" w:hAnsi="Tahoma" w:cs="Tahoma"/>
          <w:sz w:val="22"/>
          <w:szCs w:val="22"/>
        </w:rPr>
        <w:t xml:space="preserve"> Sub location, </w:t>
      </w:r>
      <w:r w:rsidR="006B7E75" w:rsidRPr="00294411">
        <w:rPr>
          <w:rFonts w:ascii="Tahoma" w:hAnsi="Tahoma" w:cs="Tahoma"/>
          <w:sz w:val="22"/>
          <w:szCs w:val="22"/>
        </w:rPr>
        <w:t xml:space="preserve">Dadaab </w:t>
      </w:r>
      <w:r w:rsidRPr="00294411">
        <w:rPr>
          <w:rFonts w:ascii="Tahoma" w:hAnsi="Tahoma" w:cs="Tahoma"/>
          <w:sz w:val="22"/>
          <w:szCs w:val="22"/>
        </w:rPr>
        <w:t xml:space="preserve">Sub County in Garissa County. The site is relatively flat with shrubs as the dominant land cover of the area. The area is largely semi-arid with </w:t>
      </w:r>
      <w:r w:rsidR="00FB611C" w:rsidRPr="00294411">
        <w:rPr>
          <w:rFonts w:ascii="Tahoma" w:hAnsi="Tahoma" w:cs="Tahoma"/>
          <w:sz w:val="22"/>
          <w:szCs w:val="22"/>
        </w:rPr>
        <w:t>minimal</w:t>
      </w:r>
      <w:r w:rsidRPr="00294411">
        <w:rPr>
          <w:rFonts w:ascii="Tahoma" w:hAnsi="Tahoma" w:cs="Tahoma"/>
          <w:sz w:val="22"/>
          <w:szCs w:val="22"/>
        </w:rPr>
        <w:t xml:space="preserve"> vegetation. Land is largely communally owned within </w:t>
      </w:r>
      <w:r w:rsidR="001B1DD2" w:rsidRPr="00294411">
        <w:rPr>
          <w:rFonts w:ascii="Tahoma" w:hAnsi="Tahoma" w:cs="Tahoma"/>
          <w:sz w:val="22"/>
          <w:szCs w:val="22"/>
        </w:rPr>
        <w:t>Ali Kune</w:t>
      </w:r>
      <w:r w:rsidRPr="00294411">
        <w:rPr>
          <w:rFonts w:ascii="Tahoma" w:hAnsi="Tahoma" w:cs="Tahoma"/>
          <w:sz w:val="22"/>
          <w:szCs w:val="22"/>
        </w:rPr>
        <w:t xml:space="preserve"> area.</w:t>
      </w:r>
    </w:p>
    <w:p w14:paraId="33D392B0" w14:textId="77777777" w:rsidR="003E5EB8" w:rsidRPr="00294411" w:rsidRDefault="003E5EB8" w:rsidP="00927213">
      <w:pPr>
        <w:pStyle w:val="Heading3"/>
        <w:jc w:val="both"/>
        <w:rPr>
          <w:rFonts w:cs="Tahoma"/>
          <w:sz w:val="22"/>
        </w:rPr>
      </w:pPr>
      <w:bookmarkStart w:id="144" w:name="_Toc148711169"/>
      <w:r w:rsidRPr="00294411">
        <w:rPr>
          <w:rFonts w:cs="Tahoma"/>
          <w:sz w:val="22"/>
        </w:rPr>
        <w:t>Study Area</w:t>
      </w:r>
      <w:bookmarkEnd w:id="144"/>
      <w:r w:rsidRPr="00294411">
        <w:rPr>
          <w:rFonts w:cs="Tahoma"/>
          <w:sz w:val="22"/>
        </w:rPr>
        <w:t xml:space="preserve"> </w:t>
      </w:r>
    </w:p>
    <w:p w14:paraId="56AF3C6F" w14:textId="77777777" w:rsidR="003A4DB5" w:rsidRPr="00294411" w:rsidRDefault="003A4DB5" w:rsidP="00927213">
      <w:pPr>
        <w:pStyle w:val="CM147"/>
        <w:spacing w:line="276" w:lineRule="auto"/>
        <w:jc w:val="both"/>
        <w:rPr>
          <w:rFonts w:ascii="Tahoma" w:hAnsi="Tahoma" w:cs="Tahoma"/>
          <w:sz w:val="22"/>
          <w:szCs w:val="22"/>
        </w:rPr>
      </w:pPr>
      <w:r w:rsidRPr="00294411">
        <w:rPr>
          <w:rFonts w:ascii="Tahoma" w:hAnsi="Tahoma" w:cs="Tahoma"/>
          <w:sz w:val="22"/>
          <w:szCs w:val="22"/>
        </w:rPr>
        <w:t xml:space="preserve">The project site is located </w:t>
      </w:r>
      <w:bookmarkStart w:id="145" w:name="_Hlk82241524"/>
      <w:r w:rsidRPr="00294411">
        <w:rPr>
          <w:rFonts w:ascii="Tahoma" w:hAnsi="Tahoma" w:cs="Tahoma"/>
          <w:sz w:val="22"/>
          <w:szCs w:val="22"/>
        </w:rPr>
        <w:t xml:space="preserve">in </w:t>
      </w:r>
      <w:r w:rsidR="001B1DD2" w:rsidRPr="00294411">
        <w:rPr>
          <w:rFonts w:ascii="Tahoma" w:hAnsi="Tahoma" w:cs="Tahoma"/>
          <w:sz w:val="22"/>
          <w:szCs w:val="22"/>
        </w:rPr>
        <w:t>Ali Kune</w:t>
      </w:r>
      <w:r w:rsidRPr="00294411">
        <w:rPr>
          <w:rFonts w:ascii="Tahoma" w:hAnsi="Tahoma" w:cs="Tahoma"/>
          <w:sz w:val="22"/>
          <w:szCs w:val="22"/>
        </w:rPr>
        <w:t xml:space="preserve"> Village, </w:t>
      </w:r>
      <w:r w:rsidR="001B1DD2" w:rsidRPr="00294411">
        <w:rPr>
          <w:rFonts w:ascii="Tahoma" w:hAnsi="Tahoma" w:cs="Tahoma"/>
          <w:sz w:val="22"/>
          <w:szCs w:val="22"/>
        </w:rPr>
        <w:t>Ali Kune</w:t>
      </w:r>
      <w:r w:rsidR="008C5F9C" w:rsidRPr="00294411">
        <w:rPr>
          <w:rFonts w:ascii="Tahoma" w:hAnsi="Tahoma" w:cs="Tahoma"/>
          <w:sz w:val="22"/>
          <w:szCs w:val="22"/>
        </w:rPr>
        <w:t xml:space="preserve"> </w:t>
      </w:r>
      <w:r w:rsidRPr="00294411">
        <w:rPr>
          <w:rFonts w:ascii="Tahoma" w:hAnsi="Tahoma" w:cs="Tahoma"/>
          <w:sz w:val="22"/>
          <w:szCs w:val="22"/>
        </w:rPr>
        <w:t xml:space="preserve">Sub location, </w:t>
      </w:r>
      <w:r w:rsidR="006B7E75" w:rsidRPr="00294411">
        <w:rPr>
          <w:rFonts w:ascii="Tahoma" w:hAnsi="Tahoma" w:cs="Tahoma"/>
          <w:sz w:val="22"/>
          <w:szCs w:val="22"/>
        </w:rPr>
        <w:t>Dadaab</w:t>
      </w:r>
      <w:r w:rsidRPr="00294411">
        <w:rPr>
          <w:rFonts w:ascii="Tahoma" w:hAnsi="Tahoma" w:cs="Tahoma"/>
          <w:sz w:val="22"/>
          <w:szCs w:val="22"/>
        </w:rPr>
        <w:t xml:space="preserve"> </w:t>
      </w:r>
      <w:r w:rsidR="00905627" w:rsidRPr="00294411">
        <w:rPr>
          <w:rFonts w:ascii="Tahoma" w:hAnsi="Tahoma" w:cs="Tahoma"/>
          <w:sz w:val="22"/>
          <w:szCs w:val="22"/>
        </w:rPr>
        <w:t>Sub County</w:t>
      </w:r>
      <w:r w:rsidRPr="00294411">
        <w:rPr>
          <w:rFonts w:ascii="Tahoma" w:hAnsi="Tahoma" w:cs="Tahoma"/>
          <w:sz w:val="22"/>
          <w:szCs w:val="22"/>
        </w:rPr>
        <w:t xml:space="preserve"> in </w:t>
      </w:r>
      <w:r w:rsidR="008C5F9C" w:rsidRPr="00294411">
        <w:rPr>
          <w:rFonts w:ascii="Tahoma" w:hAnsi="Tahoma" w:cs="Tahoma"/>
          <w:sz w:val="22"/>
          <w:szCs w:val="22"/>
        </w:rPr>
        <w:t>Garissa</w:t>
      </w:r>
      <w:r w:rsidRPr="00294411">
        <w:rPr>
          <w:rFonts w:ascii="Tahoma" w:hAnsi="Tahoma" w:cs="Tahoma"/>
          <w:sz w:val="22"/>
          <w:szCs w:val="22"/>
        </w:rPr>
        <w:t xml:space="preserve"> County</w:t>
      </w:r>
      <w:bookmarkEnd w:id="145"/>
      <w:r w:rsidRPr="00294411">
        <w:rPr>
          <w:rFonts w:ascii="Tahoma" w:hAnsi="Tahoma" w:cs="Tahoma"/>
          <w:sz w:val="22"/>
          <w:szCs w:val="22"/>
        </w:rPr>
        <w:t xml:space="preserve">. Based on the secondary information of the region, the </w:t>
      </w:r>
      <w:r w:rsidR="0073270B" w:rsidRPr="00294411">
        <w:rPr>
          <w:rFonts w:ascii="Tahoma" w:hAnsi="Tahoma" w:cs="Tahoma"/>
          <w:sz w:val="22"/>
          <w:szCs w:val="22"/>
        </w:rPr>
        <w:t xml:space="preserve">sampling </w:t>
      </w:r>
      <w:r w:rsidRPr="00294411">
        <w:rPr>
          <w:rFonts w:ascii="Tahoma" w:hAnsi="Tahoma" w:cs="Tahoma"/>
          <w:sz w:val="22"/>
          <w:szCs w:val="22"/>
        </w:rPr>
        <w:t xml:space="preserve">locations were identified to obtain the representative baseline information. Soil </w:t>
      </w:r>
      <w:r w:rsidR="0073270B" w:rsidRPr="00294411">
        <w:rPr>
          <w:rFonts w:ascii="Tahoma" w:hAnsi="Tahoma" w:cs="Tahoma"/>
          <w:sz w:val="22"/>
          <w:szCs w:val="22"/>
        </w:rPr>
        <w:t xml:space="preserve">sampling </w:t>
      </w:r>
      <w:r w:rsidRPr="00294411">
        <w:rPr>
          <w:rFonts w:ascii="Tahoma" w:hAnsi="Tahoma" w:cs="Tahoma"/>
          <w:sz w:val="22"/>
          <w:szCs w:val="22"/>
        </w:rPr>
        <w:t xml:space="preserve">locations were selected based on the land use and land cover of the study area. Locations of ecological and social surveys were also selected based on receptor locations; in addition, special emphasis is given to areas within </w:t>
      </w:r>
      <w:r w:rsidR="00442B99" w:rsidRPr="00294411">
        <w:rPr>
          <w:rFonts w:ascii="Tahoma" w:hAnsi="Tahoma" w:cs="Tahoma"/>
          <w:sz w:val="22"/>
          <w:szCs w:val="22"/>
        </w:rPr>
        <w:t>1.5 km</w:t>
      </w:r>
      <w:r w:rsidRPr="00294411">
        <w:rPr>
          <w:rFonts w:ascii="Tahoma" w:hAnsi="Tahoma" w:cs="Tahoma"/>
          <w:sz w:val="22"/>
          <w:szCs w:val="22"/>
        </w:rPr>
        <w:t xml:space="preserve"> radius of the project </w:t>
      </w:r>
      <w:r w:rsidR="00442B99" w:rsidRPr="00294411">
        <w:rPr>
          <w:rFonts w:ascii="Tahoma" w:hAnsi="Tahoma" w:cs="Tahoma"/>
          <w:sz w:val="22"/>
          <w:szCs w:val="22"/>
        </w:rPr>
        <w:t>site and</w:t>
      </w:r>
      <w:r w:rsidRPr="00294411">
        <w:rPr>
          <w:rFonts w:ascii="Tahoma" w:hAnsi="Tahoma" w:cs="Tahoma"/>
          <w:sz w:val="22"/>
          <w:szCs w:val="22"/>
        </w:rPr>
        <w:t xml:space="preserve"> </w:t>
      </w:r>
      <w:r w:rsidR="00442B99" w:rsidRPr="00294411">
        <w:rPr>
          <w:rFonts w:ascii="Tahoma" w:hAnsi="Tahoma" w:cs="Tahoma"/>
          <w:sz w:val="22"/>
          <w:szCs w:val="22"/>
        </w:rPr>
        <w:t>distribution lines</w:t>
      </w:r>
      <w:r w:rsidR="0073270B" w:rsidRPr="00294411">
        <w:rPr>
          <w:rFonts w:ascii="Tahoma" w:hAnsi="Tahoma" w:cs="Tahoma"/>
          <w:sz w:val="22"/>
          <w:szCs w:val="22"/>
        </w:rPr>
        <w:t>.</w:t>
      </w:r>
      <w:r w:rsidRPr="00294411">
        <w:rPr>
          <w:rFonts w:ascii="Tahoma" w:hAnsi="Tahoma" w:cs="Tahoma"/>
          <w:sz w:val="22"/>
          <w:szCs w:val="22"/>
        </w:rPr>
        <w:t xml:space="preserve"> </w:t>
      </w:r>
    </w:p>
    <w:p w14:paraId="1BAE47A4" w14:textId="77777777" w:rsidR="003E5EB8" w:rsidRPr="00294411" w:rsidRDefault="003646AB" w:rsidP="00927213">
      <w:pPr>
        <w:pStyle w:val="Heading2"/>
        <w:rPr>
          <w:rFonts w:cs="Tahoma"/>
          <w:sz w:val="22"/>
          <w:szCs w:val="22"/>
        </w:rPr>
      </w:pPr>
      <w:bookmarkStart w:id="146" w:name="_Toc148711170"/>
      <w:r w:rsidRPr="00294411">
        <w:rPr>
          <w:rFonts w:cs="Tahoma"/>
          <w:sz w:val="22"/>
          <w:szCs w:val="22"/>
        </w:rPr>
        <w:t>PHYSICAL ENVIRONMENT</w:t>
      </w:r>
      <w:bookmarkEnd w:id="146"/>
    </w:p>
    <w:p w14:paraId="07FF25D7" w14:textId="77777777" w:rsidR="003E5EB8" w:rsidRPr="00294411" w:rsidRDefault="003E5EB8" w:rsidP="00927213">
      <w:pPr>
        <w:pStyle w:val="Heading3"/>
        <w:jc w:val="both"/>
        <w:rPr>
          <w:rFonts w:cs="Tahoma"/>
          <w:sz w:val="22"/>
        </w:rPr>
      </w:pPr>
      <w:bookmarkStart w:id="147" w:name="_Toc148711171"/>
      <w:r w:rsidRPr="00294411">
        <w:rPr>
          <w:rFonts w:cs="Tahoma"/>
          <w:sz w:val="22"/>
        </w:rPr>
        <w:t>Land Use</w:t>
      </w:r>
      <w:bookmarkEnd w:id="147"/>
      <w:r w:rsidRPr="00294411">
        <w:rPr>
          <w:rFonts w:cs="Tahoma"/>
          <w:sz w:val="22"/>
        </w:rPr>
        <w:t xml:space="preserve"> </w:t>
      </w:r>
    </w:p>
    <w:p w14:paraId="625B529D" w14:textId="77777777" w:rsidR="00D417F2" w:rsidRPr="00294411" w:rsidRDefault="008761C0" w:rsidP="00927213">
      <w:pPr>
        <w:pStyle w:val="CM147"/>
        <w:spacing w:line="276" w:lineRule="auto"/>
        <w:ind w:right="103"/>
        <w:jc w:val="both"/>
        <w:rPr>
          <w:rFonts w:ascii="Tahoma" w:hAnsi="Tahoma" w:cs="Tahoma"/>
          <w:sz w:val="22"/>
          <w:szCs w:val="22"/>
        </w:rPr>
      </w:pPr>
      <w:r w:rsidRPr="00294411">
        <w:rPr>
          <w:rFonts w:ascii="Tahoma" w:hAnsi="Tahoma" w:cs="Tahoma"/>
          <w:sz w:val="22"/>
          <w:szCs w:val="22"/>
        </w:rPr>
        <w:t xml:space="preserve">The land-use and land-cover of the study area (5kms) has been interpreted from visual interpretation, survey maps of the area, and subsequently by ground checking during field surveys. The land use within 5 km radius of project site </w:t>
      </w:r>
      <w:r w:rsidR="00294411" w:rsidRPr="00294411">
        <w:rPr>
          <w:rFonts w:ascii="Tahoma" w:hAnsi="Tahoma" w:cs="Tahoma"/>
          <w:sz w:val="22"/>
          <w:szCs w:val="22"/>
        </w:rPr>
        <w:t>represents</w:t>
      </w:r>
      <w:r w:rsidRPr="00294411">
        <w:rPr>
          <w:rFonts w:ascii="Tahoma" w:hAnsi="Tahoma" w:cs="Tahoma"/>
          <w:sz w:val="22"/>
          <w:szCs w:val="22"/>
        </w:rPr>
        <w:t xml:space="preserve"> </w:t>
      </w:r>
      <w:r w:rsidR="00881BAF" w:rsidRPr="00294411">
        <w:rPr>
          <w:rFonts w:ascii="Tahoma" w:hAnsi="Tahoma" w:cs="Tahoma"/>
          <w:sz w:val="22"/>
          <w:szCs w:val="22"/>
        </w:rPr>
        <w:t xml:space="preserve">grassland </w:t>
      </w:r>
      <w:r w:rsidRPr="00294411">
        <w:rPr>
          <w:rFonts w:ascii="Tahoma" w:hAnsi="Tahoma" w:cs="Tahoma"/>
          <w:sz w:val="22"/>
          <w:szCs w:val="22"/>
        </w:rPr>
        <w:t xml:space="preserve">and open </w:t>
      </w:r>
      <w:r w:rsidR="00905627" w:rsidRPr="00294411">
        <w:rPr>
          <w:rFonts w:ascii="Tahoma" w:hAnsi="Tahoma" w:cs="Tahoma"/>
          <w:sz w:val="22"/>
          <w:szCs w:val="22"/>
        </w:rPr>
        <w:t>shrub land</w:t>
      </w:r>
      <w:r w:rsidR="00021F93" w:rsidRPr="00294411">
        <w:rPr>
          <w:rFonts w:ascii="Tahoma" w:hAnsi="Tahoma" w:cs="Tahoma"/>
          <w:sz w:val="22"/>
          <w:szCs w:val="22"/>
        </w:rPr>
        <w:t>.</w:t>
      </w:r>
      <w:r w:rsidRPr="00294411">
        <w:rPr>
          <w:rFonts w:ascii="Tahoma" w:hAnsi="Tahoma" w:cs="Tahoma"/>
          <w:sz w:val="22"/>
          <w:szCs w:val="22"/>
        </w:rPr>
        <w:t xml:space="preserve"> </w:t>
      </w:r>
      <w:r w:rsidR="00881BAF" w:rsidRPr="00294411">
        <w:rPr>
          <w:rFonts w:ascii="Tahoma" w:hAnsi="Tahoma" w:cs="Tahoma"/>
          <w:sz w:val="22"/>
          <w:szCs w:val="22"/>
        </w:rPr>
        <w:t xml:space="preserve">The area is majorly </w:t>
      </w:r>
      <w:r w:rsidR="00905627" w:rsidRPr="00294411">
        <w:rPr>
          <w:rFonts w:ascii="Tahoma" w:hAnsi="Tahoma" w:cs="Tahoma"/>
          <w:sz w:val="22"/>
          <w:szCs w:val="22"/>
        </w:rPr>
        <w:t>semi-arid</w:t>
      </w:r>
      <w:r w:rsidR="00881BAF" w:rsidRPr="00294411">
        <w:rPr>
          <w:rFonts w:ascii="Tahoma" w:hAnsi="Tahoma" w:cs="Tahoma"/>
          <w:sz w:val="22"/>
          <w:szCs w:val="22"/>
        </w:rPr>
        <w:t xml:space="preserve"> with a sparse population within the</w:t>
      </w:r>
      <w:r w:rsidRPr="00294411">
        <w:rPr>
          <w:rFonts w:ascii="Tahoma" w:hAnsi="Tahoma" w:cs="Tahoma"/>
          <w:sz w:val="22"/>
          <w:szCs w:val="22"/>
        </w:rPr>
        <w:t xml:space="preserve"> </w:t>
      </w:r>
      <w:r w:rsidR="004C4F7C" w:rsidRPr="00294411">
        <w:rPr>
          <w:rFonts w:ascii="Tahoma" w:hAnsi="Tahoma" w:cs="Tahoma"/>
          <w:sz w:val="22"/>
          <w:szCs w:val="22"/>
        </w:rPr>
        <w:t xml:space="preserve">project </w:t>
      </w:r>
      <w:r w:rsidRPr="00294411">
        <w:rPr>
          <w:rFonts w:ascii="Tahoma" w:hAnsi="Tahoma" w:cs="Tahoma"/>
          <w:sz w:val="22"/>
          <w:szCs w:val="22"/>
        </w:rPr>
        <w:t>area</w:t>
      </w:r>
      <w:r w:rsidR="00D417F2" w:rsidRPr="00294411">
        <w:rPr>
          <w:rFonts w:ascii="Tahoma" w:hAnsi="Tahoma" w:cs="Tahoma"/>
          <w:sz w:val="22"/>
          <w:szCs w:val="22"/>
        </w:rPr>
        <w:t>.</w:t>
      </w:r>
    </w:p>
    <w:p w14:paraId="647D4300" w14:textId="77777777" w:rsidR="003E5EB8" w:rsidRPr="00294411" w:rsidRDefault="003E5EB8" w:rsidP="00927213">
      <w:pPr>
        <w:pStyle w:val="Heading3"/>
        <w:jc w:val="both"/>
        <w:rPr>
          <w:rFonts w:cs="Tahoma"/>
          <w:sz w:val="22"/>
        </w:rPr>
      </w:pPr>
      <w:bookmarkStart w:id="148" w:name="_Toc148711172"/>
      <w:r w:rsidRPr="00294411">
        <w:rPr>
          <w:rFonts w:cs="Tahoma"/>
          <w:sz w:val="22"/>
        </w:rPr>
        <w:t>Topography</w:t>
      </w:r>
      <w:bookmarkEnd w:id="148"/>
      <w:r w:rsidRPr="00294411">
        <w:rPr>
          <w:rFonts w:cs="Tahoma"/>
          <w:sz w:val="22"/>
        </w:rPr>
        <w:t xml:space="preserve"> </w:t>
      </w:r>
    </w:p>
    <w:p w14:paraId="34803B68" w14:textId="3BDEA570" w:rsidR="00B24697" w:rsidRPr="00294411" w:rsidRDefault="00B24697" w:rsidP="00927213">
      <w:pPr>
        <w:pStyle w:val="PPStandardReport"/>
        <w:ind w:left="0"/>
        <w:rPr>
          <w:sz w:val="22"/>
        </w:rPr>
      </w:pPr>
      <w:r w:rsidRPr="00294411">
        <w:rPr>
          <w:sz w:val="22"/>
        </w:rPr>
        <w:t xml:space="preserve">Garissa County </w:t>
      </w:r>
      <w:r w:rsidR="00E81E5E" w:rsidRPr="00294411">
        <w:rPr>
          <w:sz w:val="22"/>
        </w:rPr>
        <w:t>is</w:t>
      </w:r>
      <w:r w:rsidRPr="00294411">
        <w:rPr>
          <w:sz w:val="22"/>
        </w:rPr>
        <w:t xml:space="preserve"> flat and low lying without hills, valleys and mountains. It rises from a low altitude of 20m to 400m above sea level. The major physical features are seasonal Laghas and the Tana River Basin on the western side. The </w:t>
      </w:r>
      <w:r w:rsidR="00DB3148" w:rsidRPr="00294411">
        <w:rPr>
          <w:sz w:val="22"/>
        </w:rPr>
        <w:t>river</w:t>
      </w:r>
      <w:r w:rsidRPr="00294411">
        <w:rPr>
          <w:sz w:val="22"/>
        </w:rPr>
        <w:t xml:space="preserve"> Tana has tremendous effect on the climate, settlement patterns and economic activities within the county. The topography of the project site is flat land with no vegetation.</w:t>
      </w:r>
    </w:p>
    <w:p w14:paraId="3673C78B" w14:textId="77777777" w:rsidR="00590DA4" w:rsidRPr="00294411" w:rsidRDefault="00590DA4" w:rsidP="0071552B">
      <w:pPr>
        <w:pStyle w:val="Heading3"/>
        <w:jc w:val="both"/>
        <w:rPr>
          <w:rFonts w:cs="Tahoma"/>
          <w:sz w:val="22"/>
        </w:rPr>
      </w:pPr>
      <w:bookmarkStart w:id="149" w:name="_Toc148711173"/>
      <w:r w:rsidRPr="00294411">
        <w:rPr>
          <w:rFonts w:cs="Tahoma"/>
          <w:sz w:val="22"/>
        </w:rPr>
        <w:t>Ecology</w:t>
      </w:r>
      <w:bookmarkEnd w:id="149"/>
      <w:r w:rsidRPr="00294411">
        <w:rPr>
          <w:rFonts w:cs="Tahoma"/>
          <w:sz w:val="22"/>
        </w:rPr>
        <w:t xml:space="preserve"> </w:t>
      </w:r>
    </w:p>
    <w:p w14:paraId="12BAF345" w14:textId="77777777" w:rsidR="000A208F" w:rsidRPr="00294411" w:rsidRDefault="000A208F" w:rsidP="00927213">
      <w:pPr>
        <w:pStyle w:val="Default"/>
        <w:rPr>
          <w:rFonts w:ascii="Tahoma" w:hAnsi="Tahoma" w:cs="Tahoma"/>
          <w:sz w:val="22"/>
          <w:szCs w:val="22"/>
          <w:lang w:val="en-GB" w:eastAsia="en-GB"/>
        </w:rPr>
      </w:pPr>
      <w:r w:rsidRPr="00294411">
        <w:rPr>
          <w:rFonts w:ascii="Tahoma" w:hAnsi="Tahoma" w:cs="Tahoma"/>
          <w:sz w:val="22"/>
          <w:szCs w:val="22"/>
          <w:lang w:val="en-GB" w:eastAsia="en-GB"/>
        </w:rPr>
        <w:t>Garissa County has a large population of game animals and birds, which are an important resource for tourist attraction. The main wildlife types found in the county are: Elephants, Lions, Cheetahs, Leopards, Hippopotamus, Crocodiles, Hunters, Hart Beasts, Grants Gazelles, Thompson Gazelle, Gerenuk, Civil Jackals, Spotted Hyena, Buffalos, hirola (only endemic in Garissa in the world), Grey Zebras, Topi, reticulated Giraffes, white giraffe, wild dogs, Dik-dik and Baboons. The wild animals are not confined to parks, they move freely.</w:t>
      </w:r>
    </w:p>
    <w:p w14:paraId="29135464" w14:textId="77777777" w:rsidR="000A208F" w:rsidRPr="00294411" w:rsidRDefault="000A208F" w:rsidP="00927213">
      <w:pPr>
        <w:pStyle w:val="Default"/>
        <w:rPr>
          <w:rFonts w:ascii="Tahoma" w:hAnsi="Tahoma" w:cs="Tahoma"/>
          <w:sz w:val="22"/>
          <w:szCs w:val="22"/>
          <w:lang w:val="en-GB" w:eastAsia="en-GB"/>
        </w:rPr>
      </w:pPr>
    </w:p>
    <w:p w14:paraId="65994E40" w14:textId="77777777" w:rsidR="000A208F" w:rsidRPr="00294411" w:rsidRDefault="000A208F" w:rsidP="00927213">
      <w:pPr>
        <w:pStyle w:val="Default"/>
        <w:rPr>
          <w:rFonts w:ascii="Tahoma" w:hAnsi="Tahoma" w:cs="Tahoma"/>
          <w:sz w:val="22"/>
          <w:szCs w:val="22"/>
          <w:lang w:val="en-GB" w:eastAsia="en-GB"/>
        </w:rPr>
      </w:pPr>
      <w:r w:rsidRPr="00294411">
        <w:rPr>
          <w:rFonts w:ascii="Tahoma" w:hAnsi="Tahoma" w:cs="Tahoma"/>
          <w:sz w:val="22"/>
          <w:szCs w:val="22"/>
          <w:lang w:val="en-GB" w:eastAsia="en-GB"/>
        </w:rPr>
        <w:t>There are two non-gazetted indigenous forests in the county, namely Boni and Woodlands. Most of the forests in the county are woody trees and shrubs which are mainly browsed by camels and goats and to some extent by grazers. Some species provide forage long into the dry season in form of fallen leaves and seed pods. There are 40 Community Forest Associations (CFA) in the county.</w:t>
      </w:r>
    </w:p>
    <w:p w14:paraId="455BE9DB" w14:textId="77777777" w:rsidR="000A208F" w:rsidRPr="00294411" w:rsidRDefault="000A208F" w:rsidP="00927213">
      <w:pPr>
        <w:pStyle w:val="Default"/>
        <w:rPr>
          <w:rFonts w:ascii="Tahoma" w:hAnsi="Tahoma" w:cs="Tahoma"/>
          <w:sz w:val="22"/>
          <w:szCs w:val="22"/>
          <w:lang w:val="en-GB" w:eastAsia="en-GB"/>
        </w:rPr>
      </w:pPr>
    </w:p>
    <w:p w14:paraId="72275304" w14:textId="77777777" w:rsidR="00590DA4" w:rsidRPr="00294411" w:rsidRDefault="006B7E75" w:rsidP="00927213">
      <w:pPr>
        <w:pStyle w:val="Default"/>
        <w:rPr>
          <w:rFonts w:ascii="Tahoma" w:hAnsi="Tahoma" w:cs="Tahoma"/>
          <w:sz w:val="22"/>
          <w:szCs w:val="22"/>
          <w:lang w:val="en-GB" w:eastAsia="en-GB"/>
        </w:rPr>
      </w:pPr>
      <w:r w:rsidRPr="00294411">
        <w:rPr>
          <w:rFonts w:ascii="Tahoma" w:hAnsi="Tahoma" w:cs="Tahoma"/>
          <w:sz w:val="22"/>
          <w:szCs w:val="22"/>
          <w:lang w:val="en-GB" w:eastAsia="en-GB"/>
        </w:rPr>
        <w:t>Dadaab</w:t>
      </w:r>
      <w:r w:rsidR="005F60C3" w:rsidRPr="00294411">
        <w:rPr>
          <w:rFonts w:ascii="Tahoma" w:hAnsi="Tahoma" w:cs="Tahoma"/>
          <w:sz w:val="22"/>
          <w:szCs w:val="22"/>
          <w:lang w:val="en-GB" w:eastAsia="en-GB"/>
        </w:rPr>
        <w:t xml:space="preserve"> sub-county is principally a semi-arid area falling within ecological zone V-VI. </w:t>
      </w:r>
      <w:r w:rsidR="001B1DD2" w:rsidRPr="00294411">
        <w:rPr>
          <w:rFonts w:ascii="Tahoma" w:hAnsi="Tahoma" w:cs="Tahoma"/>
          <w:sz w:val="22"/>
          <w:szCs w:val="22"/>
          <w:lang w:val="en-GB" w:eastAsia="en-GB"/>
        </w:rPr>
        <w:t>Ali Kune</w:t>
      </w:r>
      <w:r w:rsidR="005F60C3" w:rsidRPr="00294411">
        <w:rPr>
          <w:rFonts w:ascii="Tahoma" w:hAnsi="Tahoma" w:cs="Tahoma"/>
          <w:sz w:val="22"/>
          <w:szCs w:val="22"/>
          <w:lang w:val="en-GB" w:eastAsia="en-GB"/>
        </w:rPr>
        <w:t xml:space="preserve"> village and </w:t>
      </w:r>
      <w:r w:rsidRPr="00294411">
        <w:rPr>
          <w:rFonts w:ascii="Tahoma" w:hAnsi="Tahoma" w:cs="Tahoma"/>
          <w:sz w:val="22"/>
          <w:szCs w:val="22"/>
          <w:lang w:val="en-GB" w:eastAsia="en-GB"/>
        </w:rPr>
        <w:t>Dadaab</w:t>
      </w:r>
      <w:r w:rsidR="004C4F7C" w:rsidRPr="00294411">
        <w:rPr>
          <w:rFonts w:ascii="Tahoma" w:hAnsi="Tahoma" w:cs="Tahoma"/>
          <w:sz w:val="22"/>
          <w:szCs w:val="22"/>
          <w:lang w:val="en-GB" w:eastAsia="en-GB"/>
        </w:rPr>
        <w:t xml:space="preserve"> </w:t>
      </w:r>
      <w:r w:rsidR="00294411" w:rsidRPr="00294411">
        <w:rPr>
          <w:rFonts w:ascii="Tahoma" w:hAnsi="Tahoma" w:cs="Tahoma"/>
          <w:sz w:val="22"/>
          <w:szCs w:val="22"/>
          <w:lang w:val="en-GB" w:eastAsia="en-GB"/>
        </w:rPr>
        <w:t>Sub- County</w:t>
      </w:r>
      <w:r w:rsidR="005F60C3" w:rsidRPr="00294411">
        <w:rPr>
          <w:rFonts w:ascii="Tahoma" w:hAnsi="Tahoma" w:cs="Tahoma"/>
          <w:sz w:val="22"/>
          <w:szCs w:val="22"/>
          <w:lang w:val="en-GB" w:eastAsia="en-GB"/>
        </w:rPr>
        <w:t xml:space="preserve"> at large is found in the hinterland of Garissa County. During the dry season, there is general migration of livestock from the hinterland to areas near River Tana where water is readily available. The livestock population in the area is indigenous sheep, </w:t>
      </w:r>
      <w:r w:rsidR="00DE3436" w:rsidRPr="00294411">
        <w:rPr>
          <w:rFonts w:ascii="Tahoma" w:hAnsi="Tahoma" w:cs="Tahoma"/>
          <w:sz w:val="22"/>
          <w:szCs w:val="22"/>
          <w:lang w:val="en-GB" w:eastAsia="en-GB"/>
        </w:rPr>
        <w:t>goats, cattle</w:t>
      </w:r>
      <w:r w:rsidR="005F60C3" w:rsidRPr="00294411">
        <w:rPr>
          <w:rFonts w:ascii="Tahoma" w:hAnsi="Tahoma" w:cs="Tahoma"/>
          <w:sz w:val="22"/>
          <w:szCs w:val="22"/>
          <w:lang w:val="en-GB" w:eastAsia="en-GB"/>
        </w:rPr>
        <w:t xml:space="preserve"> and camels.</w:t>
      </w:r>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007"/>
        <w:gridCol w:w="4299"/>
      </w:tblGrid>
      <w:tr w:rsidR="00D017A3" w:rsidRPr="00294411" w14:paraId="0AC87536" w14:textId="77777777" w:rsidTr="00F56128">
        <w:tc>
          <w:tcPr>
            <w:tcW w:w="9360" w:type="dxa"/>
            <w:gridSpan w:val="2"/>
            <w:shd w:val="clear" w:color="auto" w:fill="auto"/>
          </w:tcPr>
          <w:p w14:paraId="69A8C633" w14:textId="77777777" w:rsidR="00D017A3" w:rsidRPr="00294411" w:rsidRDefault="00D017A3" w:rsidP="002809DC">
            <w:pPr>
              <w:autoSpaceDE w:val="0"/>
              <w:autoSpaceDN w:val="0"/>
              <w:adjustRightInd w:val="0"/>
              <w:jc w:val="center"/>
              <w:rPr>
                <w:rFonts w:cs="Tahoma"/>
                <w:bCs/>
                <w:i/>
                <w:sz w:val="22"/>
              </w:rPr>
            </w:pPr>
            <w:r w:rsidRPr="00294411">
              <w:rPr>
                <w:rFonts w:cs="Tahoma"/>
                <w:bCs/>
                <w:i/>
                <w:sz w:val="22"/>
              </w:rPr>
              <w:t>Ecology of the project site</w:t>
            </w:r>
          </w:p>
        </w:tc>
      </w:tr>
      <w:tr w:rsidR="00D017A3" w:rsidRPr="00294411" w14:paraId="5F67C15C" w14:textId="77777777" w:rsidTr="00F56128">
        <w:tc>
          <w:tcPr>
            <w:tcW w:w="4516" w:type="dxa"/>
            <w:shd w:val="clear" w:color="auto" w:fill="auto"/>
          </w:tcPr>
          <w:p w14:paraId="4745548F" w14:textId="03F31D80" w:rsidR="00D017A3" w:rsidRPr="00294411" w:rsidRDefault="00C002FA" w:rsidP="00F56128">
            <w:pPr>
              <w:autoSpaceDE w:val="0"/>
              <w:autoSpaceDN w:val="0"/>
              <w:adjustRightInd w:val="0"/>
              <w:rPr>
                <w:rFonts w:cs="Tahoma"/>
                <w:bCs/>
                <w:sz w:val="22"/>
              </w:rPr>
            </w:pPr>
            <w:r>
              <w:rPr>
                <w:noProof/>
                <w:sz w:val="22"/>
                <w:lang w:val="en-US" w:eastAsia="en-US"/>
              </w:rPr>
              <w:drawing>
                <wp:inline distT="0" distB="0" distL="0" distR="0" wp14:anchorId="05962A9B" wp14:editId="7959C54D">
                  <wp:extent cx="2865120" cy="2430780"/>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5120" cy="2430780"/>
                          </a:xfrm>
                          <a:prstGeom prst="rect">
                            <a:avLst/>
                          </a:prstGeom>
                          <a:noFill/>
                          <a:ln>
                            <a:noFill/>
                          </a:ln>
                        </pic:spPr>
                      </pic:pic>
                    </a:graphicData>
                  </a:graphic>
                </wp:inline>
              </w:drawing>
            </w:r>
          </w:p>
        </w:tc>
        <w:tc>
          <w:tcPr>
            <w:tcW w:w="4844" w:type="dxa"/>
            <w:shd w:val="clear" w:color="auto" w:fill="auto"/>
          </w:tcPr>
          <w:p w14:paraId="49C9D7C7" w14:textId="51E30409" w:rsidR="00D017A3" w:rsidRPr="00294411" w:rsidRDefault="00C002FA" w:rsidP="00F56128">
            <w:pPr>
              <w:autoSpaceDE w:val="0"/>
              <w:autoSpaceDN w:val="0"/>
              <w:adjustRightInd w:val="0"/>
              <w:rPr>
                <w:rFonts w:cs="Tahoma"/>
                <w:bCs/>
                <w:sz w:val="22"/>
              </w:rPr>
            </w:pPr>
            <w:r>
              <w:rPr>
                <w:noProof/>
                <w:sz w:val="22"/>
                <w:lang w:val="en-US" w:eastAsia="en-US"/>
              </w:rPr>
              <w:drawing>
                <wp:inline distT="0" distB="0" distL="0" distR="0" wp14:anchorId="6CED27FD" wp14:editId="411B5D9C">
                  <wp:extent cx="3086100" cy="2446020"/>
                  <wp:effectExtent l="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6100" cy="2446020"/>
                          </a:xfrm>
                          <a:prstGeom prst="rect">
                            <a:avLst/>
                          </a:prstGeom>
                          <a:noFill/>
                          <a:ln>
                            <a:noFill/>
                          </a:ln>
                        </pic:spPr>
                      </pic:pic>
                    </a:graphicData>
                  </a:graphic>
                </wp:inline>
              </w:drawing>
            </w:r>
          </w:p>
        </w:tc>
      </w:tr>
      <w:tr w:rsidR="00D017A3" w:rsidRPr="00294411" w14:paraId="6D8426FC" w14:textId="77777777" w:rsidTr="00F56128">
        <w:tc>
          <w:tcPr>
            <w:tcW w:w="9360" w:type="dxa"/>
            <w:gridSpan w:val="2"/>
            <w:shd w:val="clear" w:color="auto" w:fill="auto"/>
          </w:tcPr>
          <w:p w14:paraId="2A71DEFC" w14:textId="75BDAE68" w:rsidR="00D017A3" w:rsidRPr="00294411" w:rsidRDefault="00C002FA" w:rsidP="00AE6A99">
            <w:pPr>
              <w:keepNext/>
              <w:autoSpaceDE w:val="0"/>
              <w:autoSpaceDN w:val="0"/>
              <w:adjustRightInd w:val="0"/>
              <w:jc w:val="center"/>
              <w:rPr>
                <w:rFonts w:cs="Tahoma"/>
                <w:bCs/>
                <w:i/>
                <w:sz w:val="22"/>
              </w:rPr>
            </w:pPr>
            <w:r>
              <w:rPr>
                <w:noProof/>
                <w:sz w:val="22"/>
                <w:lang w:val="en-US" w:eastAsia="en-US"/>
              </w:rPr>
              <w:drawing>
                <wp:inline distT="0" distB="0" distL="0" distR="0" wp14:anchorId="61241124" wp14:editId="30F302C3">
                  <wp:extent cx="3124200" cy="2346960"/>
                  <wp:effectExtent l="0" t="0" r="0" b="0"/>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24200" cy="2346960"/>
                          </a:xfrm>
                          <a:prstGeom prst="rect">
                            <a:avLst/>
                          </a:prstGeom>
                          <a:noFill/>
                          <a:ln>
                            <a:noFill/>
                          </a:ln>
                        </pic:spPr>
                      </pic:pic>
                    </a:graphicData>
                  </a:graphic>
                </wp:inline>
              </w:drawing>
            </w:r>
          </w:p>
        </w:tc>
      </w:tr>
    </w:tbl>
    <w:p w14:paraId="01D88FA8" w14:textId="77777777" w:rsidR="00747521" w:rsidRPr="00294411" w:rsidRDefault="00F50654" w:rsidP="00294411">
      <w:pPr>
        <w:pStyle w:val="Caption"/>
        <w:rPr>
          <w:sz w:val="22"/>
          <w:szCs w:val="22"/>
        </w:rPr>
      </w:pPr>
      <w:bookmarkStart w:id="150" w:name="_Toc98760116"/>
      <w:r>
        <w:rPr>
          <w:sz w:val="22"/>
          <w:szCs w:val="22"/>
        </w:rPr>
        <w:t>Plate</w:t>
      </w:r>
      <w:r w:rsidR="00AE6A99" w:rsidRPr="00294411">
        <w:rPr>
          <w:sz w:val="22"/>
          <w:szCs w:val="22"/>
        </w:rPr>
        <w:t xml:space="preserve"> </w:t>
      </w:r>
      <w:r w:rsidR="00AE6A99" w:rsidRPr="00294411">
        <w:rPr>
          <w:sz w:val="22"/>
          <w:szCs w:val="22"/>
        </w:rPr>
        <w:fldChar w:fldCharType="begin"/>
      </w:r>
      <w:r w:rsidR="00AE6A99" w:rsidRPr="00294411">
        <w:rPr>
          <w:sz w:val="22"/>
          <w:szCs w:val="22"/>
        </w:rPr>
        <w:instrText xml:space="preserve"> SEQ Figure \* ARABIC </w:instrText>
      </w:r>
      <w:r w:rsidR="00AE6A99" w:rsidRPr="00294411">
        <w:rPr>
          <w:sz w:val="22"/>
          <w:szCs w:val="22"/>
        </w:rPr>
        <w:fldChar w:fldCharType="separate"/>
      </w:r>
      <w:r w:rsidR="00AE6A99" w:rsidRPr="00294411">
        <w:rPr>
          <w:noProof/>
          <w:sz w:val="22"/>
          <w:szCs w:val="22"/>
        </w:rPr>
        <w:t>4</w:t>
      </w:r>
      <w:r w:rsidR="00AE6A99" w:rsidRPr="00294411">
        <w:rPr>
          <w:sz w:val="22"/>
          <w:szCs w:val="22"/>
        </w:rPr>
        <w:fldChar w:fldCharType="end"/>
      </w:r>
      <w:r w:rsidR="00AE6A99" w:rsidRPr="00294411">
        <w:rPr>
          <w:sz w:val="22"/>
          <w:szCs w:val="22"/>
        </w:rPr>
        <w:t>: Ecology of the project area.</w:t>
      </w:r>
      <w:bookmarkEnd w:id="150"/>
    </w:p>
    <w:p w14:paraId="6C0BC81E" w14:textId="77777777" w:rsidR="00590DA4" w:rsidRPr="00294411" w:rsidRDefault="00590DA4" w:rsidP="00FC7F3B">
      <w:pPr>
        <w:pStyle w:val="Heading3"/>
        <w:jc w:val="both"/>
        <w:rPr>
          <w:rFonts w:cs="Tahoma"/>
          <w:sz w:val="22"/>
        </w:rPr>
      </w:pPr>
      <w:bookmarkStart w:id="151" w:name="_Toc148711174"/>
      <w:r w:rsidRPr="00294411">
        <w:rPr>
          <w:rFonts w:cs="Tahoma"/>
          <w:sz w:val="22"/>
        </w:rPr>
        <w:t xml:space="preserve">Water </w:t>
      </w:r>
      <w:r w:rsidR="00036F59" w:rsidRPr="00294411">
        <w:rPr>
          <w:rFonts w:cs="Tahoma"/>
          <w:sz w:val="22"/>
        </w:rPr>
        <w:t>Resources</w:t>
      </w:r>
      <w:bookmarkEnd w:id="151"/>
    </w:p>
    <w:p w14:paraId="1B090790" w14:textId="77777777" w:rsidR="00605AFC" w:rsidRPr="00294411" w:rsidRDefault="003646AB" w:rsidP="00927213">
      <w:pPr>
        <w:rPr>
          <w:sz w:val="22"/>
        </w:rPr>
      </w:pPr>
      <w:r w:rsidRPr="00294411">
        <w:rPr>
          <w:sz w:val="22"/>
        </w:rPr>
        <w:t xml:space="preserve">According to </w:t>
      </w:r>
      <w:r w:rsidR="00294411" w:rsidRPr="00294411">
        <w:rPr>
          <w:sz w:val="22"/>
        </w:rPr>
        <w:t>Garissa County</w:t>
      </w:r>
      <w:r w:rsidRPr="00294411">
        <w:rPr>
          <w:sz w:val="22"/>
        </w:rPr>
        <w:t xml:space="preserve"> CIDP,</w:t>
      </w:r>
      <w:r w:rsidR="00294411">
        <w:rPr>
          <w:sz w:val="22"/>
        </w:rPr>
        <w:t xml:space="preserve"> </w:t>
      </w:r>
      <w:r w:rsidR="009032B2" w:rsidRPr="00294411">
        <w:rPr>
          <w:sz w:val="22"/>
        </w:rPr>
        <w:t xml:space="preserve">Garissa County has one permanent river (River Tana), 25 shallow wells, 109 boreholes, 195 water pans and one dam. Water from other sources is generally unsafe and as such it is treated at the household level by use of aqua tabs, water guard and other </w:t>
      </w:r>
      <w:r w:rsidR="00DE3436" w:rsidRPr="00294411">
        <w:rPr>
          <w:sz w:val="22"/>
        </w:rPr>
        <w:t>chlorine-based</w:t>
      </w:r>
      <w:r w:rsidR="009032B2" w:rsidRPr="00294411">
        <w:rPr>
          <w:sz w:val="22"/>
        </w:rPr>
        <w:t xml:space="preserve"> purifiers supplied by the relevant government departments. Other areas of the county rely on shallow wells, boreholes and water pans. The county is generally water scarce with acute water shortages experienced during the dry season. Various interventions have been undertaken to mitigate against these water shortages. These include water tinkering and the activation of the rapid response team charged with the responsibility of repairing boreholes during drought. </w:t>
      </w:r>
    </w:p>
    <w:p w14:paraId="4473CFA4" w14:textId="77777777" w:rsidR="00B37BD1" w:rsidRDefault="00B37BD1" w:rsidP="00927213">
      <w:pPr>
        <w:rPr>
          <w:sz w:val="22"/>
        </w:rPr>
      </w:pPr>
      <w:r w:rsidRPr="00294411">
        <w:rPr>
          <w:sz w:val="22"/>
        </w:rPr>
        <w:t xml:space="preserve">Ali Kune has 2 boreholes, only one borehole is operational while the other borehole has collapsed and has very low yield. </w:t>
      </w:r>
    </w:p>
    <w:p w14:paraId="29F1A67D" w14:textId="77777777" w:rsidR="00294411" w:rsidRPr="00294411" w:rsidRDefault="00294411" w:rsidP="00927213">
      <w:pPr>
        <w:rPr>
          <w:sz w:val="22"/>
        </w:rPr>
      </w:pPr>
    </w:p>
    <w:p w14:paraId="368CD012" w14:textId="77777777" w:rsidR="00750C58" w:rsidRPr="00294411" w:rsidRDefault="00750C58" w:rsidP="00927213">
      <w:pPr>
        <w:pStyle w:val="Heading3"/>
        <w:jc w:val="both"/>
        <w:rPr>
          <w:rFonts w:cs="Tahoma"/>
          <w:sz w:val="22"/>
        </w:rPr>
      </w:pPr>
      <w:bookmarkStart w:id="152" w:name="_Toc148711175"/>
      <w:r w:rsidRPr="00294411">
        <w:rPr>
          <w:rFonts w:cs="Tahoma"/>
          <w:sz w:val="22"/>
        </w:rPr>
        <w:t>Ambient Air Quality</w:t>
      </w:r>
      <w:bookmarkEnd w:id="152"/>
      <w:r w:rsidRPr="00294411">
        <w:rPr>
          <w:rFonts w:cs="Tahoma"/>
          <w:sz w:val="22"/>
        </w:rPr>
        <w:t xml:space="preserve"> </w:t>
      </w:r>
    </w:p>
    <w:p w14:paraId="53170107" w14:textId="655B6CD5" w:rsidR="009032B2" w:rsidRPr="00294411" w:rsidRDefault="009032B2" w:rsidP="00927213">
      <w:pPr>
        <w:autoSpaceDE w:val="0"/>
        <w:autoSpaceDN w:val="0"/>
        <w:adjustRightInd w:val="0"/>
        <w:rPr>
          <w:rFonts w:eastAsia="SimSun" w:cs="Tahoma"/>
          <w:sz w:val="22"/>
          <w:lang w:eastAsia="en-GB"/>
        </w:rPr>
      </w:pPr>
      <w:r w:rsidRPr="00294411">
        <w:rPr>
          <w:rFonts w:eastAsia="SimSun" w:cs="Tahoma"/>
          <w:sz w:val="22"/>
          <w:lang w:eastAsia="en-GB"/>
        </w:rPr>
        <w:t xml:space="preserve">The proposed project area can be described as generally rural with interfaces of natural vegetation. Most of the areas are bare land and there are no major industrial developments. The air quality at the proposed project site is therefore considered </w:t>
      </w:r>
      <w:r w:rsidR="00E81E5E" w:rsidRPr="00294411">
        <w:rPr>
          <w:rFonts w:eastAsia="SimSun" w:cs="Tahoma"/>
          <w:sz w:val="22"/>
          <w:lang w:eastAsia="en-GB"/>
        </w:rPr>
        <w:t>generally</w:t>
      </w:r>
      <w:r w:rsidRPr="00294411">
        <w:rPr>
          <w:rFonts w:eastAsia="SimSun" w:cs="Tahoma"/>
          <w:sz w:val="22"/>
          <w:lang w:eastAsia="en-GB"/>
        </w:rPr>
        <w:t xml:space="preserve"> good. </w:t>
      </w:r>
    </w:p>
    <w:p w14:paraId="348F561D" w14:textId="77777777" w:rsidR="00687A7B" w:rsidRPr="00294411" w:rsidRDefault="00687A7B" w:rsidP="00927213">
      <w:pPr>
        <w:pStyle w:val="Default"/>
        <w:rPr>
          <w:rFonts w:ascii="Tahoma" w:hAnsi="Tahoma" w:cs="Tahoma"/>
          <w:sz w:val="22"/>
          <w:szCs w:val="22"/>
          <w:lang w:val="en-US" w:eastAsia="en-US"/>
        </w:rPr>
      </w:pPr>
    </w:p>
    <w:p w14:paraId="79E777F0" w14:textId="77777777" w:rsidR="00750C58" w:rsidRPr="00294411" w:rsidRDefault="00750C58" w:rsidP="00927213">
      <w:pPr>
        <w:pStyle w:val="Heading3"/>
        <w:jc w:val="both"/>
        <w:rPr>
          <w:rFonts w:cs="Tahoma"/>
          <w:sz w:val="22"/>
        </w:rPr>
      </w:pPr>
      <w:bookmarkStart w:id="153" w:name="_Toc148711176"/>
      <w:r w:rsidRPr="00294411">
        <w:rPr>
          <w:rFonts w:cs="Tahoma"/>
          <w:sz w:val="22"/>
        </w:rPr>
        <w:t>Ambient Noise Quality</w:t>
      </w:r>
      <w:bookmarkEnd w:id="153"/>
      <w:r w:rsidRPr="00294411">
        <w:rPr>
          <w:rFonts w:cs="Tahoma"/>
          <w:sz w:val="22"/>
        </w:rPr>
        <w:t xml:space="preserve"> </w:t>
      </w:r>
    </w:p>
    <w:p w14:paraId="3FF1377C" w14:textId="77777777" w:rsidR="009032B2" w:rsidRPr="00294411" w:rsidRDefault="009032B2" w:rsidP="00927213">
      <w:pPr>
        <w:autoSpaceDE w:val="0"/>
        <w:autoSpaceDN w:val="0"/>
        <w:adjustRightInd w:val="0"/>
        <w:rPr>
          <w:rFonts w:eastAsia="SimSun" w:cs="Tahoma"/>
          <w:sz w:val="22"/>
          <w:lang w:eastAsia="en-GB"/>
        </w:rPr>
      </w:pPr>
      <w:r w:rsidRPr="00294411">
        <w:rPr>
          <w:rFonts w:eastAsia="SimSun" w:cs="Tahoma"/>
          <w:sz w:val="22"/>
          <w:lang w:eastAsia="en-GB"/>
        </w:rPr>
        <w:t>In general, the project area is a settlement and trading centre setting where the main source of noise is from motorists</w:t>
      </w:r>
      <w:r w:rsidR="00C81C02" w:rsidRPr="00294411">
        <w:rPr>
          <w:rFonts w:eastAsia="SimSun" w:cs="Tahoma"/>
          <w:sz w:val="22"/>
          <w:lang w:eastAsia="en-GB"/>
        </w:rPr>
        <w:t xml:space="preserve"> along the road</w:t>
      </w:r>
      <w:r w:rsidRPr="00294411">
        <w:rPr>
          <w:rFonts w:eastAsia="SimSun" w:cs="Tahoma"/>
          <w:sz w:val="22"/>
          <w:lang w:eastAsia="en-GB"/>
        </w:rPr>
        <w:t xml:space="preserve"> and from machines such as the generators used to supply power. The noise quality of the proposed project site is therefore considered to be generally good.</w:t>
      </w:r>
    </w:p>
    <w:p w14:paraId="23EA6F48" w14:textId="77777777" w:rsidR="00687A7B" w:rsidRPr="00294411" w:rsidRDefault="00687A7B" w:rsidP="00927213">
      <w:pPr>
        <w:pStyle w:val="Default"/>
        <w:rPr>
          <w:rFonts w:ascii="Tahoma" w:hAnsi="Tahoma" w:cs="Tahoma"/>
          <w:sz w:val="22"/>
          <w:szCs w:val="22"/>
          <w:lang w:val="en-US" w:eastAsia="en-US"/>
        </w:rPr>
      </w:pPr>
    </w:p>
    <w:p w14:paraId="73BBF1D3" w14:textId="77777777" w:rsidR="00750C58" w:rsidRPr="00294411" w:rsidRDefault="00750C58" w:rsidP="00927213">
      <w:pPr>
        <w:pStyle w:val="Heading3"/>
        <w:jc w:val="both"/>
        <w:rPr>
          <w:rFonts w:cs="Tahoma"/>
          <w:sz w:val="22"/>
        </w:rPr>
      </w:pPr>
      <w:bookmarkStart w:id="154" w:name="_Toc148711177"/>
      <w:r w:rsidRPr="00294411">
        <w:rPr>
          <w:rFonts w:cs="Tahoma"/>
          <w:sz w:val="22"/>
        </w:rPr>
        <w:t>Soil Type</w:t>
      </w:r>
      <w:bookmarkEnd w:id="154"/>
      <w:r w:rsidRPr="00294411">
        <w:rPr>
          <w:rFonts w:cs="Tahoma"/>
          <w:sz w:val="22"/>
        </w:rPr>
        <w:t xml:space="preserve"> </w:t>
      </w:r>
    </w:p>
    <w:p w14:paraId="0C390F3C" w14:textId="77777777" w:rsidR="00750C58" w:rsidRPr="00294411" w:rsidRDefault="006B7E75" w:rsidP="00927213">
      <w:pPr>
        <w:autoSpaceDE w:val="0"/>
        <w:autoSpaceDN w:val="0"/>
        <w:adjustRightInd w:val="0"/>
        <w:rPr>
          <w:rFonts w:eastAsia="SimSun" w:cs="Tahoma"/>
          <w:sz w:val="22"/>
          <w:lang w:eastAsia="en-GB"/>
        </w:rPr>
      </w:pPr>
      <w:r w:rsidRPr="00294411">
        <w:rPr>
          <w:rFonts w:eastAsia="SimSun" w:cs="Tahoma"/>
          <w:sz w:val="22"/>
          <w:lang w:eastAsia="en-GB"/>
        </w:rPr>
        <w:t>Dadaab</w:t>
      </w:r>
      <w:r w:rsidR="00C81C02" w:rsidRPr="00294411">
        <w:rPr>
          <w:rFonts w:eastAsia="SimSun" w:cs="Tahoma"/>
          <w:sz w:val="22"/>
          <w:lang w:eastAsia="en-GB"/>
        </w:rPr>
        <w:t xml:space="preserve"> sub-county has sandy soils that support scattered shrubs and grasslands which are ideal for livestock production. The land is highly erodible. The exploitation of the soil resource thus must take into account conservation measures due to their fragile nature. The mineral potential of the soils is not exactly known as no geological mapping has been done. </w:t>
      </w:r>
    </w:p>
    <w:p w14:paraId="040A33B6" w14:textId="77777777" w:rsidR="00C81C02" w:rsidRPr="00294411" w:rsidRDefault="001B1DD2" w:rsidP="00927213">
      <w:pPr>
        <w:autoSpaceDE w:val="0"/>
        <w:autoSpaceDN w:val="0"/>
        <w:adjustRightInd w:val="0"/>
        <w:rPr>
          <w:rFonts w:eastAsia="SimSun" w:cs="Tahoma"/>
          <w:sz w:val="22"/>
          <w:lang w:eastAsia="en-GB"/>
        </w:rPr>
      </w:pPr>
      <w:r w:rsidRPr="00294411">
        <w:rPr>
          <w:rFonts w:eastAsia="SimSun" w:cs="Tahoma"/>
          <w:sz w:val="22"/>
          <w:lang w:eastAsia="en-GB"/>
        </w:rPr>
        <w:t>Ali Kune</w:t>
      </w:r>
      <w:r w:rsidR="00C81C02" w:rsidRPr="00294411">
        <w:rPr>
          <w:rFonts w:eastAsia="SimSun" w:cs="Tahoma"/>
          <w:sz w:val="22"/>
          <w:lang w:eastAsia="en-GB"/>
        </w:rPr>
        <w:t xml:space="preserve"> village has sandy soils with shrubs as the dominant land cover.</w:t>
      </w:r>
    </w:p>
    <w:p w14:paraId="166E8877" w14:textId="77777777" w:rsidR="00750C58" w:rsidRPr="00294411" w:rsidRDefault="00750C58" w:rsidP="00927213">
      <w:pPr>
        <w:pStyle w:val="Default"/>
        <w:rPr>
          <w:rFonts w:ascii="Tahoma" w:hAnsi="Tahoma" w:cs="Tahoma"/>
          <w:color w:val="auto"/>
          <w:sz w:val="22"/>
          <w:szCs w:val="22"/>
          <w:highlight w:val="yellow"/>
        </w:rPr>
      </w:pPr>
    </w:p>
    <w:p w14:paraId="2975EB50" w14:textId="77777777" w:rsidR="00750C58" w:rsidRPr="00294411" w:rsidRDefault="00750C58" w:rsidP="00927213">
      <w:pPr>
        <w:pStyle w:val="Heading3"/>
        <w:jc w:val="both"/>
        <w:rPr>
          <w:rFonts w:cs="Tahoma"/>
          <w:sz w:val="22"/>
        </w:rPr>
      </w:pPr>
      <w:bookmarkStart w:id="155" w:name="_Toc148711178"/>
      <w:r w:rsidRPr="00294411">
        <w:rPr>
          <w:rFonts w:cs="Tahoma"/>
          <w:sz w:val="22"/>
        </w:rPr>
        <w:t>Climate and Meteorology</w:t>
      </w:r>
      <w:bookmarkEnd w:id="155"/>
      <w:r w:rsidRPr="00294411">
        <w:rPr>
          <w:rFonts w:cs="Tahoma"/>
          <w:sz w:val="22"/>
        </w:rPr>
        <w:t xml:space="preserve"> </w:t>
      </w:r>
    </w:p>
    <w:p w14:paraId="2BD12ABD" w14:textId="77777777" w:rsidR="006D5048" w:rsidRPr="00294411" w:rsidRDefault="006D5048" w:rsidP="00927213">
      <w:pPr>
        <w:pStyle w:val="PPStandardReport"/>
        <w:ind w:left="0"/>
        <w:rPr>
          <w:sz w:val="22"/>
        </w:rPr>
      </w:pPr>
      <w:r w:rsidRPr="00294411">
        <w:rPr>
          <w:sz w:val="22"/>
        </w:rPr>
        <w:t>The county receives bimodal rainfall, with short rains from October to December and the long rains from March to May. The average rainfall of the county is 275mm per year. Rainfall is normally in short torrential downpour making it unreliable for vegetation growth.</w:t>
      </w:r>
    </w:p>
    <w:p w14:paraId="126163DD" w14:textId="77777777" w:rsidR="00C81C02" w:rsidRPr="00294411" w:rsidRDefault="006D5048" w:rsidP="00927213">
      <w:pPr>
        <w:pStyle w:val="PPStandardReport"/>
        <w:ind w:left="0"/>
        <w:rPr>
          <w:sz w:val="22"/>
        </w:rPr>
      </w:pPr>
      <w:r w:rsidRPr="00294411">
        <w:rPr>
          <w:sz w:val="22"/>
        </w:rPr>
        <w:t xml:space="preserve">Given the arid nature of the county, temperatures are generally high throughout the year and range from </w:t>
      </w:r>
      <w:r w:rsidR="00272AFC" w:rsidRPr="00294411">
        <w:rPr>
          <w:sz w:val="22"/>
        </w:rPr>
        <w:t>20</w:t>
      </w:r>
      <w:r w:rsidR="00272AFC" w:rsidRPr="00294411">
        <w:rPr>
          <w:rFonts w:eastAsia="Calibri" w:cs="Tahoma"/>
          <w:sz w:val="22"/>
          <w:lang w:val="en-US" w:eastAsia="en-US"/>
        </w:rPr>
        <w:t>°C to 39°C</w:t>
      </w:r>
      <w:r w:rsidR="00272AFC" w:rsidRPr="00294411">
        <w:rPr>
          <w:sz w:val="22"/>
        </w:rPr>
        <w:t xml:space="preserve">. The average temperatures </w:t>
      </w:r>
      <w:r w:rsidR="00DE3436" w:rsidRPr="00294411">
        <w:rPr>
          <w:sz w:val="22"/>
        </w:rPr>
        <w:t>are</w:t>
      </w:r>
      <w:r w:rsidR="00272AFC" w:rsidRPr="00294411">
        <w:rPr>
          <w:sz w:val="22"/>
        </w:rPr>
        <w:t xml:space="preserve"> 36</w:t>
      </w:r>
      <w:r w:rsidR="00272AFC" w:rsidRPr="00294411">
        <w:rPr>
          <w:rFonts w:eastAsia="Calibri" w:cs="Tahoma"/>
          <w:sz w:val="22"/>
          <w:lang w:val="en-US" w:eastAsia="en-US"/>
        </w:rPr>
        <w:t xml:space="preserve">°C. </w:t>
      </w:r>
      <w:r w:rsidR="00546013" w:rsidRPr="00294411">
        <w:rPr>
          <w:rFonts w:eastAsia="Calibri" w:cs="Tahoma"/>
          <w:sz w:val="22"/>
          <w:lang w:val="en-US" w:eastAsia="en-US"/>
        </w:rPr>
        <w:t>T</w:t>
      </w:r>
      <w:r w:rsidR="00272AFC" w:rsidRPr="00294411">
        <w:rPr>
          <w:rFonts w:eastAsia="Calibri" w:cs="Tahoma"/>
          <w:sz w:val="22"/>
          <w:lang w:val="en-US" w:eastAsia="en-US"/>
        </w:rPr>
        <w:t>he county receives an average of 9.5hours of sunshine. The rainfall patterns and temperature have changed due to climate change. The county is prone to drought and flood emergencies leading to a threat to livelihood.</w:t>
      </w:r>
    </w:p>
    <w:p w14:paraId="3D40C889" w14:textId="77777777" w:rsidR="00590DA4" w:rsidRPr="00294411" w:rsidRDefault="00590DA4" w:rsidP="00927213">
      <w:pPr>
        <w:pStyle w:val="Heading2"/>
        <w:ind w:firstLine="0"/>
        <w:rPr>
          <w:rFonts w:cs="Tahoma"/>
          <w:sz w:val="22"/>
          <w:szCs w:val="22"/>
        </w:rPr>
      </w:pPr>
      <w:bookmarkStart w:id="156" w:name="_Toc148711179"/>
      <w:r w:rsidRPr="00294411">
        <w:rPr>
          <w:rFonts w:cs="Tahoma"/>
          <w:sz w:val="22"/>
          <w:szCs w:val="22"/>
        </w:rPr>
        <w:t>Socio-economic Environment</w:t>
      </w:r>
      <w:bookmarkEnd w:id="156"/>
      <w:r w:rsidRPr="00294411">
        <w:rPr>
          <w:rFonts w:cs="Tahoma"/>
          <w:sz w:val="22"/>
          <w:szCs w:val="22"/>
        </w:rPr>
        <w:t xml:space="preserve">  </w:t>
      </w:r>
    </w:p>
    <w:p w14:paraId="795A12E6" w14:textId="77777777" w:rsidR="00590DA4" w:rsidRPr="00294411" w:rsidRDefault="00590DA4" w:rsidP="00927213">
      <w:pPr>
        <w:pStyle w:val="Heading3"/>
        <w:ind w:firstLine="0"/>
        <w:jc w:val="both"/>
        <w:rPr>
          <w:rFonts w:cs="Tahoma"/>
          <w:sz w:val="22"/>
        </w:rPr>
      </w:pPr>
      <w:bookmarkStart w:id="157" w:name="_Toc148711180"/>
      <w:r w:rsidRPr="00294411">
        <w:rPr>
          <w:rFonts w:cs="Tahoma"/>
          <w:sz w:val="22"/>
        </w:rPr>
        <w:t>Socio-economic status of Study Area</w:t>
      </w:r>
      <w:bookmarkEnd w:id="157"/>
      <w:r w:rsidRPr="00294411">
        <w:rPr>
          <w:rFonts w:cs="Tahoma"/>
          <w:sz w:val="22"/>
        </w:rPr>
        <w:t xml:space="preserve"> </w:t>
      </w:r>
    </w:p>
    <w:p w14:paraId="0F93E750" w14:textId="77777777" w:rsidR="00590DA4" w:rsidRPr="00294411" w:rsidRDefault="00590DA4" w:rsidP="00927213">
      <w:pPr>
        <w:pStyle w:val="Heading4"/>
        <w:jc w:val="both"/>
        <w:rPr>
          <w:rFonts w:cs="Tahoma"/>
          <w:sz w:val="22"/>
          <w:szCs w:val="22"/>
        </w:rPr>
      </w:pPr>
      <w:r w:rsidRPr="00294411">
        <w:rPr>
          <w:rFonts w:cs="Tahoma"/>
          <w:sz w:val="22"/>
          <w:szCs w:val="22"/>
        </w:rPr>
        <w:t xml:space="preserve">Demographic Profile </w:t>
      </w:r>
    </w:p>
    <w:p w14:paraId="381D8EF3" w14:textId="7F6B0F3A" w:rsidR="00740D90" w:rsidRPr="00294411" w:rsidRDefault="00590DA4" w:rsidP="00740D90">
      <w:pPr>
        <w:pStyle w:val="CM147"/>
        <w:spacing w:line="276" w:lineRule="auto"/>
        <w:jc w:val="both"/>
        <w:rPr>
          <w:rFonts w:ascii="Tahoma" w:hAnsi="Tahoma" w:cs="Tahoma"/>
          <w:sz w:val="22"/>
          <w:szCs w:val="22"/>
        </w:rPr>
      </w:pPr>
      <w:r w:rsidRPr="00294411">
        <w:rPr>
          <w:rFonts w:ascii="Tahoma" w:hAnsi="Tahoma" w:cs="Tahoma"/>
          <w:sz w:val="22"/>
          <w:szCs w:val="22"/>
        </w:rPr>
        <w:t xml:space="preserve">The demographic profile in terms of total population, number of households, household size and </w:t>
      </w:r>
      <w:r w:rsidR="00E81E5E" w:rsidRPr="00294411">
        <w:rPr>
          <w:rFonts w:ascii="Tahoma" w:hAnsi="Tahoma" w:cs="Tahoma"/>
          <w:sz w:val="22"/>
          <w:szCs w:val="22"/>
        </w:rPr>
        <w:t>sex ratio</w:t>
      </w:r>
      <w:r w:rsidRPr="00294411">
        <w:rPr>
          <w:rFonts w:ascii="Tahoma" w:hAnsi="Tahoma" w:cs="Tahoma"/>
          <w:sz w:val="22"/>
          <w:szCs w:val="22"/>
        </w:rPr>
        <w:t xml:space="preserve"> of the selected villages surveyed in study area has been discussed in section below and details are presented below</w:t>
      </w:r>
      <w:r w:rsidR="003646AB" w:rsidRPr="00294411">
        <w:rPr>
          <w:rFonts w:ascii="Tahoma" w:hAnsi="Tahoma" w:cs="Tahoma"/>
          <w:sz w:val="22"/>
          <w:szCs w:val="22"/>
        </w:rPr>
        <w:t>.</w:t>
      </w:r>
    </w:p>
    <w:p w14:paraId="6101E488" w14:textId="77777777" w:rsidR="00690A43" w:rsidRPr="00294411" w:rsidRDefault="00590DA4" w:rsidP="00927213">
      <w:pPr>
        <w:pStyle w:val="Default"/>
        <w:rPr>
          <w:rFonts w:ascii="Tahoma" w:hAnsi="Tahoma" w:cs="Tahoma"/>
          <w:sz w:val="22"/>
          <w:szCs w:val="22"/>
          <w:lang w:val="en-GB" w:eastAsia="en-GB"/>
        </w:rPr>
      </w:pPr>
      <w:r w:rsidRPr="00294411">
        <w:rPr>
          <w:rFonts w:ascii="Tahoma" w:hAnsi="Tahoma" w:cs="Tahoma"/>
          <w:sz w:val="22"/>
          <w:szCs w:val="22"/>
        </w:rPr>
        <w:t xml:space="preserve">The project site is located in </w:t>
      </w:r>
      <w:r w:rsidR="006B7E75" w:rsidRPr="00294411">
        <w:rPr>
          <w:rFonts w:ascii="Tahoma" w:hAnsi="Tahoma" w:cs="Tahoma"/>
          <w:sz w:val="22"/>
          <w:szCs w:val="22"/>
        </w:rPr>
        <w:t>Dadaab</w:t>
      </w:r>
      <w:r w:rsidR="004C4F7C" w:rsidRPr="00294411">
        <w:rPr>
          <w:rFonts w:ascii="Tahoma" w:hAnsi="Tahoma" w:cs="Tahoma"/>
          <w:sz w:val="22"/>
          <w:szCs w:val="22"/>
        </w:rPr>
        <w:t xml:space="preserve"> </w:t>
      </w:r>
      <w:r w:rsidRPr="00294411">
        <w:rPr>
          <w:rFonts w:ascii="Tahoma" w:hAnsi="Tahoma" w:cs="Tahoma"/>
          <w:sz w:val="22"/>
          <w:szCs w:val="22"/>
        </w:rPr>
        <w:t xml:space="preserve">Subcounty, </w:t>
      </w:r>
      <w:r w:rsidR="001B1DD2" w:rsidRPr="00294411">
        <w:rPr>
          <w:rFonts w:ascii="Tahoma" w:hAnsi="Tahoma" w:cs="Tahoma"/>
          <w:sz w:val="22"/>
          <w:szCs w:val="22"/>
        </w:rPr>
        <w:t>Ali Kune</w:t>
      </w:r>
      <w:r w:rsidR="00BE6732" w:rsidRPr="00294411">
        <w:rPr>
          <w:rFonts w:ascii="Tahoma" w:hAnsi="Tahoma" w:cs="Tahoma"/>
          <w:sz w:val="22"/>
          <w:szCs w:val="22"/>
        </w:rPr>
        <w:t xml:space="preserve"> </w:t>
      </w:r>
      <w:r w:rsidRPr="00294411">
        <w:rPr>
          <w:rFonts w:ascii="Tahoma" w:hAnsi="Tahoma" w:cs="Tahoma"/>
          <w:sz w:val="22"/>
          <w:szCs w:val="22"/>
        </w:rPr>
        <w:t xml:space="preserve">ward, the ward has an area of approximately </w:t>
      </w:r>
      <w:r w:rsidR="006E3217" w:rsidRPr="00294411">
        <w:rPr>
          <w:rFonts w:ascii="Tahoma" w:hAnsi="Tahoma" w:cs="Tahoma"/>
          <w:sz w:val="22"/>
          <w:szCs w:val="22"/>
        </w:rPr>
        <w:t>412</w:t>
      </w:r>
      <w:r w:rsidRPr="00294411">
        <w:rPr>
          <w:rFonts w:ascii="Tahoma" w:hAnsi="Tahoma" w:cs="Tahoma"/>
          <w:sz w:val="22"/>
          <w:szCs w:val="22"/>
        </w:rPr>
        <w:t>Km</w:t>
      </w:r>
      <w:r w:rsidRPr="00294411">
        <w:rPr>
          <w:rFonts w:ascii="Tahoma" w:hAnsi="Tahoma" w:cs="Tahoma"/>
          <w:sz w:val="22"/>
          <w:szCs w:val="22"/>
          <w:vertAlign w:val="superscript"/>
        </w:rPr>
        <w:t>2</w:t>
      </w:r>
      <w:r w:rsidRPr="00294411">
        <w:rPr>
          <w:rFonts w:ascii="Tahoma" w:hAnsi="Tahoma" w:cs="Tahoma"/>
          <w:sz w:val="22"/>
          <w:szCs w:val="22"/>
        </w:rPr>
        <w:t xml:space="preserve"> and </w:t>
      </w:r>
      <w:r w:rsidR="006B7E75" w:rsidRPr="00294411">
        <w:rPr>
          <w:rFonts w:ascii="Tahoma" w:hAnsi="Tahoma" w:cs="Tahoma"/>
          <w:sz w:val="22"/>
          <w:szCs w:val="22"/>
        </w:rPr>
        <w:t>Dadaab</w:t>
      </w:r>
      <w:r w:rsidRPr="00294411">
        <w:rPr>
          <w:rFonts w:ascii="Tahoma" w:hAnsi="Tahoma" w:cs="Tahoma"/>
          <w:sz w:val="22"/>
          <w:szCs w:val="22"/>
        </w:rPr>
        <w:t xml:space="preserve"> </w:t>
      </w:r>
      <w:r w:rsidR="00CE08D6" w:rsidRPr="00294411">
        <w:rPr>
          <w:rFonts w:ascii="Tahoma" w:hAnsi="Tahoma" w:cs="Tahoma"/>
          <w:sz w:val="22"/>
          <w:szCs w:val="22"/>
        </w:rPr>
        <w:t>sub-county</w:t>
      </w:r>
      <w:r w:rsidRPr="00294411">
        <w:rPr>
          <w:rFonts w:ascii="Tahoma" w:hAnsi="Tahoma" w:cs="Tahoma"/>
          <w:sz w:val="22"/>
          <w:szCs w:val="22"/>
        </w:rPr>
        <w:t xml:space="preserve"> covering an area of </w:t>
      </w:r>
      <w:r w:rsidR="006E3217" w:rsidRPr="00294411">
        <w:rPr>
          <w:rFonts w:ascii="Tahoma" w:hAnsi="Tahoma" w:cs="Tahoma"/>
          <w:sz w:val="22"/>
          <w:szCs w:val="22"/>
        </w:rPr>
        <w:t>6415</w:t>
      </w:r>
      <w:r w:rsidRPr="00294411">
        <w:rPr>
          <w:rFonts w:ascii="Tahoma" w:hAnsi="Tahoma" w:cs="Tahoma"/>
          <w:sz w:val="22"/>
          <w:szCs w:val="22"/>
        </w:rPr>
        <w:t>Km</w:t>
      </w:r>
      <w:r w:rsidRPr="00294411">
        <w:rPr>
          <w:rFonts w:ascii="Tahoma" w:hAnsi="Tahoma" w:cs="Tahoma"/>
          <w:sz w:val="22"/>
          <w:szCs w:val="22"/>
          <w:vertAlign w:val="superscript"/>
        </w:rPr>
        <w:t xml:space="preserve">2 </w:t>
      </w:r>
      <w:r w:rsidRPr="00294411">
        <w:rPr>
          <w:rFonts w:ascii="Tahoma" w:hAnsi="Tahoma" w:cs="Tahoma"/>
          <w:sz w:val="22"/>
          <w:szCs w:val="22"/>
        </w:rPr>
        <w:t xml:space="preserve">with a population estimate of about </w:t>
      </w:r>
      <w:r w:rsidR="006E3217" w:rsidRPr="00294411">
        <w:rPr>
          <w:rFonts w:ascii="Tahoma" w:hAnsi="Tahoma" w:cs="Tahoma"/>
          <w:sz w:val="22"/>
          <w:szCs w:val="22"/>
        </w:rPr>
        <w:t>185,252</w:t>
      </w:r>
      <w:r w:rsidRPr="00294411">
        <w:rPr>
          <w:rFonts w:ascii="Tahoma" w:hAnsi="Tahoma" w:cs="Tahoma"/>
          <w:sz w:val="22"/>
          <w:szCs w:val="22"/>
        </w:rPr>
        <w:t xml:space="preserve"> people and population density of about </w:t>
      </w:r>
      <w:r w:rsidR="006E3217" w:rsidRPr="00294411">
        <w:rPr>
          <w:rFonts w:ascii="Tahoma" w:hAnsi="Tahoma" w:cs="Tahoma"/>
          <w:sz w:val="22"/>
          <w:szCs w:val="22"/>
        </w:rPr>
        <w:t>2</w:t>
      </w:r>
      <w:r w:rsidR="002D31FD" w:rsidRPr="00294411">
        <w:rPr>
          <w:rFonts w:ascii="Tahoma" w:hAnsi="Tahoma" w:cs="Tahoma"/>
          <w:sz w:val="22"/>
          <w:szCs w:val="22"/>
        </w:rPr>
        <w:t>9</w:t>
      </w:r>
      <w:r w:rsidRPr="00294411">
        <w:rPr>
          <w:rFonts w:ascii="Tahoma" w:hAnsi="Tahoma" w:cs="Tahoma"/>
          <w:sz w:val="22"/>
          <w:szCs w:val="22"/>
        </w:rPr>
        <w:t xml:space="preserve"> people per square kilometre. The project area has an estimated population of </w:t>
      </w:r>
      <w:r w:rsidR="002C37DB" w:rsidRPr="00294411">
        <w:rPr>
          <w:rFonts w:ascii="Tahoma" w:hAnsi="Tahoma" w:cs="Tahoma"/>
          <w:sz w:val="22"/>
          <w:szCs w:val="22"/>
        </w:rPr>
        <w:t>7089</w:t>
      </w:r>
      <w:r w:rsidR="002D31FD" w:rsidRPr="00294411">
        <w:rPr>
          <w:rFonts w:ascii="Tahoma" w:hAnsi="Tahoma" w:cs="Tahoma"/>
          <w:sz w:val="22"/>
          <w:szCs w:val="22"/>
        </w:rPr>
        <w:t xml:space="preserve"> </w:t>
      </w:r>
      <w:r w:rsidRPr="00294411">
        <w:rPr>
          <w:rFonts w:ascii="Tahoma" w:hAnsi="Tahoma" w:cs="Tahoma"/>
          <w:sz w:val="22"/>
          <w:szCs w:val="22"/>
        </w:rPr>
        <w:t xml:space="preserve">people and </w:t>
      </w:r>
      <w:r w:rsidR="002D31FD" w:rsidRPr="00294411">
        <w:rPr>
          <w:rFonts w:ascii="Tahoma" w:hAnsi="Tahoma" w:cs="Tahoma"/>
          <w:sz w:val="22"/>
          <w:szCs w:val="22"/>
        </w:rPr>
        <w:t>1</w:t>
      </w:r>
      <w:r w:rsidR="004F5C25" w:rsidRPr="00294411">
        <w:rPr>
          <w:rFonts w:ascii="Tahoma" w:hAnsi="Tahoma" w:cs="Tahoma"/>
          <w:sz w:val="22"/>
          <w:szCs w:val="22"/>
        </w:rPr>
        <w:t>2</w:t>
      </w:r>
      <w:r w:rsidRPr="00294411">
        <w:rPr>
          <w:rFonts w:ascii="Tahoma" w:hAnsi="Tahoma" w:cs="Tahoma"/>
          <w:sz w:val="22"/>
          <w:szCs w:val="22"/>
        </w:rPr>
        <w:t xml:space="preserve">00 households with an estimate of </w:t>
      </w:r>
      <w:r w:rsidR="004F5C25" w:rsidRPr="00294411">
        <w:rPr>
          <w:rFonts w:ascii="Tahoma" w:hAnsi="Tahoma" w:cs="Tahoma"/>
          <w:sz w:val="22"/>
          <w:szCs w:val="22"/>
        </w:rPr>
        <w:t>6</w:t>
      </w:r>
      <w:r w:rsidRPr="00294411">
        <w:rPr>
          <w:rFonts w:ascii="Tahoma" w:hAnsi="Tahoma" w:cs="Tahoma"/>
          <w:sz w:val="22"/>
          <w:szCs w:val="22"/>
        </w:rPr>
        <w:t xml:space="preserve"> persons per household. </w:t>
      </w:r>
      <w:r w:rsidR="00396D79" w:rsidRPr="00294411">
        <w:rPr>
          <w:rFonts w:ascii="Tahoma" w:hAnsi="Tahoma" w:cs="Tahoma"/>
          <w:sz w:val="22"/>
          <w:szCs w:val="22"/>
        </w:rPr>
        <w:t xml:space="preserve">The village has been in existence for 21 years. </w:t>
      </w:r>
      <w:r w:rsidRPr="00294411">
        <w:rPr>
          <w:rFonts w:ascii="Tahoma" w:hAnsi="Tahoma" w:cs="Tahoma"/>
          <w:sz w:val="22"/>
          <w:szCs w:val="22"/>
        </w:rPr>
        <w:t xml:space="preserve">The average gender ration for the population within the project area is estimated to be </w:t>
      </w:r>
      <w:r w:rsidR="00640881" w:rsidRPr="00294411">
        <w:rPr>
          <w:rFonts w:ascii="Tahoma" w:hAnsi="Tahoma" w:cs="Tahoma"/>
          <w:sz w:val="22"/>
          <w:szCs w:val="22"/>
        </w:rPr>
        <w:t>40</w:t>
      </w:r>
      <w:r w:rsidRPr="00294411">
        <w:rPr>
          <w:rFonts w:ascii="Tahoma" w:hAnsi="Tahoma" w:cs="Tahoma"/>
          <w:sz w:val="22"/>
          <w:szCs w:val="22"/>
        </w:rPr>
        <w:t xml:space="preserve">% female and </w:t>
      </w:r>
      <w:r w:rsidR="00640881" w:rsidRPr="00294411">
        <w:rPr>
          <w:rFonts w:ascii="Tahoma" w:hAnsi="Tahoma" w:cs="Tahoma"/>
          <w:sz w:val="22"/>
          <w:szCs w:val="22"/>
        </w:rPr>
        <w:t>60</w:t>
      </w:r>
      <w:r w:rsidRPr="00294411">
        <w:rPr>
          <w:rFonts w:ascii="Tahoma" w:hAnsi="Tahoma" w:cs="Tahoma"/>
          <w:sz w:val="22"/>
          <w:szCs w:val="22"/>
        </w:rPr>
        <w:t>% male</w:t>
      </w:r>
      <w:r w:rsidR="00690A43" w:rsidRPr="00294411">
        <w:rPr>
          <w:rFonts w:ascii="Tahoma" w:hAnsi="Tahoma" w:cs="Tahoma"/>
          <w:sz w:val="22"/>
          <w:szCs w:val="22"/>
        </w:rPr>
        <w:t xml:space="preserve">. Table </w:t>
      </w:r>
      <w:r w:rsidR="00740D90" w:rsidRPr="00294411">
        <w:rPr>
          <w:rFonts w:ascii="Tahoma" w:hAnsi="Tahoma" w:cs="Tahoma"/>
          <w:sz w:val="22"/>
          <w:szCs w:val="22"/>
        </w:rPr>
        <w:t>4-1</w:t>
      </w:r>
      <w:r w:rsidR="00690A43" w:rsidRPr="00294411">
        <w:rPr>
          <w:rFonts w:ascii="Tahoma" w:hAnsi="Tahoma" w:cs="Tahoma"/>
          <w:sz w:val="22"/>
          <w:szCs w:val="22"/>
        </w:rPr>
        <w:t xml:space="preserve"> below </w:t>
      </w:r>
      <w:r w:rsidR="00690A43" w:rsidRPr="00294411">
        <w:rPr>
          <w:rFonts w:ascii="Tahoma" w:hAnsi="Tahoma" w:cs="Tahoma"/>
          <w:sz w:val="22"/>
          <w:szCs w:val="22"/>
          <w:lang w:val="en-GB" w:eastAsia="en-GB"/>
        </w:rPr>
        <w:t xml:space="preserve">presents a summary of demographic profile of </w:t>
      </w:r>
      <w:r w:rsidR="001B1DD2" w:rsidRPr="00294411">
        <w:rPr>
          <w:rFonts w:ascii="Tahoma" w:hAnsi="Tahoma" w:cs="Tahoma"/>
          <w:sz w:val="22"/>
          <w:szCs w:val="22"/>
          <w:lang w:val="en-GB" w:eastAsia="en-GB"/>
        </w:rPr>
        <w:t>Ali Kune</w:t>
      </w:r>
      <w:r w:rsidR="00690A43" w:rsidRPr="00294411">
        <w:rPr>
          <w:rFonts w:ascii="Tahoma" w:hAnsi="Tahoma" w:cs="Tahoma"/>
          <w:sz w:val="22"/>
          <w:szCs w:val="22"/>
          <w:lang w:val="en-GB" w:eastAsia="en-GB"/>
        </w:rPr>
        <w:t>.</w:t>
      </w:r>
    </w:p>
    <w:p w14:paraId="20A91099" w14:textId="77777777" w:rsidR="00690A43" w:rsidRPr="00294411" w:rsidRDefault="00690A43" w:rsidP="00927213">
      <w:pPr>
        <w:pStyle w:val="Caption"/>
        <w:spacing w:before="240" w:after="240"/>
        <w:jc w:val="both"/>
        <w:rPr>
          <w:rFonts w:cs="Tahoma"/>
          <w:b w:val="0"/>
          <w:i/>
          <w:sz w:val="22"/>
          <w:szCs w:val="22"/>
        </w:rPr>
      </w:pPr>
    </w:p>
    <w:p w14:paraId="10EE733C" w14:textId="0E874064" w:rsidR="00234290" w:rsidRPr="00294411" w:rsidRDefault="00234290" w:rsidP="00234290">
      <w:pPr>
        <w:pStyle w:val="Caption"/>
        <w:keepNext/>
        <w:rPr>
          <w:b w:val="0"/>
          <w:i/>
          <w:sz w:val="22"/>
          <w:szCs w:val="22"/>
        </w:rPr>
      </w:pPr>
      <w:bookmarkStart w:id="158" w:name="_Toc139019552"/>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4</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1</w:t>
      </w:r>
      <w:r w:rsidR="003F1425">
        <w:rPr>
          <w:b w:val="0"/>
          <w:i/>
          <w:sz w:val="22"/>
          <w:szCs w:val="22"/>
        </w:rPr>
        <w:fldChar w:fldCharType="end"/>
      </w:r>
      <w:r w:rsidRPr="00294411">
        <w:rPr>
          <w:b w:val="0"/>
          <w:i/>
          <w:sz w:val="22"/>
          <w:szCs w:val="22"/>
        </w:rPr>
        <w:t>: Summary of demographic profile</w:t>
      </w:r>
      <w:bookmarkEnd w:id="158"/>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377"/>
        <w:gridCol w:w="5929"/>
      </w:tblGrid>
      <w:tr w:rsidR="00690A43" w:rsidRPr="00294411" w14:paraId="362B3EC6" w14:textId="77777777" w:rsidTr="00F71155">
        <w:trPr>
          <w:trHeight w:val="264"/>
        </w:trPr>
        <w:tc>
          <w:tcPr>
            <w:tcW w:w="1431" w:type="pct"/>
            <w:tcBorders>
              <w:top w:val="nil"/>
              <w:left w:val="nil"/>
              <w:bottom w:val="single" w:sz="12" w:space="0" w:color="5B9BD5"/>
              <w:right w:val="nil"/>
              <w:tl2br w:val="nil"/>
              <w:tr2bl w:val="nil"/>
            </w:tcBorders>
            <w:shd w:val="clear" w:color="auto" w:fill="9CC2E5"/>
          </w:tcPr>
          <w:p w14:paraId="26C77A5F" w14:textId="77777777" w:rsidR="00690A43" w:rsidRPr="00294411" w:rsidRDefault="00690A43" w:rsidP="00927213">
            <w:pPr>
              <w:pStyle w:val="Default"/>
              <w:keepNext/>
              <w:rPr>
                <w:rFonts w:ascii="Tahoma" w:eastAsia="Calibri" w:hAnsi="Tahoma" w:cs="Tahoma"/>
                <w:b/>
                <w:sz w:val="22"/>
                <w:szCs w:val="22"/>
                <w:lang w:val="en-GB" w:eastAsia="en-GB"/>
              </w:rPr>
            </w:pPr>
            <w:r w:rsidRPr="00294411">
              <w:rPr>
                <w:rFonts w:ascii="Tahoma" w:eastAsia="Calibri" w:hAnsi="Tahoma" w:cs="Tahoma"/>
                <w:b/>
                <w:sz w:val="22"/>
                <w:szCs w:val="22"/>
                <w:lang w:val="en-GB" w:eastAsia="en-GB"/>
              </w:rPr>
              <w:t>Attribute</w:t>
            </w:r>
          </w:p>
        </w:tc>
        <w:tc>
          <w:tcPr>
            <w:tcW w:w="3569" w:type="pct"/>
            <w:tcBorders>
              <w:top w:val="nil"/>
              <w:left w:val="nil"/>
              <w:bottom w:val="single" w:sz="12" w:space="0" w:color="5B9BD5"/>
              <w:right w:val="nil"/>
              <w:tl2br w:val="nil"/>
              <w:tr2bl w:val="nil"/>
            </w:tcBorders>
            <w:shd w:val="clear" w:color="auto" w:fill="9CC2E5"/>
          </w:tcPr>
          <w:p w14:paraId="4DAE637B" w14:textId="77777777" w:rsidR="00690A43" w:rsidRPr="00294411" w:rsidRDefault="00690A43" w:rsidP="00927213">
            <w:pPr>
              <w:pStyle w:val="Default"/>
              <w:keepNext/>
              <w:rPr>
                <w:rFonts w:ascii="Tahoma" w:eastAsia="Calibri" w:hAnsi="Tahoma" w:cs="Tahoma"/>
                <w:b/>
                <w:sz w:val="22"/>
                <w:szCs w:val="22"/>
                <w:lang w:val="en-GB" w:eastAsia="en-GB"/>
              </w:rPr>
            </w:pPr>
            <w:r w:rsidRPr="00294411">
              <w:rPr>
                <w:rFonts w:ascii="Tahoma" w:eastAsia="Calibri" w:hAnsi="Tahoma" w:cs="Tahoma"/>
                <w:b/>
                <w:sz w:val="22"/>
                <w:szCs w:val="22"/>
                <w:lang w:val="en-GB" w:eastAsia="en-GB"/>
              </w:rPr>
              <w:t>Magnitude/Number</w:t>
            </w:r>
          </w:p>
        </w:tc>
      </w:tr>
      <w:tr w:rsidR="00690A43" w:rsidRPr="00294411" w14:paraId="311D0731" w14:textId="77777777" w:rsidTr="00F71155">
        <w:tc>
          <w:tcPr>
            <w:tcW w:w="1431" w:type="pct"/>
            <w:shd w:val="clear" w:color="auto" w:fill="auto"/>
          </w:tcPr>
          <w:p w14:paraId="34140AA5"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Approx. population</w:t>
            </w:r>
          </w:p>
        </w:tc>
        <w:tc>
          <w:tcPr>
            <w:tcW w:w="3569" w:type="pct"/>
            <w:shd w:val="clear" w:color="auto" w:fill="auto"/>
          </w:tcPr>
          <w:p w14:paraId="7FE9382D" w14:textId="77777777" w:rsidR="00690A43" w:rsidRPr="00294411" w:rsidRDefault="004F5C25"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7089</w:t>
            </w:r>
          </w:p>
        </w:tc>
      </w:tr>
      <w:tr w:rsidR="00690A43" w:rsidRPr="00294411" w14:paraId="70046E91" w14:textId="77777777" w:rsidTr="00F71155">
        <w:tc>
          <w:tcPr>
            <w:tcW w:w="1431" w:type="pct"/>
            <w:shd w:val="clear" w:color="auto" w:fill="auto"/>
          </w:tcPr>
          <w:p w14:paraId="41A9AB8E"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Households</w:t>
            </w:r>
          </w:p>
        </w:tc>
        <w:tc>
          <w:tcPr>
            <w:tcW w:w="3569" w:type="pct"/>
            <w:shd w:val="clear" w:color="auto" w:fill="auto"/>
          </w:tcPr>
          <w:p w14:paraId="25274EBD" w14:textId="77777777" w:rsidR="00690A43" w:rsidRPr="00294411" w:rsidRDefault="002D31FD"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1</w:t>
            </w:r>
            <w:r w:rsidR="004F5C25" w:rsidRPr="00294411">
              <w:rPr>
                <w:rFonts w:ascii="Tahoma" w:eastAsia="Calibri" w:hAnsi="Tahoma" w:cs="Tahoma"/>
                <w:sz w:val="22"/>
                <w:szCs w:val="22"/>
                <w:lang w:val="en-GB" w:eastAsia="en-GB"/>
              </w:rPr>
              <w:t>2</w:t>
            </w:r>
            <w:r w:rsidR="00690A43" w:rsidRPr="00294411">
              <w:rPr>
                <w:rFonts w:ascii="Tahoma" w:eastAsia="Calibri" w:hAnsi="Tahoma" w:cs="Tahoma"/>
                <w:sz w:val="22"/>
                <w:szCs w:val="22"/>
                <w:lang w:val="en-GB" w:eastAsia="en-GB"/>
              </w:rPr>
              <w:t>00</w:t>
            </w:r>
          </w:p>
        </w:tc>
      </w:tr>
      <w:tr w:rsidR="00690A43" w:rsidRPr="00294411" w14:paraId="116770EB" w14:textId="77777777" w:rsidTr="00F71155">
        <w:tc>
          <w:tcPr>
            <w:tcW w:w="1431" w:type="pct"/>
            <w:shd w:val="clear" w:color="auto" w:fill="auto"/>
          </w:tcPr>
          <w:p w14:paraId="75129C92"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Gender.</w:t>
            </w:r>
          </w:p>
        </w:tc>
        <w:tc>
          <w:tcPr>
            <w:tcW w:w="3569" w:type="pct"/>
            <w:shd w:val="clear" w:color="auto" w:fill="auto"/>
          </w:tcPr>
          <w:p w14:paraId="660D7C75"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Male – 4</w:t>
            </w:r>
            <w:r w:rsidR="00640881" w:rsidRPr="00294411">
              <w:rPr>
                <w:rFonts w:ascii="Tahoma" w:eastAsia="Calibri" w:hAnsi="Tahoma" w:cs="Tahoma"/>
                <w:sz w:val="22"/>
                <w:szCs w:val="22"/>
                <w:lang w:val="en-GB" w:eastAsia="en-GB"/>
              </w:rPr>
              <w:t>0</w:t>
            </w:r>
            <w:r w:rsidRPr="00294411">
              <w:rPr>
                <w:rFonts w:ascii="Tahoma" w:eastAsia="Calibri" w:hAnsi="Tahoma" w:cs="Tahoma"/>
                <w:sz w:val="22"/>
                <w:szCs w:val="22"/>
                <w:lang w:val="en-GB" w:eastAsia="en-GB"/>
              </w:rPr>
              <w:t>%</w:t>
            </w:r>
          </w:p>
          <w:p w14:paraId="2E6C723E"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 xml:space="preserve">Female – </w:t>
            </w:r>
            <w:r w:rsidR="00640881" w:rsidRPr="00294411">
              <w:rPr>
                <w:rFonts w:ascii="Tahoma" w:eastAsia="Calibri" w:hAnsi="Tahoma" w:cs="Tahoma"/>
                <w:sz w:val="22"/>
                <w:szCs w:val="22"/>
                <w:lang w:val="en-GB" w:eastAsia="en-GB"/>
              </w:rPr>
              <w:t>60</w:t>
            </w:r>
            <w:r w:rsidRPr="00294411">
              <w:rPr>
                <w:rFonts w:ascii="Tahoma" w:eastAsia="Calibri" w:hAnsi="Tahoma" w:cs="Tahoma"/>
                <w:sz w:val="22"/>
                <w:szCs w:val="22"/>
                <w:lang w:val="en-GB" w:eastAsia="en-GB"/>
              </w:rPr>
              <w:t>%</w:t>
            </w:r>
          </w:p>
        </w:tc>
      </w:tr>
      <w:tr w:rsidR="00690A43" w:rsidRPr="00294411" w14:paraId="36EB8BBB" w14:textId="77777777" w:rsidTr="00F71155">
        <w:tc>
          <w:tcPr>
            <w:tcW w:w="1431" w:type="pct"/>
            <w:shd w:val="clear" w:color="auto" w:fill="auto"/>
          </w:tcPr>
          <w:p w14:paraId="4863AA48"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Ave. No. per household</w:t>
            </w:r>
          </w:p>
        </w:tc>
        <w:tc>
          <w:tcPr>
            <w:tcW w:w="3569" w:type="pct"/>
            <w:shd w:val="clear" w:color="auto" w:fill="auto"/>
          </w:tcPr>
          <w:p w14:paraId="32886DDD" w14:textId="77777777" w:rsidR="00690A43" w:rsidRPr="00294411" w:rsidRDefault="004F5C25" w:rsidP="00927213">
            <w:pPr>
              <w:pStyle w:val="Default"/>
              <w:keepNext/>
              <w:rPr>
                <w:rFonts w:ascii="Tahoma" w:eastAsia="Calibri" w:hAnsi="Tahoma" w:cs="Tahoma"/>
                <w:sz w:val="22"/>
                <w:szCs w:val="22"/>
                <w:highlight w:val="yellow"/>
                <w:lang w:val="en-GB" w:eastAsia="en-GB"/>
              </w:rPr>
            </w:pPr>
            <w:r w:rsidRPr="00294411">
              <w:rPr>
                <w:rFonts w:ascii="Tahoma" w:eastAsia="Calibri" w:hAnsi="Tahoma" w:cs="Tahoma"/>
                <w:sz w:val="22"/>
                <w:szCs w:val="22"/>
                <w:lang w:val="en-GB" w:eastAsia="en-GB"/>
              </w:rPr>
              <w:t>6</w:t>
            </w:r>
            <w:r w:rsidR="00690A43" w:rsidRPr="00294411">
              <w:rPr>
                <w:rFonts w:ascii="Tahoma" w:eastAsia="Calibri" w:hAnsi="Tahoma" w:cs="Tahoma"/>
                <w:sz w:val="22"/>
                <w:szCs w:val="22"/>
                <w:lang w:val="en-GB" w:eastAsia="en-GB"/>
              </w:rPr>
              <w:t xml:space="preserve"> per hous</w:t>
            </w:r>
            <w:r w:rsidR="006630F5" w:rsidRPr="00294411">
              <w:rPr>
                <w:rFonts w:ascii="Tahoma" w:eastAsia="Calibri" w:hAnsi="Tahoma" w:cs="Tahoma"/>
                <w:sz w:val="22"/>
                <w:szCs w:val="22"/>
                <w:lang w:val="en-GB" w:eastAsia="en-GB"/>
              </w:rPr>
              <w:t>eho</w:t>
            </w:r>
            <w:r w:rsidR="00690A43" w:rsidRPr="00294411">
              <w:rPr>
                <w:rFonts w:ascii="Tahoma" w:eastAsia="Calibri" w:hAnsi="Tahoma" w:cs="Tahoma"/>
                <w:sz w:val="22"/>
                <w:szCs w:val="22"/>
                <w:lang w:val="en-GB" w:eastAsia="en-GB"/>
              </w:rPr>
              <w:t>l</w:t>
            </w:r>
            <w:r w:rsidR="006630F5" w:rsidRPr="00294411">
              <w:rPr>
                <w:rFonts w:ascii="Tahoma" w:eastAsia="Calibri" w:hAnsi="Tahoma" w:cs="Tahoma"/>
                <w:sz w:val="22"/>
                <w:szCs w:val="22"/>
                <w:lang w:val="en-GB" w:eastAsia="en-GB"/>
              </w:rPr>
              <w:t>d</w:t>
            </w:r>
          </w:p>
        </w:tc>
      </w:tr>
      <w:tr w:rsidR="00690A43" w:rsidRPr="00294411" w14:paraId="14CD1742" w14:textId="77777777" w:rsidTr="00F71155">
        <w:tc>
          <w:tcPr>
            <w:tcW w:w="1431" w:type="pct"/>
            <w:shd w:val="clear" w:color="auto" w:fill="auto"/>
          </w:tcPr>
          <w:p w14:paraId="055C539D"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 xml:space="preserve">Indigenous </w:t>
            </w:r>
          </w:p>
        </w:tc>
        <w:tc>
          <w:tcPr>
            <w:tcW w:w="3569" w:type="pct"/>
            <w:shd w:val="clear" w:color="auto" w:fill="auto"/>
          </w:tcPr>
          <w:p w14:paraId="420056DF"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 xml:space="preserve">Indigenous- </w:t>
            </w:r>
            <w:r w:rsidR="00640881" w:rsidRPr="00294411">
              <w:rPr>
                <w:rFonts w:ascii="Tahoma" w:eastAsia="Calibri" w:hAnsi="Tahoma" w:cs="Tahoma"/>
                <w:sz w:val="22"/>
                <w:szCs w:val="22"/>
                <w:lang w:val="en-GB" w:eastAsia="en-GB"/>
              </w:rPr>
              <w:t>100</w:t>
            </w:r>
            <w:r w:rsidRPr="00294411">
              <w:rPr>
                <w:rFonts w:ascii="Tahoma" w:eastAsia="Calibri" w:hAnsi="Tahoma" w:cs="Tahoma"/>
                <w:sz w:val="22"/>
                <w:szCs w:val="22"/>
                <w:lang w:val="en-GB" w:eastAsia="en-GB"/>
              </w:rPr>
              <w:t>%</w:t>
            </w:r>
          </w:p>
          <w:p w14:paraId="221182A1"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Settlers –</w:t>
            </w:r>
            <w:r w:rsidR="00640881" w:rsidRPr="00294411">
              <w:rPr>
                <w:rFonts w:ascii="Tahoma" w:eastAsia="Calibri" w:hAnsi="Tahoma" w:cs="Tahoma"/>
                <w:sz w:val="22"/>
                <w:szCs w:val="22"/>
                <w:lang w:val="en-GB" w:eastAsia="en-GB"/>
              </w:rPr>
              <w:t>0</w:t>
            </w:r>
            <w:r w:rsidRPr="00294411">
              <w:rPr>
                <w:rFonts w:ascii="Tahoma" w:eastAsia="Calibri" w:hAnsi="Tahoma" w:cs="Tahoma"/>
                <w:sz w:val="22"/>
                <w:szCs w:val="22"/>
                <w:lang w:val="en-GB" w:eastAsia="en-GB"/>
              </w:rPr>
              <w:t>%</w:t>
            </w:r>
          </w:p>
        </w:tc>
      </w:tr>
      <w:tr w:rsidR="00690A43" w:rsidRPr="00294411" w14:paraId="3C294E35" w14:textId="77777777" w:rsidTr="00F71155">
        <w:tc>
          <w:tcPr>
            <w:tcW w:w="1431" w:type="pct"/>
            <w:shd w:val="clear" w:color="auto" w:fill="auto"/>
          </w:tcPr>
          <w:p w14:paraId="1B01FE5E"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Vulnerable classes</w:t>
            </w:r>
          </w:p>
        </w:tc>
        <w:tc>
          <w:tcPr>
            <w:tcW w:w="3569" w:type="pct"/>
            <w:shd w:val="clear" w:color="auto" w:fill="auto"/>
          </w:tcPr>
          <w:p w14:paraId="36882940" w14:textId="77777777" w:rsidR="00EF1F99" w:rsidRPr="00294411" w:rsidRDefault="00EF1F99" w:rsidP="005D52B6">
            <w:pPr>
              <w:numPr>
                <w:ilvl w:val="0"/>
                <w:numId w:val="75"/>
              </w:numPr>
              <w:rPr>
                <w:rFonts w:cs="Tahoma"/>
                <w:sz w:val="22"/>
              </w:rPr>
            </w:pPr>
            <w:r w:rsidRPr="00294411">
              <w:rPr>
                <w:rFonts w:cs="Tahoma"/>
                <w:sz w:val="22"/>
              </w:rPr>
              <w:t>Female headed households-approximately 70</w:t>
            </w:r>
          </w:p>
          <w:p w14:paraId="20A35292" w14:textId="77777777" w:rsidR="00EF1F99" w:rsidRPr="00294411" w:rsidRDefault="00EF1F99" w:rsidP="005D52B6">
            <w:pPr>
              <w:numPr>
                <w:ilvl w:val="0"/>
                <w:numId w:val="75"/>
              </w:numPr>
              <w:rPr>
                <w:rFonts w:cs="Tahoma"/>
                <w:sz w:val="22"/>
              </w:rPr>
            </w:pPr>
            <w:r w:rsidRPr="00294411">
              <w:rPr>
                <w:rFonts w:cs="Tahoma"/>
                <w:sz w:val="22"/>
              </w:rPr>
              <w:t>Child headed households-approximately 20</w:t>
            </w:r>
          </w:p>
          <w:p w14:paraId="34A3681B" w14:textId="77777777" w:rsidR="00EF1F99" w:rsidRPr="00294411" w:rsidRDefault="00EF1F99" w:rsidP="005D52B6">
            <w:pPr>
              <w:numPr>
                <w:ilvl w:val="0"/>
                <w:numId w:val="75"/>
              </w:numPr>
              <w:rPr>
                <w:rFonts w:cs="Tahoma"/>
                <w:sz w:val="22"/>
              </w:rPr>
            </w:pPr>
            <w:r w:rsidRPr="00294411">
              <w:rPr>
                <w:rFonts w:cs="Tahoma"/>
                <w:sz w:val="22"/>
              </w:rPr>
              <w:t>Persons Living with Disabilities-approximately 30</w:t>
            </w:r>
          </w:p>
          <w:p w14:paraId="7BDDAF11" w14:textId="77777777" w:rsidR="00EF1F99" w:rsidRPr="00294411" w:rsidRDefault="00EF1F99" w:rsidP="005D52B6">
            <w:pPr>
              <w:numPr>
                <w:ilvl w:val="0"/>
                <w:numId w:val="75"/>
              </w:numPr>
              <w:rPr>
                <w:rFonts w:cs="Tahoma"/>
                <w:sz w:val="22"/>
                <w:lang w:val="en-US" w:eastAsia="en-US"/>
              </w:rPr>
            </w:pPr>
            <w:r w:rsidRPr="00294411">
              <w:rPr>
                <w:rFonts w:cs="Tahoma"/>
                <w:sz w:val="22"/>
              </w:rPr>
              <w:t>The elderly (80 years and above)-approximately 10</w:t>
            </w:r>
          </w:p>
          <w:p w14:paraId="02922886" w14:textId="77777777" w:rsidR="00E02FD5" w:rsidRPr="00294411" w:rsidRDefault="00EF1F99" w:rsidP="005D52B6">
            <w:pPr>
              <w:numPr>
                <w:ilvl w:val="0"/>
                <w:numId w:val="75"/>
              </w:numPr>
              <w:rPr>
                <w:rFonts w:cs="Tahoma"/>
                <w:sz w:val="22"/>
              </w:rPr>
            </w:pPr>
            <w:r w:rsidRPr="00294411">
              <w:rPr>
                <w:rFonts w:cs="Tahoma"/>
                <w:sz w:val="22"/>
              </w:rPr>
              <w:t>Poor people and households without livestock</w:t>
            </w:r>
          </w:p>
        </w:tc>
      </w:tr>
      <w:tr w:rsidR="00690A43" w:rsidRPr="00294411" w14:paraId="68455F67" w14:textId="77777777" w:rsidTr="00F71155">
        <w:tc>
          <w:tcPr>
            <w:tcW w:w="1431" w:type="pct"/>
            <w:shd w:val="clear" w:color="auto" w:fill="auto"/>
          </w:tcPr>
          <w:p w14:paraId="17AA2392"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Dominant ethnic group</w:t>
            </w:r>
          </w:p>
        </w:tc>
        <w:tc>
          <w:tcPr>
            <w:tcW w:w="3569" w:type="pct"/>
            <w:shd w:val="clear" w:color="auto" w:fill="auto"/>
          </w:tcPr>
          <w:p w14:paraId="75235A1F" w14:textId="77777777" w:rsidR="00690A43" w:rsidRPr="00294411" w:rsidRDefault="006630F5"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Somali</w:t>
            </w:r>
          </w:p>
        </w:tc>
      </w:tr>
      <w:tr w:rsidR="00690A43" w:rsidRPr="00294411" w14:paraId="02D18850" w14:textId="77777777" w:rsidTr="00F71155">
        <w:tc>
          <w:tcPr>
            <w:tcW w:w="1431" w:type="pct"/>
            <w:shd w:val="clear" w:color="auto" w:fill="auto"/>
          </w:tcPr>
          <w:p w14:paraId="4869F445"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Primary religion</w:t>
            </w:r>
          </w:p>
        </w:tc>
        <w:tc>
          <w:tcPr>
            <w:tcW w:w="3569" w:type="pct"/>
            <w:shd w:val="clear" w:color="auto" w:fill="auto"/>
          </w:tcPr>
          <w:p w14:paraId="23CCCC97" w14:textId="77777777" w:rsidR="00690A43" w:rsidRPr="00294411" w:rsidRDefault="006630F5"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 xml:space="preserve">Islam </w:t>
            </w:r>
          </w:p>
        </w:tc>
      </w:tr>
      <w:tr w:rsidR="00690A43" w:rsidRPr="00294411" w14:paraId="357A2D26" w14:textId="77777777" w:rsidTr="00F71155">
        <w:tc>
          <w:tcPr>
            <w:tcW w:w="1431" w:type="pct"/>
            <w:shd w:val="clear" w:color="auto" w:fill="auto"/>
          </w:tcPr>
          <w:p w14:paraId="3B67152B"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Other groups</w:t>
            </w:r>
          </w:p>
        </w:tc>
        <w:tc>
          <w:tcPr>
            <w:tcW w:w="3569" w:type="pct"/>
            <w:shd w:val="clear" w:color="auto" w:fill="auto"/>
          </w:tcPr>
          <w:p w14:paraId="7CA3DDA0" w14:textId="77777777" w:rsidR="00690A43" w:rsidRPr="00294411" w:rsidRDefault="00640881"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 xml:space="preserve">None </w:t>
            </w:r>
          </w:p>
        </w:tc>
      </w:tr>
      <w:tr w:rsidR="00690A43" w:rsidRPr="00294411" w14:paraId="107C54C8" w14:textId="77777777" w:rsidTr="00F71155">
        <w:tc>
          <w:tcPr>
            <w:tcW w:w="1431" w:type="pct"/>
            <w:shd w:val="clear" w:color="auto" w:fill="auto"/>
          </w:tcPr>
          <w:p w14:paraId="2B22E58B"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Employment (formal/Informal)</w:t>
            </w:r>
          </w:p>
        </w:tc>
        <w:tc>
          <w:tcPr>
            <w:tcW w:w="3569" w:type="pct"/>
            <w:shd w:val="clear" w:color="auto" w:fill="auto"/>
          </w:tcPr>
          <w:p w14:paraId="74CCDE0F"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Formal –</w:t>
            </w:r>
            <w:r w:rsidR="00E02FD5" w:rsidRPr="00294411">
              <w:rPr>
                <w:rFonts w:ascii="Tahoma" w:eastAsia="Calibri" w:hAnsi="Tahoma" w:cs="Tahoma"/>
                <w:sz w:val="22"/>
                <w:szCs w:val="22"/>
                <w:lang w:val="en-GB" w:eastAsia="en-GB"/>
              </w:rPr>
              <w:t>1</w:t>
            </w:r>
            <w:r w:rsidRPr="00294411">
              <w:rPr>
                <w:rFonts w:ascii="Tahoma" w:eastAsia="Calibri" w:hAnsi="Tahoma" w:cs="Tahoma"/>
                <w:sz w:val="22"/>
                <w:szCs w:val="22"/>
                <w:lang w:val="en-GB" w:eastAsia="en-GB"/>
              </w:rPr>
              <w:t>%</w:t>
            </w:r>
          </w:p>
          <w:p w14:paraId="726FDA1C" w14:textId="77777777" w:rsidR="00690A43" w:rsidRPr="00294411" w:rsidRDefault="00690A43"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Informal –</w:t>
            </w:r>
            <w:r w:rsidR="002D31FD" w:rsidRPr="00294411">
              <w:rPr>
                <w:rFonts w:ascii="Tahoma" w:eastAsia="Calibri" w:hAnsi="Tahoma" w:cs="Tahoma"/>
                <w:sz w:val="22"/>
                <w:szCs w:val="22"/>
                <w:lang w:val="en-GB" w:eastAsia="en-GB"/>
              </w:rPr>
              <w:t>5</w:t>
            </w:r>
            <w:r w:rsidRPr="00294411">
              <w:rPr>
                <w:rFonts w:ascii="Tahoma" w:eastAsia="Calibri" w:hAnsi="Tahoma" w:cs="Tahoma"/>
                <w:sz w:val="22"/>
                <w:szCs w:val="22"/>
                <w:lang w:val="en-GB" w:eastAsia="en-GB"/>
              </w:rPr>
              <w:t>%</w:t>
            </w:r>
          </w:p>
          <w:p w14:paraId="480F5D55" w14:textId="77777777" w:rsidR="00E02FD5" w:rsidRPr="00294411" w:rsidRDefault="00E02FD5" w:rsidP="00927213">
            <w:pPr>
              <w:pStyle w:val="Default"/>
              <w:keepNext/>
              <w:rPr>
                <w:rFonts w:ascii="Tahoma" w:eastAsia="Calibri" w:hAnsi="Tahoma" w:cs="Tahoma"/>
                <w:sz w:val="22"/>
                <w:szCs w:val="22"/>
                <w:lang w:val="en-GB" w:eastAsia="en-GB"/>
              </w:rPr>
            </w:pPr>
            <w:r w:rsidRPr="00294411">
              <w:rPr>
                <w:rFonts w:ascii="Tahoma" w:eastAsia="Calibri" w:hAnsi="Tahoma" w:cs="Tahoma"/>
                <w:sz w:val="22"/>
                <w:szCs w:val="22"/>
                <w:lang w:val="en-GB" w:eastAsia="en-GB"/>
              </w:rPr>
              <w:t>Unemployed-9</w:t>
            </w:r>
            <w:r w:rsidR="002D31FD" w:rsidRPr="00294411">
              <w:rPr>
                <w:rFonts w:ascii="Tahoma" w:eastAsia="Calibri" w:hAnsi="Tahoma" w:cs="Tahoma"/>
                <w:sz w:val="22"/>
                <w:szCs w:val="22"/>
                <w:lang w:val="en-GB" w:eastAsia="en-GB"/>
              </w:rPr>
              <w:t>4</w:t>
            </w:r>
            <w:r w:rsidRPr="00294411">
              <w:rPr>
                <w:rFonts w:ascii="Tahoma" w:eastAsia="Calibri" w:hAnsi="Tahoma" w:cs="Tahoma"/>
                <w:sz w:val="22"/>
                <w:szCs w:val="22"/>
                <w:lang w:val="en-GB" w:eastAsia="en-GB"/>
              </w:rPr>
              <w:t>%</w:t>
            </w:r>
          </w:p>
        </w:tc>
      </w:tr>
    </w:tbl>
    <w:p w14:paraId="0CCD3A67" w14:textId="77777777" w:rsidR="00590DA4" w:rsidRPr="00294411" w:rsidRDefault="00590DA4" w:rsidP="00927213">
      <w:pPr>
        <w:pStyle w:val="CM147"/>
        <w:spacing w:line="276" w:lineRule="auto"/>
        <w:jc w:val="both"/>
        <w:rPr>
          <w:rFonts w:ascii="Tahoma" w:hAnsi="Tahoma" w:cs="Tahoma"/>
          <w:sz w:val="22"/>
          <w:szCs w:val="22"/>
        </w:rPr>
      </w:pPr>
    </w:p>
    <w:p w14:paraId="3846284E" w14:textId="77777777" w:rsidR="00590DA4" w:rsidRPr="00294411" w:rsidRDefault="00590DA4" w:rsidP="00927213">
      <w:pPr>
        <w:pStyle w:val="Heading4"/>
        <w:jc w:val="both"/>
        <w:rPr>
          <w:rFonts w:cs="Tahoma"/>
          <w:sz w:val="22"/>
          <w:szCs w:val="22"/>
        </w:rPr>
      </w:pPr>
      <w:r w:rsidRPr="00294411">
        <w:rPr>
          <w:rFonts w:cs="Tahoma"/>
          <w:sz w:val="22"/>
          <w:szCs w:val="22"/>
        </w:rPr>
        <w:t xml:space="preserve">Educational Infrastructure </w:t>
      </w:r>
    </w:p>
    <w:p w14:paraId="76851C96" w14:textId="77777777" w:rsidR="00590DA4" w:rsidRPr="00294411" w:rsidRDefault="00F226B1" w:rsidP="00927213">
      <w:pPr>
        <w:pStyle w:val="Default"/>
        <w:rPr>
          <w:rFonts w:ascii="Tahoma" w:hAnsi="Tahoma" w:cs="Tahoma"/>
          <w:sz w:val="22"/>
          <w:szCs w:val="22"/>
          <w:lang w:val="en-GB" w:eastAsia="en-GB"/>
        </w:rPr>
      </w:pPr>
      <w:r w:rsidRPr="00294411">
        <w:rPr>
          <w:rFonts w:ascii="Tahoma" w:hAnsi="Tahoma" w:cs="Tahoma"/>
          <w:sz w:val="22"/>
          <w:szCs w:val="22"/>
          <w:lang w:val="en-GB" w:eastAsia="en-GB"/>
        </w:rPr>
        <w:t xml:space="preserve">As per the observation and information sought from </w:t>
      </w:r>
      <w:r w:rsidR="001B1DD2" w:rsidRPr="00294411">
        <w:rPr>
          <w:rFonts w:ascii="Tahoma" w:hAnsi="Tahoma" w:cs="Tahoma"/>
          <w:sz w:val="22"/>
          <w:szCs w:val="22"/>
          <w:lang w:val="en-GB" w:eastAsia="en-GB"/>
        </w:rPr>
        <w:t>Ali Kune</w:t>
      </w:r>
      <w:r w:rsidRPr="00294411">
        <w:rPr>
          <w:rFonts w:ascii="Tahoma" w:hAnsi="Tahoma" w:cs="Tahoma"/>
          <w:sz w:val="22"/>
          <w:szCs w:val="22"/>
          <w:lang w:val="en-GB" w:eastAsia="en-GB"/>
        </w:rPr>
        <w:t xml:space="preserve"> Village, the village has one primary school </w:t>
      </w:r>
      <w:r w:rsidR="001B1DD2" w:rsidRPr="00294411">
        <w:rPr>
          <w:rFonts w:ascii="Tahoma" w:hAnsi="Tahoma" w:cs="Tahoma"/>
          <w:sz w:val="22"/>
          <w:szCs w:val="22"/>
          <w:lang w:val="en-GB" w:eastAsia="en-GB"/>
        </w:rPr>
        <w:t>Ali Kune</w:t>
      </w:r>
      <w:r w:rsidR="00640881" w:rsidRPr="00294411">
        <w:rPr>
          <w:rFonts w:ascii="Tahoma" w:hAnsi="Tahoma" w:cs="Tahoma"/>
          <w:sz w:val="22"/>
          <w:szCs w:val="22"/>
          <w:lang w:val="en-GB" w:eastAsia="en-GB"/>
        </w:rPr>
        <w:t xml:space="preserve"> Boarding</w:t>
      </w:r>
      <w:r w:rsidRPr="00294411">
        <w:rPr>
          <w:rFonts w:ascii="Tahoma" w:hAnsi="Tahoma" w:cs="Tahoma"/>
          <w:sz w:val="22"/>
          <w:szCs w:val="22"/>
          <w:lang w:val="en-GB" w:eastAsia="en-GB"/>
        </w:rPr>
        <w:t xml:space="preserve"> Primary School</w:t>
      </w:r>
      <w:r w:rsidR="00E569AD" w:rsidRPr="00294411">
        <w:rPr>
          <w:rFonts w:ascii="Tahoma" w:hAnsi="Tahoma" w:cs="Tahoma"/>
          <w:sz w:val="22"/>
          <w:szCs w:val="22"/>
          <w:lang w:val="en-GB" w:eastAsia="en-GB"/>
        </w:rPr>
        <w:t xml:space="preserve"> which approximately </w:t>
      </w:r>
      <w:r w:rsidR="00640881" w:rsidRPr="00294411">
        <w:rPr>
          <w:rFonts w:ascii="Tahoma" w:hAnsi="Tahoma" w:cs="Tahoma"/>
          <w:sz w:val="22"/>
          <w:szCs w:val="22"/>
          <w:lang w:val="en-GB" w:eastAsia="en-GB"/>
        </w:rPr>
        <w:t>4</w:t>
      </w:r>
      <w:r w:rsidR="00E569AD" w:rsidRPr="00294411">
        <w:rPr>
          <w:rFonts w:ascii="Tahoma" w:hAnsi="Tahoma" w:cs="Tahoma"/>
          <w:sz w:val="22"/>
          <w:szCs w:val="22"/>
          <w:lang w:val="en-GB" w:eastAsia="en-GB"/>
        </w:rPr>
        <w:t>00m from the project site</w:t>
      </w:r>
      <w:r w:rsidRPr="00294411">
        <w:rPr>
          <w:rFonts w:ascii="Tahoma" w:hAnsi="Tahoma" w:cs="Tahoma"/>
          <w:sz w:val="22"/>
          <w:szCs w:val="22"/>
          <w:lang w:val="en-GB" w:eastAsia="en-GB"/>
        </w:rPr>
        <w:t xml:space="preserve">. The school has a total </w:t>
      </w:r>
      <w:r w:rsidR="00DE3436" w:rsidRPr="00294411">
        <w:rPr>
          <w:rFonts w:ascii="Tahoma" w:hAnsi="Tahoma" w:cs="Tahoma"/>
          <w:sz w:val="22"/>
          <w:szCs w:val="22"/>
          <w:lang w:val="en-GB" w:eastAsia="en-GB"/>
        </w:rPr>
        <w:t>enrolment</w:t>
      </w:r>
      <w:r w:rsidRPr="00294411">
        <w:rPr>
          <w:rFonts w:ascii="Tahoma" w:hAnsi="Tahoma" w:cs="Tahoma"/>
          <w:sz w:val="22"/>
          <w:szCs w:val="22"/>
          <w:lang w:val="en-GB" w:eastAsia="en-GB"/>
        </w:rPr>
        <w:t xml:space="preserve"> of 3</w:t>
      </w:r>
      <w:r w:rsidR="00640881" w:rsidRPr="00294411">
        <w:rPr>
          <w:rFonts w:ascii="Tahoma" w:hAnsi="Tahoma" w:cs="Tahoma"/>
          <w:sz w:val="22"/>
          <w:szCs w:val="22"/>
          <w:lang w:val="en-GB" w:eastAsia="en-GB"/>
        </w:rPr>
        <w:t>39</w:t>
      </w:r>
      <w:r w:rsidRPr="00294411">
        <w:rPr>
          <w:rFonts w:ascii="Tahoma" w:hAnsi="Tahoma" w:cs="Tahoma"/>
          <w:sz w:val="22"/>
          <w:szCs w:val="22"/>
          <w:lang w:val="en-GB" w:eastAsia="en-GB"/>
        </w:rPr>
        <w:t xml:space="preserve"> children, </w:t>
      </w:r>
      <w:r w:rsidR="002D31FD" w:rsidRPr="00294411">
        <w:rPr>
          <w:rFonts w:ascii="Tahoma" w:hAnsi="Tahoma" w:cs="Tahoma"/>
          <w:sz w:val="22"/>
          <w:szCs w:val="22"/>
          <w:lang w:val="en-GB" w:eastAsia="en-GB"/>
        </w:rPr>
        <w:t>20</w:t>
      </w:r>
      <w:r w:rsidR="00640881" w:rsidRPr="00294411">
        <w:rPr>
          <w:rFonts w:ascii="Tahoma" w:hAnsi="Tahoma" w:cs="Tahoma"/>
          <w:sz w:val="22"/>
          <w:szCs w:val="22"/>
          <w:lang w:val="en-GB" w:eastAsia="en-GB"/>
        </w:rPr>
        <w:t>3</w:t>
      </w:r>
      <w:r w:rsidRPr="00294411">
        <w:rPr>
          <w:rFonts w:ascii="Tahoma" w:hAnsi="Tahoma" w:cs="Tahoma"/>
          <w:sz w:val="22"/>
          <w:szCs w:val="22"/>
          <w:lang w:val="en-GB" w:eastAsia="en-GB"/>
        </w:rPr>
        <w:t xml:space="preserve"> boys and 1</w:t>
      </w:r>
      <w:r w:rsidR="00640881" w:rsidRPr="00294411">
        <w:rPr>
          <w:rFonts w:ascii="Tahoma" w:hAnsi="Tahoma" w:cs="Tahoma"/>
          <w:sz w:val="22"/>
          <w:szCs w:val="22"/>
          <w:lang w:val="en-GB" w:eastAsia="en-GB"/>
        </w:rPr>
        <w:t>3</w:t>
      </w:r>
      <w:r w:rsidR="00FF163F" w:rsidRPr="00294411">
        <w:rPr>
          <w:rFonts w:ascii="Tahoma" w:hAnsi="Tahoma" w:cs="Tahoma"/>
          <w:sz w:val="22"/>
          <w:szCs w:val="22"/>
          <w:lang w:val="en-GB" w:eastAsia="en-GB"/>
        </w:rPr>
        <w:t>6</w:t>
      </w:r>
      <w:r w:rsidRPr="00294411">
        <w:rPr>
          <w:rFonts w:ascii="Tahoma" w:hAnsi="Tahoma" w:cs="Tahoma"/>
          <w:sz w:val="22"/>
          <w:szCs w:val="22"/>
          <w:lang w:val="en-GB" w:eastAsia="en-GB"/>
        </w:rPr>
        <w:t xml:space="preserve"> girls. The school offers an equal opportunity for both boys and girls.</w:t>
      </w:r>
      <w:r w:rsidR="00FF163F" w:rsidRPr="00294411">
        <w:rPr>
          <w:rFonts w:ascii="Tahoma" w:hAnsi="Tahoma" w:cs="Tahoma"/>
          <w:sz w:val="22"/>
          <w:szCs w:val="22"/>
          <w:lang w:val="en-GB" w:eastAsia="en-GB"/>
        </w:rPr>
        <w:t xml:space="preserve"> Ali Kune Secondary School was currently under construction during the time of the site visit.</w:t>
      </w:r>
    </w:p>
    <w:p w14:paraId="6BA6A80A" w14:textId="77777777" w:rsidR="00772615" w:rsidRPr="00294411" w:rsidRDefault="00772615" w:rsidP="00927213">
      <w:pPr>
        <w:pStyle w:val="Default"/>
        <w:rPr>
          <w:rFonts w:ascii="Tahoma" w:hAnsi="Tahoma" w:cs="Tahoma"/>
          <w:sz w:val="22"/>
          <w:szCs w:val="22"/>
          <w:lang w:val="en-GB" w:eastAsia="en-GB"/>
        </w:rPr>
      </w:pPr>
    </w:p>
    <w:p w14:paraId="73898A15" w14:textId="77777777" w:rsidR="00F226B1" w:rsidRPr="00294411" w:rsidRDefault="00590DA4" w:rsidP="00927213">
      <w:pPr>
        <w:pStyle w:val="Heading4"/>
        <w:jc w:val="both"/>
        <w:rPr>
          <w:rFonts w:cs="Tahoma"/>
          <w:sz w:val="22"/>
          <w:szCs w:val="22"/>
        </w:rPr>
      </w:pPr>
      <w:r w:rsidRPr="00294411">
        <w:rPr>
          <w:rFonts w:cs="Tahoma"/>
          <w:sz w:val="22"/>
          <w:szCs w:val="22"/>
        </w:rPr>
        <w:t>Occ</w:t>
      </w:r>
      <w:r w:rsidR="00762297" w:rsidRPr="00294411">
        <w:rPr>
          <w:rFonts w:cs="Tahoma"/>
          <w:sz w:val="22"/>
          <w:szCs w:val="22"/>
        </w:rPr>
        <w:t>upation and Livelihood Profile</w:t>
      </w:r>
    </w:p>
    <w:p w14:paraId="7E832A9B" w14:textId="77777777" w:rsidR="00687A7B" w:rsidRPr="00294411" w:rsidRDefault="00F226B1" w:rsidP="00FC7F3B">
      <w:pPr>
        <w:pStyle w:val="PPStandardReport"/>
        <w:ind w:left="0"/>
        <w:rPr>
          <w:sz w:val="22"/>
        </w:rPr>
      </w:pPr>
      <w:r w:rsidRPr="00294411">
        <w:rPr>
          <w:sz w:val="22"/>
        </w:rPr>
        <w:t>The ma</w:t>
      </w:r>
      <w:r w:rsidR="00E569AD" w:rsidRPr="00294411">
        <w:rPr>
          <w:sz w:val="22"/>
        </w:rPr>
        <w:t>i</w:t>
      </w:r>
      <w:r w:rsidRPr="00294411">
        <w:rPr>
          <w:sz w:val="22"/>
        </w:rPr>
        <w:t xml:space="preserve">n livelihood activity undertaken by the people of </w:t>
      </w:r>
      <w:r w:rsidR="001B1DD2" w:rsidRPr="00294411">
        <w:rPr>
          <w:sz w:val="22"/>
        </w:rPr>
        <w:t>Ali Kune</w:t>
      </w:r>
      <w:r w:rsidRPr="00294411">
        <w:rPr>
          <w:sz w:val="22"/>
        </w:rPr>
        <w:t xml:space="preserve"> Village is </w:t>
      </w:r>
      <w:r w:rsidR="00EA6F23" w:rsidRPr="00294411">
        <w:rPr>
          <w:sz w:val="22"/>
        </w:rPr>
        <w:t xml:space="preserve">pastoralism </w:t>
      </w:r>
      <w:r w:rsidR="00E569AD" w:rsidRPr="00294411">
        <w:rPr>
          <w:sz w:val="22"/>
        </w:rPr>
        <w:t xml:space="preserve">and </w:t>
      </w:r>
      <w:r w:rsidR="00906A13" w:rsidRPr="00294411">
        <w:rPr>
          <w:sz w:val="22"/>
        </w:rPr>
        <w:t>small-scale</w:t>
      </w:r>
      <w:r w:rsidR="00EA6F23" w:rsidRPr="00294411">
        <w:rPr>
          <w:sz w:val="22"/>
        </w:rPr>
        <w:t xml:space="preserve"> </w:t>
      </w:r>
      <w:r w:rsidR="00E569AD" w:rsidRPr="00294411">
        <w:rPr>
          <w:sz w:val="22"/>
        </w:rPr>
        <w:t>businesses. The businesses include shops, selling vegetables</w:t>
      </w:r>
      <w:r w:rsidR="00EA6F23" w:rsidRPr="00294411">
        <w:rPr>
          <w:sz w:val="22"/>
        </w:rPr>
        <w:t xml:space="preserve"> </w:t>
      </w:r>
      <w:r w:rsidR="00E569AD" w:rsidRPr="00294411">
        <w:rPr>
          <w:sz w:val="22"/>
        </w:rPr>
        <w:t>and</w:t>
      </w:r>
      <w:r w:rsidR="00EA6F23" w:rsidRPr="00294411">
        <w:rPr>
          <w:sz w:val="22"/>
        </w:rPr>
        <w:t xml:space="preserve"> hotel</w:t>
      </w:r>
      <w:r w:rsidR="00E569AD" w:rsidRPr="00294411">
        <w:rPr>
          <w:sz w:val="22"/>
        </w:rPr>
        <w:t xml:space="preserve">. The main animals kept are camel, </w:t>
      </w:r>
      <w:r w:rsidR="00DE3436" w:rsidRPr="00294411">
        <w:rPr>
          <w:sz w:val="22"/>
        </w:rPr>
        <w:t>cattle</w:t>
      </w:r>
      <w:r w:rsidR="00EA6F23" w:rsidRPr="00294411">
        <w:rPr>
          <w:sz w:val="22"/>
        </w:rPr>
        <w:t>, sheep</w:t>
      </w:r>
      <w:r w:rsidR="00E569AD" w:rsidRPr="00294411">
        <w:rPr>
          <w:sz w:val="22"/>
        </w:rPr>
        <w:t xml:space="preserve"> and goats, however they have been majorly affected by drought. The women mainly participate in businesses and men participate in livestock rearing. The population on formal employment is 1%, </w:t>
      </w:r>
      <w:r w:rsidR="00EA6F23" w:rsidRPr="00294411">
        <w:rPr>
          <w:sz w:val="22"/>
        </w:rPr>
        <w:t>5</w:t>
      </w:r>
      <w:r w:rsidR="00E569AD" w:rsidRPr="00294411">
        <w:rPr>
          <w:sz w:val="22"/>
        </w:rPr>
        <w:t>% of the population is on informal employment with 9</w:t>
      </w:r>
      <w:r w:rsidR="00EA6F23" w:rsidRPr="00294411">
        <w:rPr>
          <w:sz w:val="22"/>
        </w:rPr>
        <w:t>4</w:t>
      </w:r>
      <w:r w:rsidR="00E569AD" w:rsidRPr="00294411">
        <w:rPr>
          <w:sz w:val="22"/>
        </w:rPr>
        <w:t>% being unemployed.</w:t>
      </w:r>
    </w:p>
    <w:p w14:paraId="09067A91" w14:textId="77777777" w:rsidR="00772615" w:rsidRPr="00294411" w:rsidRDefault="00772615" w:rsidP="00FC7F3B">
      <w:pPr>
        <w:pStyle w:val="PPStandardReport"/>
        <w:ind w:left="0"/>
        <w:rPr>
          <w:sz w:val="22"/>
        </w:rPr>
      </w:pPr>
    </w:p>
    <w:p w14:paraId="5898C2B3" w14:textId="77777777" w:rsidR="00590DA4" w:rsidRPr="00294411" w:rsidRDefault="00590DA4" w:rsidP="00927213">
      <w:pPr>
        <w:pStyle w:val="Heading4"/>
        <w:jc w:val="both"/>
        <w:rPr>
          <w:rFonts w:cs="Tahoma"/>
          <w:sz w:val="22"/>
          <w:szCs w:val="22"/>
        </w:rPr>
      </w:pPr>
      <w:r w:rsidRPr="00294411">
        <w:rPr>
          <w:rFonts w:cs="Tahoma"/>
          <w:sz w:val="22"/>
          <w:szCs w:val="22"/>
        </w:rPr>
        <w:t xml:space="preserve">Land Use </w:t>
      </w:r>
    </w:p>
    <w:p w14:paraId="77722571" w14:textId="77777777" w:rsidR="008D3EF2" w:rsidRPr="00294411" w:rsidRDefault="00D53979" w:rsidP="00927213">
      <w:pPr>
        <w:pStyle w:val="PPStandardReport"/>
        <w:ind w:left="0"/>
        <w:rPr>
          <w:sz w:val="22"/>
        </w:rPr>
      </w:pPr>
      <w:r w:rsidRPr="00294411">
        <w:rPr>
          <w:sz w:val="22"/>
        </w:rPr>
        <w:t xml:space="preserve">Land area in </w:t>
      </w:r>
      <w:r w:rsidR="001B1DD2" w:rsidRPr="00294411">
        <w:rPr>
          <w:sz w:val="22"/>
        </w:rPr>
        <w:t>Ali Kune</w:t>
      </w:r>
      <w:r w:rsidRPr="00294411">
        <w:rPr>
          <w:sz w:val="22"/>
        </w:rPr>
        <w:t xml:space="preserve"> is mainly used for grazing. Majority of the land is unused or bare land. The village is highly affected by drought therefore does not grow any crops. The main animals kept are camels, goats, cow</w:t>
      </w:r>
      <w:r w:rsidR="00FF163F" w:rsidRPr="00294411">
        <w:rPr>
          <w:sz w:val="22"/>
        </w:rPr>
        <w:t xml:space="preserve"> and</w:t>
      </w:r>
      <w:r w:rsidR="00E76BBE" w:rsidRPr="00294411">
        <w:rPr>
          <w:sz w:val="22"/>
        </w:rPr>
        <w:t xml:space="preserve"> sheep</w:t>
      </w:r>
      <w:r w:rsidRPr="00294411">
        <w:rPr>
          <w:sz w:val="22"/>
        </w:rPr>
        <w:t xml:space="preserve">. Due to the ongoing drought, most of the animals have been </w:t>
      </w:r>
      <w:r w:rsidR="008D3EF2" w:rsidRPr="00294411">
        <w:rPr>
          <w:sz w:val="22"/>
        </w:rPr>
        <w:t>affected.</w:t>
      </w:r>
    </w:p>
    <w:p w14:paraId="711346C6" w14:textId="77777777" w:rsidR="00772615" w:rsidRPr="00294411" w:rsidRDefault="00772615" w:rsidP="00927213">
      <w:pPr>
        <w:pStyle w:val="PPStandardReport"/>
        <w:ind w:left="0"/>
        <w:rPr>
          <w:sz w:val="22"/>
        </w:rPr>
      </w:pPr>
    </w:p>
    <w:p w14:paraId="0B8F1B56" w14:textId="77777777" w:rsidR="00590DA4" w:rsidRPr="00294411" w:rsidRDefault="00590DA4" w:rsidP="00927213">
      <w:pPr>
        <w:pStyle w:val="Heading4"/>
        <w:jc w:val="both"/>
        <w:rPr>
          <w:rFonts w:cs="Tahoma"/>
          <w:sz w:val="22"/>
          <w:szCs w:val="22"/>
        </w:rPr>
      </w:pPr>
      <w:r w:rsidRPr="00294411">
        <w:rPr>
          <w:rFonts w:cs="Tahoma"/>
          <w:sz w:val="22"/>
          <w:szCs w:val="22"/>
        </w:rPr>
        <w:t xml:space="preserve">Social and Physical Infrastructure </w:t>
      </w:r>
    </w:p>
    <w:p w14:paraId="0C185A08" w14:textId="77777777" w:rsidR="00590DA4" w:rsidRPr="00294411" w:rsidRDefault="00772615" w:rsidP="00396D79">
      <w:pPr>
        <w:pStyle w:val="Default"/>
        <w:rPr>
          <w:rFonts w:ascii="Tahoma" w:hAnsi="Tahoma" w:cs="Tahoma"/>
          <w:sz w:val="22"/>
          <w:szCs w:val="22"/>
          <w:lang w:val="en-GB" w:eastAsia="en-GB"/>
        </w:rPr>
      </w:pPr>
      <w:r w:rsidRPr="00294411">
        <w:rPr>
          <w:rFonts w:ascii="Tahoma" w:hAnsi="Tahoma" w:cs="Tahoma"/>
          <w:sz w:val="22"/>
          <w:szCs w:val="22"/>
        </w:rPr>
        <w:t>As per the community chief,</w:t>
      </w:r>
      <w:r w:rsidR="00590DA4" w:rsidRPr="00294411">
        <w:rPr>
          <w:rFonts w:ascii="Tahoma" w:hAnsi="Tahoma" w:cs="Tahoma"/>
          <w:sz w:val="22"/>
          <w:szCs w:val="22"/>
        </w:rPr>
        <w:t>Public</w:t>
      </w:r>
      <w:r w:rsidR="00E76BBE" w:rsidRPr="00294411">
        <w:rPr>
          <w:rFonts w:ascii="Tahoma" w:hAnsi="Tahoma" w:cs="Tahoma"/>
          <w:sz w:val="22"/>
          <w:szCs w:val="22"/>
        </w:rPr>
        <w:t xml:space="preserve"> </w:t>
      </w:r>
      <w:r w:rsidR="00590DA4" w:rsidRPr="00294411">
        <w:rPr>
          <w:rFonts w:ascii="Tahoma" w:hAnsi="Tahoma" w:cs="Tahoma"/>
          <w:sz w:val="22"/>
          <w:szCs w:val="22"/>
        </w:rPr>
        <w:t xml:space="preserve">institutions </w:t>
      </w:r>
      <w:r w:rsidR="00870299" w:rsidRPr="00294411">
        <w:rPr>
          <w:rFonts w:ascii="Tahoma" w:hAnsi="Tahoma" w:cs="Tahoma"/>
          <w:sz w:val="22"/>
          <w:szCs w:val="22"/>
        </w:rPr>
        <w:t>found in the project area</w:t>
      </w:r>
      <w:r w:rsidR="008D3EF2" w:rsidRPr="00294411">
        <w:rPr>
          <w:rFonts w:ascii="Tahoma" w:hAnsi="Tahoma" w:cs="Tahoma"/>
          <w:sz w:val="22"/>
          <w:szCs w:val="22"/>
        </w:rPr>
        <w:t xml:space="preserve"> </w:t>
      </w:r>
      <w:r w:rsidR="00590DA4" w:rsidRPr="00294411">
        <w:rPr>
          <w:rFonts w:ascii="Tahoma" w:hAnsi="Tahoma" w:cs="Tahoma"/>
          <w:sz w:val="22"/>
          <w:szCs w:val="22"/>
        </w:rPr>
        <w:t>incl</w:t>
      </w:r>
      <w:r w:rsidR="0059697E" w:rsidRPr="00294411">
        <w:rPr>
          <w:rFonts w:ascii="Tahoma" w:hAnsi="Tahoma" w:cs="Tahoma"/>
          <w:sz w:val="22"/>
          <w:szCs w:val="22"/>
        </w:rPr>
        <w:t>ude</w:t>
      </w:r>
      <w:r w:rsidR="00870299" w:rsidRPr="00294411">
        <w:rPr>
          <w:rFonts w:ascii="Tahoma" w:hAnsi="Tahoma" w:cs="Tahoma"/>
          <w:sz w:val="22"/>
          <w:szCs w:val="22"/>
        </w:rPr>
        <w:t>:</w:t>
      </w:r>
      <w:r w:rsidR="00396D79" w:rsidRPr="00294411">
        <w:rPr>
          <w:rFonts w:ascii="Tahoma" w:hAnsi="Tahoma" w:cs="Tahoma"/>
          <w:sz w:val="22"/>
          <w:szCs w:val="22"/>
        </w:rPr>
        <w:t xml:space="preserve"> </w:t>
      </w:r>
      <w:r w:rsidR="0059697E" w:rsidRPr="00294411">
        <w:rPr>
          <w:rFonts w:ascii="Tahoma" w:hAnsi="Tahoma" w:cs="Tahoma"/>
          <w:sz w:val="22"/>
          <w:szCs w:val="22"/>
        </w:rPr>
        <w:t>school</w:t>
      </w:r>
      <w:r w:rsidR="008D3EF2" w:rsidRPr="00294411">
        <w:rPr>
          <w:rFonts w:ascii="Tahoma" w:hAnsi="Tahoma" w:cs="Tahoma"/>
          <w:sz w:val="22"/>
          <w:szCs w:val="22"/>
        </w:rPr>
        <w:t xml:space="preserve"> and health facility</w:t>
      </w:r>
      <w:r w:rsidR="00590DA4" w:rsidRPr="00294411">
        <w:rPr>
          <w:rFonts w:ascii="Tahoma" w:hAnsi="Tahoma" w:cs="Tahoma"/>
          <w:sz w:val="22"/>
          <w:szCs w:val="22"/>
        </w:rPr>
        <w:t xml:space="preserve">. The institutions </w:t>
      </w:r>
      <w:r w:rsidR="00870299" w:rsidRPr="00294411">
        <w:rPr>
          <w:rFonts w:ascii="Tahoma" w:hAnsi="Tahoma" w:cs="Tahoma"/>
          <w:sz w:val="22"/>
          <w:szCs w:val="22"/>
        </w:rPr>
        <w:t xml:space="preserve">observed in the area during the field visit </w:t>
      </w:r>
      <w:r w:rsidR="008D3EF2" w:rsidRPr="00294411">
        <w:rPr>
          <w:rFonts w:ascii="Tahoma" w:hAnsi="Tahoma" w:cs="Tahoma"/>
          <w:sz w:val="22"/>
          <w:szCs w:val="22"/>
        </w:rPr>
        <w:t xml:space="preserve">are </w:t>
      </w:r>
      <w:r w:rsidR="001B1DD2" w:rsidRPr="00294411">
        <w:rPr>
          <w:rFonts w:ascii="Tahoma" w:hAnsi="Tahoma" w:cs="Tahoma"/>
          <w:sz w:val="22"/>
          <w:szCs w:val="22"/>
        </w:rPr>
        <w:t>Ali Kune</w:t>
      </w:r>
      <w:r w:rsidR="008D3EF2" w:rsidRPr="00294411">
        <w:rPr>
          <w:rFonts w:ascii="Tahoma" w:hAnsi="Tahoma" w:cs="Tahoma"/>
          <w:sz w:val="22"/>
          <w:szCs w:val="22"/>
        </w:rPr>
        <w:t xml:space="preserve"> </w:t>
      </w:r>
      <w:r w:rsidR="00FF163F" w:rsidRPr="00294411">
        <w:rPr>
          <w:rFonts w:ascii="Tahoma" w:hAnsi="Tahoma" w:cs="Tahoma"/>
          <w:sz w:val="22"/>
          <w:szCs w:val="22"/>
        </w:rPr>
        <w:t xml:space="preserve">Boarding </w:t>
      </w:r>
      <w:r w:rsidR="008D3EF2" w:rsidRPr="00294411">
        <w:rPr>
          <w:rFonts w:ascii="Tahoma" w:hAnsi="Tahoma" w:cs="Tahoma"/>
          <w:sz w:val="22"/>
          <w:szCs w:val="22"/>
        </w:rPr>
        <w:t xml:space="preserve">Primary School and </w:t>
      </w:r>
      <w:r w:rsidR="001B1DD2" w:rsidRPr="00294411">
        <w:rPr>
          <w:rFonts w:ascii="Tahoma" w:hAnsi="Tahoma" w:cs="Tahoma"/>
          <w:sz w:val="22"/>
          <w:szCs w:val="22"/>
        </w:rPr>
        <w:t>Ali Kune</w:t>
      </w:r>
      <w:r w:rsidR="00FF163F" w:rsidRPr="00294411">
        <w:rPr>
          <w:rFonts w:ascii="Tahoma" w:hAnsi="Tahoma" w:cs="Tahoma"/>
          <w:sz w:val="22"/>
          <w:szCs w:val="22"/>
        </w:rPr>
        <w:t xml:space="preserve"> Dispensary</w:t>
      </w:r>
      <w:r w:rsidR="00590DA4" w:rsidRPr="00294411">
        <w:rPr>
          <w:rFonts w:ascii="Tahoma" w:hAnsi="Tahoma" w:cs="Tahoma"/>
          <w:sz w:val="22"/>
          <w:szCs w:val="22"/>
        </w:rPr>
        <w:t>.</w:t>
      </w:r>
      <w:r w:rsidR="00396D79" w:rsidRPr="00294411">
        <w:rPr>
          <w:rFonts w:ascii="Tahoma" w:hAnsi="Tahoma" w:cs="Tahoma"/>
          <w:sz w:val="22"/>
          <w:szCs w:val="22"/>
        </w:rPr>
        <w:t xml:space="preserve"> </w:t>
      </w:r>
      <w:r w:rsidR="00396D79" w:rsidRPr="00294411">
        <w:rPr>
          <w:rFonts w:ascii="Tahoma" w:hAnsi="Tahoma" w:cs="Tahoma"/>
          <w:sz w:val="22"/>
          <w:szCs w:val="22"/>
          <w:lang w:val="en-GB" w:eastAsia="en-GB"/>
        </w:rPr>
        <w:t xml:space="preserve">Ali Kune Secondary School was currently under construction during the time of the site visit. </w:t>
      </w:r>
      <w:r w:rsidR="008D3EF2" w:rsidRPr="00294411">
        <w:rPr>
          <w:rFonts w:ascii="Tahoma" w:hAnsi="Tahoma" w:cs="Tahoma"/>
          <w:sz w:val="22"/>
          <w:szCs w:val="22"/>
        </w:rPr>
        <w:t xml:space="preserve">The </w:t>
      </w:r>
      <w:r w:rsidR="00FF163F" w:rsidRPr="00294411">
        <w:rPr>
          <w:rFonts w:ascii="Tahoma" w:hAnsi="Tahoma" w:cs="Tahoma"/>
          <w:sz w:val="22"/>
          <w:szCs w:val="22"/>
        </w:rPr>
        <w:t xml:space="preserve">dispensary </w:t>
      </w:r>
      <w:r w:rsidR="008D3EF2" w:rsidRPr="00294411">
        <w:rPr>
          <w:rFonts w:ascii="Tahoma" w:hAnsi="Tahoma" w:cs="Tahoma"/>
          <w:sz w:val="22"/>
          <w:szCs w:val="22"/>
        </w:rPr>
        <w:t xml:space="preserve">is in a good condition however, </w:t>
      </w:r>
      <w:r w:rsidR="00396D79" w:rsidRPr="00294411">
        <w:rPr>
          <w:rFonts w:ascii="Tahoma" w:hAnsi="Tahoma" w:cs="Tahoma"/>
          <w:sz w:val="22"/>
          <w:szCs w:val="22"/>
        </w:rPr>
        <w:t xml:space="preserve">it is </w:t>
      </w:r>
      <w:r w:rsidR="00FF163F" w:rsidRPr="00294411">
        <w:rPr>
          <w:rFonts w:ascii="Tahoma" w:hAnsi="Tahoma" w:cs="Tahoma"/>
          <w:sz w:val="22"/>
          <w:szCs w:val="22"/>
        </w:rPr>
        <w:t>u</w:t>
      </w:r>
      <w:r w:rsidR="001C77EC" w:rsidRPr="00294411">
        <w:rPr>
          <w:rFonts w:ascii="Tahoma" w:hAnsi="Tahoma" w:cs="Tahoma"/>
          <w:sz w:val="22"/>
          <w:szCs w:val="22"/>
        </w:rPr>
        <w:t xml:space="preserve">nderstaffed. </w:t>
      </w:r>
      <w:r w:rsidR="008D3EF2" w:rsidRPr="00294411">
        <w:rPr>
          <w:rFonts w:ascii="Tahoma" w:hAnsi="Tahoma" w:cs="Tahoma"/>
          <w:sz w:val="22"/>
          <w:szCs w:val="22"/>
        </w:rPr>
        <w:t xml:space="preserve">The services offered at the facility are free and open to the public. </w:t>
      </w:r>
      <w:r w:rsidR="00870299" w:rsidRPr="00294411">
        <w:rPr>
          <w:rFonts w:ascii="Tahoma" w:hAnsi="Tahoma" w:cs="Tahoma"/>
          <w:sz w:val="22"/>
          <w:szCs w:val="22"/>
        </w:rPr>
        <w:t xml:space="preserve">Religious institution </w:t>
      </w:r>
      <w:r w:rsidR="00DE3436" w:rsidRPr="00294411">
        <w:rPr>
          <w:rFonts w:ascii="Tahoma" w:hAnsi="Tahoma" w:cs="Tahoma"/>
          <w:sz w:val="22"/>
          <w:szCs w:val="22"/>
        </w:rPr>
        <w:t>in the</w:t>
      </w:r>
      <w:r w:rsidR="00870299" w:rsidRPr="00294411">
        <w:rPr>
          <w:rFonts w:ascii="Tahoma" w:hAnsi="Tahoma" w:cs="Tahoma"/>
          <w:sz w:val="22"/>
          <w:szCs w:val="22"/>
        </w:rPr>
        <w:t xml:space="preserve"> area </w:t>
      </w:r>
      <w:r w:rsidR="001C77EC" w:rsidRPr="00294411">
        <w:rPr>
          <w:rFonts w:ascii="Tahoma" w:hAnsi="Tahoma" w:cs="Tahoma"/>
          <w:sz w:val="22"/>
          <w:szCs w:val="22"/>
        </w:rPr>
        <w:t>is one mosque</w:t>
      </w:r>
      <w:r w:rsidR="008D3EF2" w:rsidRPr="00294411">
        <w:rPr>
          <w:rFonts w:ascii="Tahoma" w:hAnsi="Tahoma" w:cs="Tahoma"/>
          <w:sz w:val="22"/>
          <w:szCs w:val="22"/>
        </w:rPr>
        <w:t>.</w:t>
      </w:r>
    </w:p>
    <w:p w14:paraId="1D42A9B1" w14:textId="77777777" w:rsidR="00767E07" w:rsidRPr="00294411" w:rsidRDefault="001C77EC" w:rsidP="00FC7F3B">
      <w:pPr>
        <w:pStyle w:val="Default"/>
        <w:rPr>
          <w:rFonts w:ascii="Tahoma" w:hAnsi="Tahoma" w:cs="Tahoma"/>
          <w:sz w:val="22"/>
          <w:szCs w:val="22"/>
          <w:lang w:val="en-GB" w:eastAsia="en-GB"/>
        </w:rPr>
      </w:pPr>
      <w:r w:rsidRPr="00294411">
        <w:rPr>
          <w:rFonts w:ascii="Tahoma" w:hAnsi="Tahoma" w:cs="Tahoma"/>
          <w:sz w:val="22"/>
          <w:szCs w:val="22"/>
          <w:lang w:val="en-GB" w:eastAsia="en-GB"/>
        </w:rPr>
        <w:t xml:space="preserve">The village has 2 boreholes, 1 borehole is functional and is used for community consumption while the other borehole has collapsed and is not in </w:t>
      </w:r>
      <w:r w:rsidR="00B46BBD" w:rsidRPr="00294411">
        <w:rPr>
          <w:rFonts w:ascii="Tahoma" w:hAnsi="Tahoma" w:cs="Tahoma"/>
          <w:sz w:val="22"/>
          <w:szCs w:val="22"/>
          <w:lang w:val="en-GB" w:eastAsia="en-GB"/>
        </w:rPr>
        <w:t>use. Water</w:t>
      </w:r>
      <w:r w:rsidR="008D3EF2" w:rsidRPr="00294411">
        <w:rPr>
          <w:rFonts w:ascii="Tahoma" w:hAnsi="Tahoma" w:cs="Tahoma"/>
          <w:sz w:val="22"/>
          <w:szCs w:val="22"/>
          <w:lang w:val="en-GB" w:eastAsia="en-GB"/>
        </w:rPr>
        <w:t xml:space="preserve"> used in the area is bought from</w:t>
      </w:r>
      <w:r w:rsidRPr="00294411">
        <w:rPr>
          <w:rFonts w:ascii="Tahoma" w:hAnsi="Tahoma" w:cs="Tahoma"/>
          <w:sz w:val="22"/>
          <w:szCs w:val="22"/>
          <w:lang w:val="en-GB" w:eastAsia="en-GB"/>
        </w:rPr>
        <w:t xml:space="preserve"> the borehole</w:t>
      </w:r>
      <w:r w:rsidR="008D3EF2" w:rsidRPr="00294411">
        <w:rPr>
          <w:rFonts w:ascii="Tahoma" w:hAnsi="Tahoma" w:cs="Tahoma"/>
          <w:sz w:val="22"/>
          <w:szCs w:val="22"/>
          <w:lang w:val="en-GB" w:eastAsia="en-GB"/>
        </w:rPr>
        <w:t xml:space="preserve">. The price of a </w:t>
      </w:r>
      <w:r w:rsidR="00DE3436" w:rsidRPr="00294411">
        <w:rPr>
          <w:rFonts w:ascii="Tahoma" w:hAnsi="Tahoma" w:cs="Tahoma"/>
          <w:sz w:val="22"/>
          <w:szCs w:val="22"/>
          <w:lang w:val="en-GB" w:eastAsia="en-GB"/>
        </w:rPr>
        <w:t>20-litre</w:t>
      </w:r>
      <w:r w:rsidR="008D3EF2" w:rsidRPr="00294411">
        <w:rPr>
          <w:rFonts w:ascii="Tahoma" w:hAnsi="Tahoma" w:cs="Tahoma"/>
          <w:sz w:val="22"/>
          <w:szCs w:val="22"/>
          <w:lang w:val="en-GB" w:eastAsia="en-GB"/>
        </w:rPr>
        <w:t xml:space="preserve"> jerry can is KSHS </w:t>
      </w:r>
      <w:r w:rsidR="003C7D3F" w:rsidRPr="00294411">
        <w:rPr>
          <w:rFonts w:ascii="Tahoma" w:hAnsi="Tahoma" w:cs="Tahoma"/>
          <w:sz w:val="22"/>
          <w:szCs w:val="22"/>
          <w:lang w:val="en-GB" w:eastAsia="en-GB"/>
        </w:rPr>
        <w:t>1</w:t>
      </w:r>
      <w:r w:rsidR="008D3EF2" w:rsidRPr="00294411">
        <w:rPr>
          <w:rFonts w:ascii="Tahoma" w:hAnsi="Tahoma" w:cs="Tahoma"/>
          <w:sz w:val="22"/>
          <w:szCs w:val="22"/>
          <w:lang w:val="en-GB" w:eastAsia="en-GB"/>
        </w:rPr>
        <w:t>0</w:t>
      </w:r>
      <w:r w:rsidR="003C7D3F" w:rsidRPr="00294411">
        <w:rPr>
          <w:rFonts w:ascii="Tahoma" w:hAnsi="Tahoma" w:cs="Tahoma"/>
          <w:sz w:val="22"/>
          <w:szCs w:val="22"/>
          <w:lang w:val="en-GB" w:eastAsia="en-GB"/>
        </w:rPr>
        <w:t xml:space="preserve"> and kshs 10 per livestock</w:t>
      </w:r>
      <w:r w:rsidR="008D3EF2" w:rsidRPr="00294411">
        <w:rPr>
          <w:rFonts w:ascii="Tahoma" w:hAnsi="Tahoma" w:cs="Tahoma"/>
          <w:sz w:val="22"/>
          <w:szCs w:val="22"/>
          <w:lang w:val="en-GB" w:eastAsia="en-GB"/>
        </w:rPr>
        <w:t xml:space="preserve">. </w:t>
      </w:r>
      <w:r w:rsidR="00590DA4" w:rsidRPr="00294411">
        <w:rPr>
          <w:rFonts w:ascii="Tahoma" w:hAnsi="Tahoma" w:cs="Tahoma"/>
          <w:sz w:val="22"/>
          <w:szCs w:val="22"/>
          <w:lang w:val="en-GB" w:eastAsia="en-GB"/>
        </w:rPr>
        <w:t xml:space="preserve">Road connectivity within the area is </w:t>
      </w:r>
      <w:r w:rsidR="003C7D3F" w:rsidRPr="00294411">
        <w:rPr>
          <w:rFonts w:ascii="Tahoma" w:hAnsi="Tahoma" w:cs="Tahoma"/>
          <w:sz w:val="22"/>
          <w:szCs w:val="22"/>
          <w:lang w:val="en-GB" w:eastAsia="en-GB"/>
        </w:rPr>
        <w:t>poor</w:t>
      </w:r>
      <w:r w:rsidR="008D3EF2" w:rsidRPr="00294411">
        <w:rPr>
          <w:rFonts w:ascii="Tahoma" w:hAnsi="Tahoma" w:cs="Tahoma"/>
          <w:sz w:val="22"/>
          <w:szCs w:val="22"/>
          <w:lang w:val="en-GB" w:eastAsia="en-GB"/>
        </w:rPr>
        <w:t xml:space="preserve">. </w:t>
      </w:r>
      <w:r w:rsidR="003C7D3F" w:rsidRPr="00294411">
        <w:rPr>
          <w:rFonts w:ascii="Tahoma" w:hAnsi="Tahoma" w:cs="Tahoma"/>
          <w:sz w:val="22"/>
          <w:szCs w:val="22"/>
          <w:lang w:val="en-GB" w:eastAsia="en-GB"/>
        </w:rPr>
        <w:t xml:space="preserve">The roads within the village are dirt roads which are dusty. </w:t>
      </w:r>
    </w:p>
    <w:p w14:paraId="2174BB67" w14:textId="77777777" w:rsidR="00772615" w:rsidRPr="00294411" w:rsidRDefault="00772615" w:rsidP="00FC7F3B">
      <w:pPr>
        <w:pStyle w:val="Default"/>
        <w:rPr>
          <w:rFonts w:ascii="Tahoma" w:hAnsi="Tahoma" w:cs="Tahoma"/>
          <w:sz w:val="22"/>
          <w:szCs w:val="22"/>
          <w:lang w:val="en-GB" w:eastAsia="en-GB"/>
        </w:rPr>
      </w:pPr>
    </w:p>
    <w:p w14:paraId="16461891" w14:textId="77777777" w:rsidR="00767E07" w:rsidRPr="00294411" w:rsidRDefault="00767E07" w:rsidP="00927213">
      <w:pPr>
        <w:pStyle w:val="Heading4"/>
        <w:jc w:val="both"/>
        <w:rPr>
          <w:rFonts w:cs="Tahoma"/>
          <w:sz w:val="22"/>
          <w:szCs w:val="22"/>
        </w:rPr>
      </w:pPr>
      <w:bookmarkStart w:id="159" w:name="_Toc83630514"/>
      <w:r w:rsidRPr="00294411">
        <w:rPr>
          <w:rFonts w:cs="Tahoma"/>
          <w:sz w:val="22"/>
          <w:szCs w:val="22"/>
        </w:rPr>
        <w:t>Vulnerable groups</w:t>
      </w:r>
      <w:bookmarkEnd w:id="159"/>
    </w:p>
    <w:p w14:paraId="1A29245B" w14:textId="77777777" w:rsidR="00767E07" w:rsidRPr="00294411" w:rsidRDefault="00767E07" w:rsidP="00927213">
      <w:pPr>
        <w:rPr>
          <w:rFonts w:cs="Tahoma"/>
          <w:sz w:val="22"/>
          <w:lang w:val="en-US" w:eastAsia="en-US"/>
        </w:rPr>
      </w:pPr>
      <w:r w:rsidRPr="00294411">
        <w:rPr>
          <w:rFonts w:cs="Tahoma"/>
          <w:sz w:val="22"/>
          <w:lang w:val="en-US" w:eastAsia="en-US"/>
        </w:rPr>
        <w:t>According to the World Bank</w:t>
      </w:r>
      <w:r w:rsidR="00675ABE" w:rsidRPr="00294411">
        <w:rPr>
          <w:rFonts w:cs="Tahoma"/>
          <w:sz w:val="22"/>
          <w:lang w:val="en-US" w:eastAsia="en-US"/>
        </w:rPr>
        <w:t xml:space="preserve"> </w:t>
      </w:r>
      <w:r w:rsidR="00DE3436" w:rsidRPr="00294411">
        <w:rPr>
          <w:rFonts w:cs="Tahoma"/>
          <w:sz w:val="22"/>
          <w:lang w:val="en-US" w:eastAsia="en-US"/>
        </w:rPr>
        <w:t>Document</w:t>
      </w:r>
      <w:r w:rsidR="00675ABE" w:rsidRPr="00294411">
        <w:rPr>
          <w:rFonts w:cs="Tahoma"/>
          <w:sz w:val="22"/>
          <w:lang w:val="en-US" w:eastAsia="en-US"/>
        </w:rPr>
        <w:t>-Vulnerability: A View from Different disciplines by Jeffry Alwang and Paul B. Siegel</w:t>
      </w:r>
      <w:r w:rsidRPr="00294411">
        <w:rPr>
          <w:rFonts w:cs="Tahoma"/>
          <w:sz w:val="22"/>
          <w:lang w:val="en-US" w:eastAsia="en-US"/>
        </w:rPr>
        <w:t xml:space="preserve">, a vulnerable group is a population that has some specific characteristics that make it at higher risk of falling into poverty than the others. </w:t>
      </w:r>
    </w:p>
    <w:p w14:paraId="37647AF2" w14:textId="77777777" w:rsidR="00767E07" w:rsidRPr="00294411" w:rsidRDefault="00767E07" w:rsidP="00927213">
      <w:pPr>
        <w:rPr>
          <w:rFonts w:cs="Tahoma"/>
          <w:sz w:val="22"/>
          <w:lang w:val="en-US" w:eastAsia="en-US"/>
        </w:rPr>
      </w:pPr>
      <w:r w:rsidRPr="00294411">
        <w:rPr>
          <w:rFonts w:cs="Tahoma"/>
          <w:sz w:val="22"/>
          <w:lang w:val="en-US" w:eastAsia="en-US"/>
        </w:rPr>
        <w:t>The categories of vulnerable groups identified at the project area include:</w:t>
      </w:r>
    </w:p>
    <w:p w14:paraId="24CD5F1F" w14:textId="77777777" w:rsidR="00396D79" w:rsidRPr="00294411" w:rsidRDefault="00396D79" w:rsidP="005D52B6">
      <w:pPr>
        <w:numPr>
          <w:ilvl w:val="0"/>
          <w:numId w:val="75"/>
        </w:numPr>
        <w:rPr>
          <w:rFonts w:cs="Tahoma"/>
          <w:sz w:val="22"/>
        </w:rPr>
      </w:pPr>
      <w:r w:rsidRPr="00294411">
        <w:rPr>
          <w:rFonts w:cs="Tahoma"/>
          <w:sz w:val="22"/>
        </w:rPr>
        <w:t>Female headed households-approximately 70</w:t>
      </w:r>
    </w:p>
    <w:p w14:paraId="75C6ED7E" w14:textId="77777777" w:rsidR="00396D79" w:rsidRPr="00294411" w:rsidRDefault="00396D79" w:rsidP="005D52B6">
      <w:pPr>
        <w:numPr>
          <w:ilvl w:val="0"/>
          <w:numId w:val="75"/>
        </w:numPr>
        <w:rPr>
          <w:rFonts w:cs="Tahoma"/>
          <w:sz w:val="22"/>
        </w:rPr>
      </w:pPr>
      <w:r w:rsidRPr="00294411">
        <w:rPr>
          <w:rFonts w:cs="Tahoma"/>
          <w:sz w:val="22"/>
        </w:rPr>
        <w:t>Child headed households-approximately 20</w:t>
      </w:r>
    </w:p>
    <w:p w14:paraId="6B91F4AE" w14:textId="77777777" w:rsidR="00396D79" w:rsidRPr="00294411" w:rsidRDefault="00396D79" w:rsidP="005D52B6">
      <w:pPr>
        <w:numPr>
          <w:ilvl w:val="0"/>
          <w:numId w:val="75"/>
        </w:numPr>
        <w:rPr>
          <w:rFonts w:cs="Tahoma"/>
          <w:sz w:val="22"/>
        </w:rPr>
      </w:pPr>
      <w:r w:rsidRPr="00294411">
        <w:rPr>
          <w:rFonts w:cs="Tahoma"/>
          <w:sz w:val="22"/>
        </w:rPr>
        <w:t>Persons Living with Disabilities-approximately 30</w:t>
      </w:r>
    </w:p>
    <w:p w14:paraId="5964A56E" w14:textId="77777777" w:rsidR="00396D79" w:rsidRPr="00294411" w:rsidRDefault="00396D79" w:rsidP="005D52B6">
      <w:pPr>
        <w:numPr>
          <w:ilvl w:val="0"/>
          <w:numId w:val="75"/>
        </w:numPr>
        <w:rPr>
          <w:rFonts w:cs="Tahoma"/>
          <w:sz w:val="22"/>
          <w:lang w:val="en-US" w:eastAsia="en-US"/>
        </w:rPr>
      </w:pPr>
      <w:r w:rsidRPr="00294411">
        <w:rPr>
          <w:rFonts w:cs="Tahoma"/>
          <w:sz w:val="22"/>
        </w:rPr>
        <w:t>The elderly (80 years and above)-approximately 10</w:t>
      </w:r>
    </w:p>
    <w:p w14:paraId="052B4E4C" w14:textId="77777777" w:rsidR="00396D79" w:rsidRPr="00294411" w:rsidRDefault="00396D79" w:rsidP="005D52B6">
      <w:pPr>
        <w:numPr>
          <w:ilvl w:val="0"/>
          <w:numId w:val="75"/>
        </w:numPr>
        <w:rPr>
          <w:rFonts w:cs="Tahoma"/>
          <w:sz w:val="22"/>
          <w:lang w:val="en-US" w:eastAsia="en-US"/>
        </w:rPr>
      </w:pPr>
      <w:r w:rsidRPr="00294411">
        <w:rPr>
          <w:rFonts w:cs="Tahoma"/>
          <w:sz w:val="22"/>
        </w:rPr>
        <w:t>Poor people and households without livestock</w:t>
      </w:r>
    </w:p>
    <w:p w14:paraId="69676B36" w14:textId="77777777" w:rsidR="00B23D91" w:rsidRPr="00294411" w:rsidRDefault="00CF6807" w:rsidP="00927213">
      <w:pPr>
        <w:rPr>
          <w:rFonts w:cs="Tahoma"/>
          <w:sz w:val="22"/>
          <w:lang w:val="en-US" w:eastAsia="en-US"/>
        </w:rPr>
      </w:pPr>
      <w:r w:rsidRPr="00294411">
        <w:rPr>
          <w:rFonts w:cs="Tahoma"/>
          <w:sz w:val="22"/>
          <w:lang w:val="en-US" w:eastAsia="en-US"/>
        </w:rPr>
        <w:t xml:space="preserve">The vulnerable households can hardly access the basic needs and most of them really on </w:t>
      </w:r>
      <w:r w:rsidR="00905627" w:rsidRPr="00294411">
        <w:rPr>
          <w:rFonts w:cs="Tahoma"/>
          <w:sz w:val="22"/>
          <w:lang w:val="en-US" w:eastAsia="en-US"/>
        </w:rPr>
        <w:t>well-wisher</w:t>
      </w:r>
      <w:r w:rsidR="008638C3" w:rsidRPr="00294411">
        <w:rPr>
          <w:rFonts w:cs="Tahoma"/>
          <w:sz w:val="22"/>
          <w:lang w:val="en-US" w:eastAsia="en-US"/>
        </w:rPr>
        <w:t>s</w:t>
      </w:r>
      <w:r w:rsidRPr="00294411">
        <w:rPr>
          <w:rFonts w:cs="Tahoma"/>
          <w:sz w:val="22"/>
          <w:lang w:val="en-US" w:eastAsia="en-US"/>
        </w:rPr>
        <w:t xml:space="preserve"> </w:t>
      </w:r>
      <w:r w:rsidR="00905627" w:rsidRPr="00294411">
        <w:rPr>
          <w:rFonts w:cs="Tahoma"/>
          <w:sz w:val="22"/>
          <w:lang w:val="en-US" w:eastAsia="en-US"/>
        </w:rPr>
        <w:t>within</w:t>
      </w:r>
      <w:r w:rsidRPr="00294411">
        <w:rPr>
          <w:rFonts w:cs="Tahoma"/>
          <w:sz w:val="22"/>
          <w:lang w:val="en-US" w:eastAsia="en-US"/>
        </w:rPr>
        <w:t xml:space="preserve"> the community. The project should consider such households for </w:t>
      </w:r>
      <w:r w:rsidR="003C7D3F" w:rsidRPr="00294411">
        <w:rPr>
          <w:rFonts w:cs="Tahoma"/>
          <w:sz w:val="22"/>
          <w:lang w:val="en-US" w:eastAsia="en-US"/>
        </w:rPr>
        <w:t xml:space="preserve">free </w:t>
      </w:r>
      <w:r w:rsidRPr="00294411">
        <w:rPr>
          <w:rFonts w:cs="Tahoma"/>
          <w:sz w:val="22"/>
          <w:lang w:val="en-US" w:eastAsia="en-US"/>
        </w:rPr>
        <w:t xml:space="preserve">electricity connection. Most of them cannot afford the one thousand </w:t>
      </w:r>
      <w:r w:rsidR="00905627" w:rsidRPr="00294411">
        <w:rPr>
          <w:rFonts w:cs="Tahoma"/>
          <w:sz w:val="22"/>
          <w:lang w:val="en-US" w:eastAsia="en-US"/>
        </w:rPr>
        <w:t>shillings’</w:t>
      </w:r>
      <w:r w:rsidRPr="00294411">
        <w:rPr>
          <w:rFonts w:cs="Tahoma"/>
          <w:sz w:val="22"/>
          <w:lang w:val="en-US" w:eastAsia="en-US"/>
        </w:rPr>
        <w:t xml:space="preserve"> connection fees.</w:t>
      </w:r>
    </w:p>
    <w:p w14:paraId="3F88D9E6" w14:textId="77777777" w:rsidR="00772615" w:rsidRPr="00294411" w:rsidRDefault="00772615" w:rsidP="00927213">
      <w:pPr>
        <w:rPr>
          <w:rFonts w:cs="Tahoma"/>
          <w:sz w:val="22"/>
          <w:lang w:val="en-US" w:eastAsia="en-US"/>
        </w:rPr>
      </w:pPr>
    </w:p>
    <w:p w14:paraId="001C19E3" w14:textId="77777777" w:rsidR="00DE1237" w:rsidRPr="00294411" w:rsidRDefault="00DE1237" w:rsidP="00DE1237">
      <w:pPr>
        <w:pStyle w:val="Heading4"/>
        <w:rPr>
          <w:sz w:val="22"/>
          <w:szCs w:val="22"/>
        </w:rPr>
      </w:pPr>
      <w:r w:rsidRPr="00294411">
        <w:rPr>
          <w:sz w:val="22"/>
          <w:szCs w:val="22"/>
        </w:rPr>
        <w:t>Gender based vulnerability</w:t>
      </w:r>
    </w:p>
    <w:p w14:paraId="5119B7F6" w14:textId="77777777" w:rsidR="00DE1237" w:rsidRPr="00294411" w:rsidRDefault="00DE1237" w:rsidP="00DE1237">
      <w:pPr>
        <w:rPr>
          <w:sz w:val="22"/>
          <w:lang w:val="en-US" w:eastAsia="en-US"/>
        </w:rPr>
      </w:pPr>
      <w:bookmarkStart w:id="160" w:name="_Hlk87599148"/>
      <w:r w:rsidRPr="00294411">
        <w:rPr>
          <w:sz w:val="22"/>
          <w:lang w:val="en-US" w:eastAsia="en-US"/>
        </w:rPr>
        <w:t xml:space="preserve">The society in the project area is characterized by a patriarchal family structure. Women continue to be rooted in traditional norms of social behavior which include early marriages and child marriage, minimal participation in household or economic decision making, lesser economic freedom and limited opportunity to socialize with other females in the village. During the Focus Group Discussion with women, it was reported that men have more control over household resources including the assets bought by the women. The women are involved in community decision making but their opinions are not considered later on. The women reported that they do not have equal opportunities as the men in the community. </w:t>
      </w:r>
    </w:p>
    <w:p w14:paraId="62B32F6F" w14:textId="77777777" w:rsidR="00DE1237" w:rsidRPr="00294411" w:rsidRDefault="00DE1237" w:rsidP="00DE1237">
      <w:pPr>
        <w:rPr>
          <w:sz w:val="22"/>
          <w:lang w:val="en-US" w:eastAsia="en-US"/>
        </w:rPr>
      </w:pPr>
    </w:p>
    <w:p w14:paraId="0F2FA01A" w14:textId="77777777" w:rsidR="00DE1237" w:rsidRPr="00294411" w:rsidRDefault="00DE1237" w:rsidP="00DE1237">
      <w:pPr>
        <w:pStyle w:val="Heading4"/>
        <w:jc w:val="both"/>
        <w:rPr>
          <w:rFonts w:cs="Tahoma"/>
          <w:sz w:val="22"/>
          <w:szCs w:val="22"/>
        </w:rPr>
      </w:pPr>
      <w:bookmarkStart w:id="161" w:name="_Toc83630515"/>
      <w:r w:rsidRPr="00294411">
        <w:rPr>
          <w:rFonts w:cs="Tahoma"/>
          <w:sz w:val="22"/>
          <w:szCs w:val="22"/>
        </w:rPr>
        <w:t>Gender based vulnerability</w:t>
      </w:r>
      <w:bookmarkEnd w:id="161"/>
    </w:p>
    <w:p w14:paraId="311DB2B4" w14:textId="77777777" w:rsidR="00767E07" w:rsidRPr="00294411" w:rsidRDefault="00DE1237" w:rsidP="00927213">
      <w:pPr>
        <w:rPr>
          <w:sz w:val="22"/>
          <w:lang w:val="en-US" w:eastAsia="en-US"/>
        </w:rPr>
      </w:pPr>
      <w:r w:rsidRPr="00294411">
        <w:rPr>
          <w:sz w:val="22"/>
          <w:lang w:val="en-US" w:eastAsia="en-US"/>
        </w:rPr>
        <w:t xml:space="preserve">The society in the project area is characterized by a patriarchal family structure and men are considered to be superior. The women are not involved in community meetings and help in decision making. The men majorly are in charge of grazing and livestock keeping while the women are in charge of the businesses. </w:t>
      </w:r>
      <w:bookmarkEnd w:id="160"/>
    </w:p>
    <w:p w14:paraId="5B5D7224" w14:textId="77777777" w:rsidR="00767E07" w:rsidRPr="00294411" w:rsidRDefault="00767E07" w:rsidP="00927213">
      <w:pPr>
        <w:pStyle w:val="Heading4"/>
        <w:jc w:val="both"/>
        <w:rPr>
          <w:rFonts w:cs="Tahoma"/>
          <w:sz w:val="22"/>
          <w:szCs w:val="22"/>
        </w:rPr>
      </w:pPr>
      <w:bookmarkStart w:id="162" w:name="_Toc83630517"/>
      <w:r w:rsidRPr="00294411">
        <w:rPr>
          <w:rFonts w:cs="Tahoma"/>
          <w:sz w:val="22"/>
          <w:szCs w:val="22"/>
        </w:rPr>
        <w:t>Cultur</w:t>
      </w:r>
      <w:bookmarkEnd w:id="162"/>
      <w:r w:rsidR="006F752F" w:rsidRPr="00294411">
        <w:rPr>
          <w:rFonts w:cs="Tahoma"/>
          <w:sz w:val="22"/>
          <w:szCs w:val="22"/>
        </w:rPr>
        <w:t>e and heritage</w:t>
      </w:r>
    </w:p>
    <w:p w14:paraId="2AF0A53F" w14:textId="77777777" w:rsidR="00767E07" w:rsidRPr="00294411" w:rsidRDefault="0006791B" w:rsidP="00927213">
      <w:pPr>
        <w:rPr>
          <w:rFonts w:cs="Tahoma"/>
          <w:sz w:val="22"/>
          <w:lang w:val="en-US" w:eastAsia="en-US"/>
        </w:rPr>
      </w:pPr>
      <w:r w:rsidRPr="00294411">
        <w:rPr>
          <w:rFonts w:cs="Tahoma"/>
          <w:sz w:val="22"/>
          <w:lang w:val="en-US" w:eastAsia="en-US"/>
        </w:rPr>
        <w:t>No cultural site of significance was reported/observed within the project area</w:t>
      </w:r>
      <w:r w:rsidR="0055070A" w:rsidRPr="00294411">
        <w:rPr>
          <w:rFonts w:cs="Tahoma"/>
          <w:sz w:val="22"/>
          <w:lang w:val="en-US" w:eastAsia="en-US"/>
        </w:rPr>
        <w:t>.</w:t>
      </w:r>
      <w:r w:rsidR="007708E8" w:rsidRPr="00294411">
        <w:rPr>
          <w:rFonts w:cs="Tahoma"/>
          <w:sz w:val="22"/>
          <w:lang w:val="en-US" w:eastAsia="en-US"/>
        </w:rPr>
        <w:t xml:space="preserve"> Somali community in the project area are a patriarchal society. The community </w:t>
      </w:r>
      <w:r w:rsidR="0022308A" w:rsidRPr="00294411">
        <w:rPr>
          <w:rFonts w:cs="Tahoma"/>
          <w:sz w:val="22"/>
          <w:lang w:val="en-US" w:eastAsia="en-US"/>
        </w:rPr>
        <w:t xml:space="preserve">practices </w:t>
      </w:r>
      <w:r w:rsidR="007708E8" w:rsidRPr="00294411">
        <w:rPr>
          <w:rFonts w:cs="Tahoma"/>
          <w:sz w:val="22"/>
          <w:lang w:val="en-US" w:eastAsia="en-US"/>
        </w:rPr>
        <w:t>polygamy.</w:t>
      </w:r>
    </w:p>
    <w:p w14:paraId="6D003761" w14:textId="77777777" w:rsidR="00767E07" w:rsidRPr="00294411" w:rsidRDefault="00767E07" w:rsidP="00927213">
      <w:pPr>
        <w:pStyle w:val="Heading4"/>
        <w:jc w:val="both"/>
        <w:rPr>
          <w:rFonts w:cs="Tahoma"/>
          <w:sz w:val="22"/>
          <w:szCs w:val="22"/>
        </w:rPr>
      </w:pPr>
      <w:bookmarkStart w:id="163" w:name="_Toc83630518"/>
      <w:r w:rsidRPr="00294411">
        <w:rPr>
          <w:rFonts w:cs="Tahoma"/>
          <w:sz w:val="22"/>
          <w:szCs w:val="22"/>
        </w:rPr>
        <w:t>Religion in the project area</w:t>
      </w:r>
      <w:bookmarkEnd w:id="163"/>
    </w:p>
    <w:p w14:paraId="3C5967BE" w14:textId="77777777" w:rsidR="0055070A" w:rsidRPr="00294411" w:rsidRDefault="0055070A" w:rsidP="00927213">
      <w:pPr>
        <w:pStyle w:val="PPStandardReport"/>
        <w:ind w:left="0"/>
        <w:rPr>
          <w:sz w:val="22"/>
        </w:rPr>
      </w:pPr>
      <w:r w:rsidRPr="00294411">
        <w:rPr>
          <w:sz w:val="22"/>
        </w:rPr>
        <w:t xml:space="preserve">The community members are predominantly </w:t>
      </w:r>
      <w:r w:rsidR="00B46BBD" w:rsidRPr="00294411">
        <w:rPr>
          <w:sz w:val="22"/>
        </w:rPr>
        <w:t>Muslims</w:t>
      </w:r>
      <w:r w:rsidRPr="00294411">
        <w:rPr>
          <w:sz w:val="22"/>
        </w:rPr>
        <w:t xml:space="preserve">. There </w:t>
      </w:r>
      <w:r w:rsidR="003C7D3F" w:rsidRPr="00294411">
        <w:rPr>
          <w:sz w:val="22"/>
        </w:rPr>
        <w:t>is</w:t>
      </w:r>
      <w:r w:rsidRPr="00294411">
        <w:rPr>
          <w:sz w:val="22"/>
        </w:rPr>
        <w:t xml:space="preserve"> </w:t>
      </w:r>
      <w:r w:rsidR="003C7D3F" w:rsidRPr="00294411">
        <w:rPr>
          <w:sz w:val="22"/>
        </w:rPr>
        <w:t>on</w:t>
      </w:r>
      <w:r w:rsidR="0022308A" w:rsidRPr="00294411">
        <w:rPr>
          <w:sz w:val="22"/>
        </w:rPr>
        <w:t>e</w:t>
      </w:r>
      <w:r w:rsidRPr="00294411">
        <w:rPr>
          <w:sz w:val="22"/>
        </w:rPr>
        <w:t xml:space="preserve"> mosque in the project area.</w:t>
      </w:r>
    </w:p>
    <w:p w14:paraId="4CEDC641" w14:textId="77777777" w:rsidR="00FD1766" w:rsidRPr="00294411" w:rsidRDefault="00FD1766" w:rsidP="00927213">
      <w:pPr>
        <w:pStyle w:val="Heading4"/>
        <w:jc w:val="both"/>
        <w:rPr>
          <w:rFonts w:cs="Tahoma"/>
          <w:sz w:val="22"/>
          <w:szCs w:val="22"/>
        </w:rPr>
      </w:pPr>
      <w:r w:rsidRPr="00294411">
        <w:rPr>
          <w:rFonts w:cs="Tahoma"/>
          <w:sz w:val="22"/>
          <w:szCs w:val="22"/>
        </w:rPr>
        <w:t>HIV/AIDs prevalence</w:t>
      </w:r>
    </w:p>
    <w:p w14:paraId="58DB8A79" w14:textId="77777777" w:rsidR="00FD1766" w:rsidRPr="00294411" w:rsidRDefault="00FD1766" w:rsidP="00927213">
      <w:pPr>
        <w:rPr>
          <w:rFonts w:cs="Tahoma"/>
          <w:b/>
          <w:bCs/>
          <w:sz w:val="22"/>
        </w:rPr>
      </w:pPr>
      <w:r w:rsidRPr="00294411">
        <w:rPr>
          <w:rFonts w:cs="Tahoma"/>
          <w:sz w:val="22"/>
        </w:rPr>
        <w:t>According</w:t>
      </w:r>
      <w:r w:rsidR="001C3691" w:rsidRPr="00294411">
        <w:rPr>
          <w:rFonts w:cs="Tahoma"/>
          <w:sz w:val="22"/>
        </w:rPr>
        <w:t xml:space="preserve"> National AIDs Control 2018, </w:t>
      </w:r>
      <w:r w:rsidRPr="00294411">
        <w:rPr>
          <w:rFonts w:cs="Tahoma"/>
          <w:sz w:val="22"/>
        </w:rPr>
        <w:t xml:space="preserve">HIV prevalence in </w:t>
      </w:r>
      <w:r w:rsidR="00DD14C4" w:rsidRPr="00294411">
        <w:rPr>
          <w:rFonts w:cs="Tahoma"/>
          <w:sz w:val="22"/>
        </w:rPr>
        <w:t xml:space="preserve">Garissa </w:t>
      </w:r>
      <w:r w:rsidRPr="00294411">
        <w:rPr>
          <w:rFonts w:cs="Tahoma"/>
          <w:sz w:val="22"/>
        </w:rPr>
        <w:t>is (</w:t>
      </w:r>
      <w:r w:rsidR="0055070A" w:rsidRPr="00294411">
        <w:rPr>
          <w:rFonts w:cs="Tahoma"/>
          <w:sz w:val="22"/>
        </w:rPr>
        <w:t>&lt;0</w:t>
      </w:r>
      <w:r w:rsidRPr="00294411">
        <w:rPr>
          <w:rFonts w:cs="Tahoma"/>
          <w:sz w:val="22"/>
        </w:rPr>
        <w:t xml:space="preserve">.1%) lower than the national prevalence of 5.9% (Kenya HIV Estimates 2015). </w:t>
      </w:r>
      <w:r w:rsidR="001E66D6" w:rsidRPr="00294411">
        <w:rPr>
          <w:rFonts w:cs="Tahoma"/>
          <w:sz w:val="22"/>
        </w:rPr>
        <w:t xml:space="preserve">The </w:t>
      </w:r>
      <w:r w:rsidR="0022308A" w:rsidRPr="00294411">
        <w:rPr>
          <w:rFonts w:cs="Tahoma"/>
          <w:sz w:val="22"/>
        </w:rPr>
        <w:t xml:space="preserve">health worker </w:t>
      </w:r>
      <w:r w:rsidR="001E66D6" w:rsidRPr="00294411">
        <w:rPr>
          <w:rFonts w:cs="Tahoma"/>
          <w:sz w:val="22"/>
        </w:rPr>
        <w:t xml:space="preserve">at </w:t>
      </w:r>
      <w:r w:rsidR="001B1DD2" w:rsidRPr="00294411">
        <w:rPr>
          <w:rFonts w:cs="Tahoma"/>
          <w:sz w:val="22"/>
        </w:rPr>
        <w:t>Ali Kune</w:t>
      </w:r>
      <w:r w:rsidR="001E66D6" w:rsidRPr="00294411">
        <w:rPr>
          <w:rFonts w:cs="Tahoma"/>
          <w:sz w:val="22"/>
        </w:rPr>
        <w:t xml:space="preserve"> </w:t>
      </w:r>
      <w:r w:rsidR="003C7D3F" w:rsidRPr="00294411">
        <w:rPr>
          <w:rFonts w:cs="Tahoma"/>
          <w:sz w:val="22"/>
        </w:rPr>
        <w:t>Dispensary</w:t>
      </w:r>
      <w:r w:rsidR="00787A3F" w:rsidRPr="00294411">
        <w:rPr>
          <w:rFonts w:cs="Tahoma"/>
          <w:sz w:val="22"/>
        </w:rPr>
        <w:t xml:space="preserve"> stated that</w:t>
      </w:r>
      <w:r w:rsidR="003C7D3F" w:rsidRPr="00294411">
        <w:rPr>
          <w:rFonts w:cs="Tahoma"/>
          <w:sz w:val="22"/>
        </w:rPr>
        <w:t xml:space="preserve"> </w:t>
      </w:r>
      <w:r w:rsidR="001E66D6" w:rsidRPr="00294411">
        <w:rPr>
          <w:rFonts w:cs="Tahoma"/>
          <w:sz w:val="22"/>
        </w:rPr>
        <w:t>there are no cases of HIV/AIDS in the community. Cases of sexual health issues are also not common</w:t>
      </w:r>
      <w:r w:rsidR="00633F1B" w:rsidRPr="00294411">
        <w:rPr>
          <w:rFonts w:cs="Tahoma"/>
          <w:sz w:val="22"/>
        </w:rPr>
        <w:t>.</w:t>
      </w:r>
    </w:p>
    <w:p w14:paraId="795C1C25" w14:textId="77777777" w:rsidR="003E5EB8" w:rsidRPr="00294411" w:rsidRDefault="003E5EB8" w:rsidP="00927213">
      <w:pPr>
        <w:pStyle w:val="Heading1"/>
        <w:shd w:val="clear" w:color="auto" w:fill="auto"/>
        <w:rPr>
          <w:rFonts w:cs="Tahoma"/>
          <w:sz w:val="22"/>
          <w:szCs w:val="22"/>
        </w:rPr>
      </w:pPr>
      <w:bookmarkStart w:id="164" w:name="_Toc148711181"/>
      <w:r w:rsidRPr="00294411">
        <w:rPr>
          <w:rFonts w:cs="Tahoma"/>
          <w:sz w:val="22"/>
          <w:szCs w:val="22"/>
        </w:rPr>
        <w:t>STAKEHOLDER ENGAGEMENT</w:t>
      </w:r>
      <w:bookmarkEnd w:id="164"/>
      <w:r w:rsidRPr="00294411">
        <w:rPr>
          <w:rFonts w:cs="Tahoma"/>
          <w:sz w:val="22"/>
          <w:szCs w:val="22"/>
        </w:rPr>
        <w:t xml:space="preserve"> </w:t>
      </w:r>
    </w:p>
    <w:p w14:paraId="5DB0AFA0" w14:textId="77777777" w:rsidR="006201D9" w:rsidRPr="00294411" w:rsidRDefault="004E7EA5" w:rsidP="00927213">
      <w:pPr>
        <w:pStyle w:val="CM147"/>
        <w:spacing w:after="0" w:line="276" w:lineRule="auto"/>
        <w:ind w:right="101"/>
        <w:jc w:val="both"/>
        <w:rPr>
          <w:rFonts w:ascii="Tahoma" w:hAnsi="Tahoma" w:cs="Tahoma"/>
          <w:sz w:val="22"/>
          <w:szCs w:val="22"/>
        </w:rPr>
      </w:pPr>
      <w:r w:rsidRPr="00294411">
        <w:rPr>
          <w:rFonts w:ascii="Tahoma" w:hAnsi="Tahoma" w:cs="Tahoma"/>
          <w:sz w:val="22"/>
          <w:szCs w:val="22"/>
        </w:rPr>
        <w:t xml:space="preserve">This section profiles the key stakeholders </w:t>
      </w:r>
      <w:r w:rsidR="00D03CEA" w:rsidRPr="00294411">
        <w:rPr>
          <w:rFonts w:ascii="Tahoma" w:hAnsi="Tahoma" w:cs="Tahoma"/>
          <w:sz w:val="22"/>
          <w:szCs w:val="22"/>
        </w:rPr>
        <w:t xml:space="preserve">of </w:t>
      </w:r>
      <w:r w:rsidRPr="00294411">
        <w:rPr>
          <w:rFonts w:ascii="Tahoma" w:hAnsi="Tahoma" w:cs="Tahoma"/>
          <w:sz w:val="22"/>
          <w:szCs w:val="22"/>
        </w:rPr>
        <w:t xml:space="preserve">the </w:t>
      </w:r>
      <w:r w:rsidR="001B1DD2" w:rsidRPr="00294411">
        <w:rPr>
          <w:rFonts w:ascii="Tahoma" w:hAnsi="Tahoma" w:cs="Tahoma"/>
          <w:sz w:val="22"/>
          <w:szCs w:val="22"/>
        </w:rPr>
        <w:t>Ali Kune</w:t>
      </w:r>
      <w:r w:rsidRPr="00294411">
        <w:rPr>
          <w:rFonts w:ascii="Tahoma" w:hAnsi="Tahoma" w:cs="Tahoma"/>
          <w:sz w:val="22"/>
          <w:szCs w:val="22"/>
        </w:rPr>
        <w:t xml:space="preserve"> site solar project and assesses their potential concerns and levels of influence.</w:t>
      </w:r>
      <w:r w:rsidR="006201D9" w:rsidRPr="00294411">
        <w:rPr>
          <w:rFonts w:ascii="Tahoma" w:hAnsi="Tahoma" w:cs="Tahoma"/>
          <w:sz w:val="22"/>
          <w:szCs w:val="22"/>
        </w:rPr>
        <w:t xml:space="preserve"> The process of stakeholder engagement involved;</w:t>
      </w:r>
    </w:p>
    <w:p w14:paraId="5E4E7473" w14:textId="77777777" w:rsidR="006201D9" w:rsidRPr="00294411" w:rsidRDefault="006201D9" w:rsidP="005D52B6">
      <w:pPr>
        <w:pStyle w:val="CM147"/>
        <w:numPr>
          <w:ilvl w:val="0"/>
          <w:numId w:val="27"/>
        </w:numPr>
        <w:spacing w:after="0" w:line="276" w:lineRule="auto"/>
        <w:ind w:right="103"/>
        <w:jc w:val="both"/>
        <w:rPr>
          <w:rFonts w:ascii="Tahoma" w:hAnsi="Tahoma" w:cs="Tahoma"/>
          <w:sz w:val="22"/>
          <w:szCs w:val="22"/>
        </w:rPr>
      </w:pPr>
      <w:r w:rsidRPr="00294411">
        <w:rPr>
          <w:rFonts w:ascii="Tahoma" w:hAnsi="Tahoma" w:cs="Tahoma"/>
          <w:sz w:val="22"/>
          <w:szCs w:val="22"/>
        </w:rPr>
        <w:t>stakeholder identification and analysis</w:t>
      </w:r>
    </w:p>
    <w:p w14:paraId="02D64C21" w14:textId="77777777" w:rsidR="006201D9" w:rsidRPr="00294411" w:rsidRDefault="006201D9" w:rsidP="005D52B6">
      <w:pPr>
        <w:pStyle w:val="CM147"/>
        <w:numPr>
          <w:ilvl w:val="0"/>
          <w:numId w:val="27"/>
        </w:numPr>
        <w:spacing w:after="0" w:line="276" w:lineRule="auto"/>
        <w:ind w:right="103"/>
        <w:jc w:val="both"/>
        <w:rPr>
          <w:rFonts w:ascii="Tahoma" w:hAnsi="Tahoma" w:cs="Tahoma"/>
          <w:sz w:val="22"/>
          <w:szCs w:val="22"/>
        </w:rPr>
      </w:pPr>
      <w:r w:rsidRPr="00294411">
        <w:rPr>
          <w:rFonts w:ascii="Tahoma" w:hAnsi="Tahoma" w:cs="Tahoma"/>
          <w:sz w:val="22"/>
          <w:szCs w:val="22"/>
        </w:rPr>
        <w:t xml:space="preserve">planning </w:t>
      </w:r>
      <w:r w:rsidR="00C36069" w:rsidRPr="00294411">
        <w:rPr>
          <w:rFonts w:ascii="Tahoma" w:hAnsi="Tahoma" w:cs="Tahoma"/>
          <w:sz w:val="22"/>
          <w:szCs w:val="22"/>
        </w:rPr>
        <w:t xml:space="preserve">for </w:t>
      </w:r>
      <w:r w:rsidRPr="00294411">
        <w:rPr>
          <w:rFonts w:ascii="Tahoma" w:hAnsi="Tahoma" w:cs="Tahoma"/>
          <w:sz w:val="22"/>
          <w:szCs w:val="22"/>
        </w:rPr>
        <w:t>the</w:t>
      </w:r>
      <w:r w:rsidR="00C36069" w:rsidRPr="00294411">
        <w:rPr>
          <w:rFonts w:ascii="Tahoma" w:hAnsi="Tahoma" w:cs="Tahoma"/>
          <w:sz w:val="22"/>
          <w:szCs w:val="22"/>
        </w:rPr>
        <w:t xml:space="preserve"> stakeholder</w:t>
      </w:r>
      <w:r w:rsidRPr="00294411">
        <w:rPr>
          <w:rFonts w:ascii="Tahoma" w:hAnsi="Tahoma" w:cs="Tahoma"/>
          <w:sz w:val="22"/>
          <w:szCs w:val="22"/>
        </w:rPr>
        <w:t xml:space="preserve"> engagement; </w:t>
      </w:r>
    </w:p>
    <w:p w14:paraId="72333420" w14:textId="77777777" w:rsidR="006201D9" w:rsidRPr="00294411" w:rsidRDefault="006201D9" w:rsidP="005D52B6">
      <w:pPr>
        <w:pStyle w:val="CM147"/>
        <w:numPr>
          <w:ilvl w:val="0"/>
          <w:numId w:val="27"/>
        </w:numPr>
        <w:spacing w:after="0" w:line="276" w:lineRule="auto"/>
        <w:ind w:right="103"/>
        <w:jc w:val="both"/>
        <w:rPr>
          <w:rFonts w:ascii="Tahoma" w:hAnsi="Tahoma" w:cs="Tahoma"/>
          <w:sz w:val="22"/>
          <w:szCs w:val="22"/>
        </w:rPr>
      </w:pPr>
      <w:r w:rsidRPr="00294411">
        <w:rPr>
          <w:rFonts w:ascii="Tahoma" w:hAnsi="Tahoma" w:cs="Tahoma"/>
          <w:sz w:val="22"/>
          <w:szCs w:val="22"/>
        </w:rPr>
        <w:t xml:space="preserve">disclosure of information; </w:t>
      </w:r>
    </w:p>
    <w:p w14:paraId="31639AED" w14:textId="77777777" w:rsidR="006201D9" w:rsidRPr="00294411" w:rsidRDefault="006201D9" w:rsidP="005D52B6">
      <w:pPr>
        <w:pStyle w:val="CM147"/>
        <w:numPr>
          <w:ilvl w:val="0"/>
          <w:numId w:val="27"/>
        </w:numPr>
        <w:spacing w:after="0" w:line="276" w:lineRule="auto"/>
        <w:ind w:right="103"/>
        <w:jc w:val="both"/>
        <w:rPr>
          <w:rFonts w:ascii="Tahoma" w:hAnsi="Tahoma" w:cs="Tahoma"/>
          <w:sz w:val="22"/>
          <w:szCs w:val="22"/>
        </w:rPr>
      </w:pPr>
      <w:r w:rsidRPr="00294411">
        <w:rPr>
          <w:rFonts w:ascii="Tahoma" w:hAnsi="Tahoma" w:cs="Tahoma"/>
          <w:sz w:val="22"/>
          <w:szCs w:val="22"/>
        </w:rPr>
        <w:t>consultation with stakeholders</w:t>
      </w:r>
    </w:p>
    <w:p w14:paraId="553B44D9" w14:textId="77777777" w:rsidR="006201D9" w:rsidRPr="00294411" w:rsidRDefault="006201D9" w:rsidP="005D52B6">
      <w:pPr>
        <w:pStyle w:val="CM147"/>
        <w:numPr>
          <w:ilvl w:val="0"/>
          <w:numId w:val="27"/>
        </w:numPr>
        <w:spacing w:after="0" w:line="276" w:lineRule="auto"/>
        <w:ind w:right="103"/>
        <w:jc w:val="both"/>
        <w:rPr>
          <w:rFonts w:ascii="Tahoma" w:hAnsi="Tahoma" w:cs="Tahoma"/>
          <w:sz w:val="22"/>
          <w:szCs w:val="22"/>
        </w:rPr>
      </w:pPr>
      <w:r w:rsidRPr="00294411">
        <w:rPr>
          <w:rFonts w:ascii="Tahoma" w:hAnsi="Tahoma" w:cs="Tahoma"/>
          <w:sz w:val="22"/>
          <w:szCs w:val="22"/>
        </w:rPr>
        <w:t xml:space="preserve">addressing and responding to grievances; and </w:t>
      </w:r>
    </w:p>
    <w:p w14:paraId="5DCD0F00" w14:textId="77777777" w:rsidR="003E5EB8" w:rsidRPr="00294411" w:rsidRDefault="006201D9" w:rsidP="005D52B6">
      <w:pPr>
        <w:pStyle w:val="CM147"/>
        <w:numPr>
          <w:ilvl w:val="0"/>
          <w:numId w:val="27"/>
        </w:numPr>
        <w:spacing w:after="0" w:line="276" w:lineRule="auto"/>
        <w:ind w:right="103"/>
        <w:jc w:val="both"/>
        <w:rPr>
          <w:rFonts w:ascii="Tahoma" w:hAnsi="Tahoma" w:cs="Tahoma"/>
          <w:sz w:val="22"/>
          <w:szCs w:val="22"/>
        </w:rPr>
      </w:pPr>
      <w:r w:rsidRPr="00294411">
        <w:rPr>
          <w:rFonts w:ascii="Tahoma" w:hAnsi="Tahoma" w:cs="Tahoma"/>
          <w:sz w:val="22"/>
          <w:szCs w:val="22"/>
        </w:rPr>
        <w:t>reporting to stakeholders</w:t>
      </w:r>
    </w:p>
    <w:p w14:paraId="1EC5487F" w14:textId="77777777" w:rsidR="00772615" w:rsidRPr="00294411" w:rsidRDefault="00772615" w:rsidP="00772615">
      <w:pPr>
        <w:pStyle w:val="Default"/>
        <w:rPr>
          <w:sz w:val="22"/>
          <w:szCs w:val="22"/>
          <w:lang w:val="en-GB" w:eastAsia="en-GB"/>
        </w:rPr>
      </w:pPr>
    </w:p>
    <w:p w14:paraId="117AED48" w14:textId="77777777" w:rsidR="00772615" w:rsidRPr="00294411" w:rsidRDefault="00772615" w:rsidP="00772615">
      <w:pPr>
        <w:pStyle w:val="Heading2"/>
        <w:rPr>
          <w:rFonts w:eastAsia="DengXian"/>
          <w:sz w:val="22"/>
          <w:szCs w:val="22"/>
          <w:lang w:val="en-US" w:eastAsia="en-US"/>
        </w:rPr>
      </w:pPr>
      <w:bookmarkStart w:id="165" w:name="_Toc92879079"/>
      <w:bookmarkStart w:id="166" w:name="_Toc92879283"/>
      <w:bookmarkStart w:id="167" w:name="_Toc92902401"/>
      <w:bookmarkStart w:id="168" w:name="_Toc103781399"/>
      <w:bookmarkStart w:id="169" w:name="_Toc105058574"/>
      <w:bookmarkStart w:id="170" w:name="_Toc112076072"/>
      <w:bookmarkStart w:id="171" w:name="_Toc148711182"/>
      <w:bookmarkStart w:id="172" w:name="_Hlk137457788"/>
      <w:r w:rsidRPr="00294411">
        <w:rPr>
          <w:rFonts w:eastAsia="DengXian"/>
          <w:sz w:val="22"/>
          <w:szCs w:val="22"/>
          <w:lang w:val="en-US" w:eastAsia="en-US"/>
        </w:rPr>
        <w:t>Legal Requirement for Stakeholder Engagement</w:t>
      </w:r>
      <w:bookmarkEnd w:id="165"/>
      <w:bookmarkEnd w:id="166"/>
      <w:bookmarkEnd w:id="167"/>
      <w:bookmarkEnd w:id="168"/>
      <w:bookmarkEnd w:id="169"/>
      <w:bookmarkEnd w:id="170"/>
      <w:bookmarkEnd w:id="171"/>
      <w:r w:rsidRPr="00294411">
        <w:rPr>
          <w:rFonts w:eastAsia="DengXian"/>
          <w:sz w:val="22"/>
          <w:szCs w:val="22"/>
          <w:lang w:val="en-US" w:eastAsia="en-US"/>
        </w:rPr>
        <w:t xml:space="preserve"> </w:t>
      </w:r>
    </w:p>
    <w:p w14:paraId="33ED9F06" w14:textId="77777777" w:rsidR="00772615" w:rsidRPr="00294411" w:rsidRDefault="00772615" w:rsidP="00772615">
      <w:pPr>
        <w:shd w:val="clear" w:color="auto" w:fill="FFFFFF"/>
        <w:autoSpaceDE w:val="0"/>
        <w:autoSpaceDN w:val="0"/>
        <w:adjustRightInd w:val="0"/>
        <w:rPr>
          <w:rFonts w:cs="Tahoma"/>
          <w:sz w:val="22"/>
        </w:rPr>
      </w:pPr>
      <w:r w:rsidRPr="00294411">
        <w:rPr>
          <w:rFonts w:cs="Tahoma"/>
          <w:sz w:val="22"/>
        </w:rPr>
        <w:t>Timely stakeholder analysis and engagement is key as it provides opportunities for stakeholders to make significant contribution to the project design and implementation which results in enhanced project acceptance among other benefits.</w:t>
      </w:r>
    </w:p>
    <w:p w14:paraId="3DFA880A" w14:textId="77777777" w:rsidR="00772615" w:rsidRPr="00294411" w:rsidRDefault="00772615" w:rsidP="00772615">
      <w:pPr>
        <w:shd w:val="clear" w:color="auto" w:fill="FFFFFF"/>
        <w:autoSpaceDE w:val="0"/>
        <w:autoSpaceDN w:val="0"/>
        <w:adjustRightInd w:val="0"/>
        <w:rPr>
          <w:rFonts w:cs="Tahoma"/>
          <w:sz w:val="22"/>
        </w:rPr>
      </w:pPr>
    </w:p>
    <w:p w14:paraId="4F41BFD3" w14:textId="77777777" w:rsidR="00772615" w:rsidRPr="00294411" w:rsidRDefault="00772615" w:rsidP="00772615">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2868D37A" w14:textId="77777777" w:rsidR="00772615" w:rsidRPr="00294411" w:rsidRDefault="00772615" w:rsidP="00772615">
      <w:pPr>
        <w:shd w:val="clear" w:color="auto" w:fill="FFFFFF"/>
        <w:autoSpaceDE w:val="0"/>
        <w:autoSpaceDN w:val="0"/>
        <w:adjustRightInd w:val="0"/>
        <w:rPr>
          <w:rFonts w:eastAsia="DengXian" w:cs="Tahoma"/>
          <w:sz w:val="22"/>
          <w:lang w:val="en-US" w:eastAsia="en-US"/>
        </w:rPr>
      </w:pPr>
    </w:p>
    <w:p w14:paraId="5885B048" w14:textId="77777777" w:rsidR="00772615" w:rsidRPr="00294411" w:rsidRDefault="00772615" w:rsidP="00772615">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1BC8A681" w14:textId="77777777" w:rsidR="00772615" w:rsidRPr="00294411" w:rsidRDefault="00772615" w:rsidP="00772615">
      <w:pPr>
        <w:shd w:val="clear" w:color="auto" w:fill="FFFFFF"/>
        <w:autoSpaceDE w:val="0"/>
        <w:autoSpaceDN w:val="0"/>
        <w:adjustRightInd w:val="0"/>
        <w:rPr>
          <w:rFonts w:eastAsia="DengXian" w:cs="Tahoma"/>
          <w:color w:val="000000"/>
          <w:sz w:val="22"/>
          <w:lang w:val="en-US" w:eastAsia="en-US"/>
        </w:rPr>
      </w:pPr>
    </w:p>
    <w:p w14:paraId="7BA86F5D" w14:textId="49341AD5" w:rsidR="00772615" w:rsidRPr="00294411" w:rsidRDefault="00772615" w:rsidP="00772615">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 xml:space="preserve">Therefore, public participation was a key component of the ESIA of the proposed solar Mini-grid in </w:t>
      </w:r>
      <w:r w:rsidR="00294411">
        <w:rPr>
          <w:rFonts w:eastAsia="DengXian" w:cs="Tahoma"/>
          <w:sz w:val="22"/>
          <w:lang w:val="en-US" w:eastAsia="en-US"/>
        </w:rPr>
        <w:t>Alikune</w:t>
      </w:r>
      <w:r w:rsidRPr="00294411">
        <w:rPr>
          <w:rFonts w:eastAsia="DengXian" w:cs="Tahoma"/>
          <w:sz w:val="22"/>
          <w:lang w:val="en-US" w:eastAsia="en-US"/>
        </w:rPr>
        <w:t xml:space="preserve">. Project information was shared with different stakeholders mainly government officers </w:t>
      </w:r>
      <w:r w:rsidR="00E81E5E" w:rsidRPr="00294411">
        <w:rPr>
          <w:rFonts w:eastAsia="DengXian" w:cs="Tahoma"/>
          <w:sz w:val="22"/>
          <w:lang w:val="en-US" w:eastAsia="en-US"/>
        </w:rPr>
        <w:t>and</w:t>
      </w:r>
      <w:r w:rsidRPr="00294411">
        <w:rPr>
          <w:rFonts w:eastAsia="DengXian" w:cs="Tahoma"/>
          <w:sz w:val="22"/>
          <w:lang w:val="en-US" w:eastAsia="en-US"/>
        </w:rPr>
        <w:t xml:space="preserve"> community/project affected persons.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07C52E16" w14:textId="77777777" w:rsidR="00772615" w:rsidRPr="00294411" w:rsidRDefault="00772615" w:rsidP="00772615">
      <w:pPr>
        <w:pStyle w:val="Heading2"/>
        <w:rPr>
          <w:rFonts w:eastAsia="DengXian" w:cs="Tahoma"/>
          <w:sz w:val="22"/>
          <w:szCs w:val="22"/>
          <w:lang w:val="en-US" w:eastAsia="en-US"/>
        </w:rPr>
      </w:pPr>
      <w:bookmarkStart w:id="173" w:name="_Toc92879080"/>
      <w:bookmarkStart w:id="174" w:name="_Toc92879284"/>
      <w:bookmarkStart w:id="175" w:name="_Toc92902403"/>
      <w:bookmarkStart w:id="176" w:name="_Toc103781402"/>
      <w:bookmarkStart w:id="177" w:name="_Toc105058575"/>
      <w:bookmarkStart w:id="178" w:name="_Toc112076073"/>
      <w:bookmarkStart w:id="179" w:name="_Toc148711183"/>
      <w:r w:rsidRPr="00294411">
        <w:rPr>
          <w:rFonts w:eastAsia="DengXian" w:cs="Tahoma"/>
          <w:sz w:val="22"/>
          <w:szCs w:val="22"/>
          <w:lang w:val="en-US" w:eastAsia="en-US"/>
        </w:rPr>
        <w:t>Objectives of Public Participation</w:t>
      </w:r>
      <w:bookmarkEnd w:id="173"/>
      <w:bookmarkEnd w:id="174"/>
      <w:bookmarkEnd w:id="175"/>
      <w:bookmarkEnd w:id="176"/>
      <w:bookmarkEnd w:id="177"/>
      <w:bookmarkEnd w:id="178"/>
      <w:bookmarkEnd w:id="179"/>
      <w:r w:rsidRPr="00294411">
        <w:rPr>
          <w:rFonts w:eastAsia="DengXian" w:cs="Tahoma"/>
          <w:sz w:val="22"/>
          <w:szCs w:val="22"/>
          <w:lang w:val="en-US" w:eastAsia="en-US"/>
        </w:rPr>
        <w:t xml:space="preserve">  </w:t>
      </w:r>
    </w:p>
    <w:p w14:paraId="3285B9AA" w14:textId="77777777" w:rsidR="00772615" w:rsidRPr="00294411" w:rsidRDefault="00772615" w:rsidP="00772615">
      <w:pPr>
        <w:numPr>
          <w:ilvl w:val="0"/>
          <w:numId w:val="124"/>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 xml:space="preserve">To assess the level of stakeholder interest and support for the project </w:t>
      </w:r>
    </w:p>
    <w:p w14:paraId="4F308706" w14:textId="77777777" w:rsidR="00772615" w:rsidRPr="00294411" w:rsidRDefault="00772615" w:rsidP="00772615">
      <w:pPr>
        <w:numPr>
          <w:ilvl w:val="0"/>
          <w:numId w:val="124"/>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To enable stakeholder’s views to be considered in project design and implementation</w:t>
      </w:r>
    </w:p>
    <w:p w14:paraId="13B8C9F9" w14:textId="77777777" w:rsidR="00772615" w:rsidRPr="00294411" w:rsidRDefault="00772615" w:rsidP="00772615">
      <w:pPr>
        <w:numPr>
          <w:ilvl w:val="0"/>
          <w:numId w:val="124"/>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To establish and maintain constructive relationships and means for effective and inclusive engagement with project affected parties on issues that could affect them</w:t>
      </w:r>
    </w:p>
    <w:p w14:paraId="3329124D" w14:textId="77777777" w:rsidR="00772615" w:rsidRPr="00294411" w:rsidRDefault="00772615" w:rsidP="00772615">
      <w:pPr>
        <w:numPr>
          <w:ilvl w:val="0"/>
          <w:numId w:val="124"/>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To ensure appropriate project information on environmental and social risks and impacts is disclosed to stakeholders in a timely and accessible matter</w:t>
      </w:r>
    </w:p>
    <w:p w14:paraId="49AFDA54" w14:textId="77777777" w:rsidR="00772615" w:rsidRPr="00294411" w:rsidRDefault="00772615" w:rsidP="00772615">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ESIA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7A57B7DB" w14:textId="77777777" w:rsidR="00772615" w:rsidRPr="00294411" w:rsidRDefault="00772615" w:rsidP="00772615">
      <w:pPr>
        <w:shd w:val="clear" w:color="auto" w:fill="FFFFFF"/>
        <w:autoSpaceDE w:val="0"/>
        <w:autoSpaceDN w:val="0"/>
        <w:adjustRightInd w:val="0"/>
        <w:rPr>
          <w:rFonts w:eastAsia="DengXian" w:cs="Tahoma"/>
          <w:sz w:val="22"/>
          <w:lang w:val="en-US" w:eastAsia="en-US"/>
        </w:rPr>
      </w:pPr>
    </w:p>
    <w:p w14:paraId="1235499E" w14:textId="77777777" w:rsidR="00772615" w:rsidRPr="00294411" w:rsidRDefault="00772615" w:rsidP="00772615">
      <w:pPr>
        <w:shd w:val="clear" w:color="auto" w:fill="FFFFFF"/>
        <w:spacing w:after="200"/>
        <w:rPr>
          <w:rFonts w:eastAsia="DengXian" w:cs="Tahoma"/>
          <w:sz w:val="22"/>
          <w:lang w:val="en-US" w:eastAsia="en-US"/>
        </w:rPr>
      </w:pPr>
      <w:r w:rsidRPr="00294411">
        <w:rPr>
          <w:rFonts w:eastAsia="DengXian" w:cs="Tahoma"/>
          <w:sz w:val="22"/>
          <w:lang w:val="en-US" w:eastAsia="en-US"/>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180" w:name="_Toc103157335"/>
      <w:bookmarkStart w:id="181" w:name="_Toc103157339"/>
      <w:bookmarkStart w:id="182" w:name="_Toc103157341"/>
      <w:bookmarkStart w:id="183" w:name="_Toc103157342"/>
      <w:bookmarkStart w:id="184" w:name="_Toc103157343"/>
      <w:bookmarkStart w:id="185" w:name="_Toc103157344"/>
      <w:bookmarkStart w:id="186" w:name="_Toc103157346"/>
      <w:bookmarkStart w:id="187" w:name="_Toc103157348"/>
      <w:bookmarkStart w:id="188" w:name="_Toc103157352"/>
      <w:bookmarkStart w:id="189" w:name="_Toc103157357"/>
      <w:bookmarkStart w:id="190" w:name="_Toc103157358"/>
      <w:bookmarkStart w:id="191" w:name="_Toc103157359"/>
      <w:bookmarkStart w:id="192" w:name="_Toc103157360"/>
      <w:bookmarkStart w:id="193" w:name="_Toc103157361"/>
      <w:bookmarkStart w:id="194" w:name="_Toc103157362"/>
      <w:bookmarkStart w:id="195" w:name="_Toc103157369"/>
      <w:bookmarkStart w:id="196" w:name="_Toc103157374"/>
      <w:bookmarkStart w:id="197" w:name="_Toc103157378"/>
      <w:bookmarkStart w:id="198" w:name="_Toc103157386"/>
      <w:bookmarkStart w:id="199" w:name="_Toc103157418"/>
      <w:bookmarkStart w:id="200" w:name="_Toc103157428"/>
      <w:bookmarkStart w:id="201" w:name="_Toc103157436"/>
      <w:bookmarkStart w:id="202" w:name="_Toc103157440"/>
      <w:bookmarkStart w:id="203" w:name="_Toc103157441"/>
      <w:bookmarkStart w:id="204" w:name="_Toc103157444"/>
      <w:bookmarkStart w:id="205" w:name="_Toc103157452"/>
      <w:bookmarkStart w:id="206" w:name="_Toc103157453"/>
      <w:bookmarkStart w:id="207" w:name="_Toc103157454"/>
      <w:bookmarkStart w:id="208" w:name="_Toc103157455"/>
      <w:bookmarkStart w:id="209" w:name="_Toc103157456"/>
      <w:bookmarkStart w:id="210" w:name="_Toc103157457"/>
      <w:bookmarkStart w:id="211" w:name="_Toc103157458"/>
      <w:bookmarkStart w:id="212" w:name="_Toc103157460"/>
      <w:bookmarkStart w:id="213" w:name="_Toc103157461"/>
      <w:bookmarkStart w:id="214" w:name="_Toc103157462"/>
      <w:bookmarkStart w:id="215" w:name="_Toc103157463"/>
      <w:bookmarkStart w:id="216" w:name="_Toc103157464"/>
      <w:bookmarkStart w:id="217" w:name="_Toc103157465"/>
      <w:bookmarkStart w:id="218" w:name="_Toc103157466"/>
      <w:bookmarkStart w:id="219" w:name="_Toc103157467"/>
      <w:bookmarkStart w:id="220" w:name="_Toc103157468"/>
      <w:bookmarkStart w:id="221" w:name="_Toc103157469"/>
      <w:bookmarkEnd w:id="172"/>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14:paraId="2155EC05" w14:textId="77777777" w:rsidR="003E5EB8" w:rsidRPr="00294411" w:rsidRDefault="003E5EB8" w:rsidP="00927213">
      <w:pPr>
        <w:pStyle w:val="Heading2"/>
        <w:rPr>
          <w:rFonts w:cs="Tahoma"/>
          <w:sz w:val="22"/>
          <w:szCs w:val="22"/>
        </w:rPr>
      </w:pPr>
      <w:bookmarkStart w:id="222" w:name="_Toc148711184"/>
      <w:r w:rsidRPr="00294411">
        <w:rPr>
          <w:rFonts w:cs="Tahoma"/>
          <w:sz w:val="22"/>
          <w:szCs w:val="22"/>
        </w:rPr>
        <w:t>Stakeholder Consultation and Disclosure Requirement for the Project</w:t>
      </w:r>
      <w:bookmarkEnd w:id="222"/>
      <w:r w:rsidRPr="00294411">
        <w:rPr>
          <w:rFonts w:cs="Tahoma"/>
          <w:sz w:val="22"/>
          <w:szCs w:val="22"/>
        </w:rPr>
        <w:t xml:space="preserve"> </w:t>
      </w:r>
    </w:p>
    <w:p w14:paraId="784C4970" w14:textId="77777777" w:rsidR="00DE1237" w:rsidRPr="00294411" w:rsidRDefault="00DE1237" w:rsidP="00DE1237">
      <w:pPr>
        <w:pStyle w:val="CM147"/>
        <w:spacing w:line="276" w:lineRule="auto"/>
        <w:ind w:right="103"/>
        <w:jc w:val="both"/>
        <w:rPr>
          <w:rFonts w:ascii="Tahoma" w:eastAsia="Times New Roman" w:hAnsi="Tahoma" w:cs="Tahoma"/>
          <w:sz w:val="22"/>
          <w:szCs w:val="22"/>
          <w:lang w:val="en-US" w:eastAsia="en-US"/>
        </w:rPr>
      </w:pPr>
      <w:r w:rsidRPr="00294411">
        <w:rPr>
          <w:rFonts w:ascii="Tahoma" w:eastAsia="Times New Roman" w:hAnsi="Tahoma" w:cs="Tahoma"/>
          <w:sz w:val="22"/>
          <w:szCs w:val="22"/>
          <w:lang w:val="en-US" w:eastAsia="en-US"/>
        </w:rPr>
        <w:t xml:space="preserve">The World Bank Environmental Social OPs 10 on Stakeholder Engagement and Information Disclosure </w:t>
      </w:r>
      <w:r w:rsidR="00DB3148" w:rsidRPr="00294411">
        <w:rPr>
          <w:rFonts w:ascii="Tahoma" w:eastAsia="Times New Roman" w:hAnsi="Tahoma" w:cs="Tahoma"/>
          <w:sz w:val="22"/>
          <w:szCs w:val="22"/>
          <w:lang w:val="en-US" w:eastAsia="en-US"/>
        </w:rPr>
        <w:t>emphasizes</w:t>
      </w:r>
      <w:r w:rsidRPr="00294411">
        <w:rPr>
          <w:rFonts w:ascii="Tahoma" w:eastAsia="Times New Roman" w:hAnsi="Tahoma" w:cs="Tahoma"/>
          <w:sz w:val="22"/>
          <w:szCs w:val="22"/>
          <w:lang w:val="en-US" w:eastAsia="en-US"/>
        </w:rPr>
        <w:t xml:space="preserve"> on engagement in meaningful consultations with all stakeholders. The stakeholders should be provided with timely, relevant, understandable, and accessible information, and consult with them in a culturally appropriate manner, which is free of manipulation, interference, coercion, discrimination and intimidation.</w:t>
      </w:r>
    </w:p>
    <w:p w14:paraId="21AA54C9" w14:textId="77777777" w:rsidR="00DE1237" w:rsidRPr="00294411" w:rsidRDefault="00DE1237" w:rsidP="00DE1237">
      <w:pPr>
        <w:pStyle w:val="CM147"/>
        <w:spacing w:line="276" w:lineRule="auto"/>
        <w:ind w:right="103"/>
        <w:jc w:val="both"/>
        <w:rPr>
          <w:rFonts w:ascii="Tahoma" w:eastAsia="Times New Roman" w:hAnsi="Tahoma" w:cs="Tahoma"/>
          <w:sz w:val="22"/>
          <w:szCs w:val="22"/>
          <w:lang w:val="en-US" w:eastAsia="en-US"/>
        </w:rPr>
      </w:pPr>
      <w:r w:rsidRPr="00294411">
        <w:rPr>
          <w:rFonts w:ascii="Tahoma" w:eastAsia="Times New Roman" w:hAnsi="Tahoma" w:cs="Tahoma"/>
          <w:sz w:val="22"/>
          <w:szCs w:val="22"/>
          <w:lang w:val="en-US" w:eastAsia="en-US"/>
        </w:rPr>
        <w:t>ESIA findings and summaries of safeguard will be done in a culturally appropriate languages and in accessible locations. Information disclosed will be easily accessible in a timeframe that enables meaningful consultations, in a culturally appropriate format, using relevant local languages and culturally acceptable and accessible techniques such as FGDs public meetings, local dailies and radio stations etc. Further, the process of information disclosure must consider any disability, mobility and literacy challenges.</w:t>
      </w:r>
    </w:p>
    <w:p w14:paraId="1E8369AE" w14:textId="77777777" w:rsidR="00DE1237" w:rsidRPr="00294411" w:rsidRDefault="00DE1237" w:rsidP="00DE1237">
      <w:pPr>
        <w:pStyle w:val="Default"/>
        <w:rPr>
          <w:rFonts w:ascii="Tahoma" w:hAnsi="Tahoma" w:cs="Tahoma"/>
          <w:color w:val="auto"/>
          <w:sz w:val="22"/>
          <w:szCs w:val="22"/>
          <w:lang w:val="en-US" w:eastAsia="en-US"/>
        </w:rPr>
      </w:pPr>
      <w:r w:rsidRPr="00294411">
        <w:rPr>
          <w:rFonts w:ascii="Tahoma" w:hAnsi="Tahoma" w:cs="Tahoma"/>
          <w:color w:val="auto"/>
          <w:sz w:val="22"/>
          <w:szCs w:val="22"/>
        </w:rPr>
        <w:t xml:space="preserve">During the ESIA studies the stakeholders reccommeded public meeting as the preffered mode of information disclosure. In addition to this the proponent should also consider placing relevant summarized documents at </w:t>
      </w:r>
      <w:r w:rsidR="00F05F93" w:rsidRPr="00294411">
        <w:rPr>
          <w:rFonts w:ascii="Tahoma" w:hAnsi="Tahoma" w:cs="Tahoma"/>
          <w:color w:val="auto"/>
          <w:sz w:val="22"/>
          <w:szCs w:val="22"/>
        </w:rPr>
        <w:t>Ali Kune</w:t>
      </w:r>
      <w:r w:rsidRPr="00294411">
        <w:rPr>
          <w:rFonts w:ascii="Tahoma" w:hAnsi="Tahoma" w:cs="Tahoma"/>
          <w:color w:val="auto"/>
          <w:sz w:val="22"/>
          <w:szCs w:val="22"/>
        </w:rPr>
        <w:t xml:space="preserve"> Chiefs office. This can also be supported by disclosing information through local radio stations. Other preffered modes include</w:t>
      </w:r>
    </w:p>
    <w:p w14:paraId="3279F6B4" w14:textId="77777777" w:rsidR="00DE1237" w:rsidRPr="00294411" w:rsidRDefault="00DE1237" w:rsidP="005D52B6">
      <w:pPr>
        <w:pStyle w:val="Default"/>
        <w:widowControl/>
        <w:numPr>
          <w:ilvl w:val="0"/>
          <w:numId w:val="100"/>
        </w:numPr>
        <w:spacing w:line="240" w:lineRule="auto"/>
        <w:rPr>
          <w:rFonts w:ascii="Tahoma" w:hAnsi="Tahoma" w:cs="Tahoma"/>
          <w:color w:val="auto"/>
          <w:sz w:val="22"/>
          <w:szCs w:val="22"/>
        </w:rPr>
      </w:pPr>
      <w:r w:rsidRPr="00294411">
        <w:rPr>
          <w:rFonts w:ascii="Tahoma" w:hAnsi="Tahoma" w:cs="Tahoma"/>
          <w:color w:val="auto"/>
          <w:sz w:val="22"/>
          <w:szCs w:val="22"/>
        </w:rPr>
        <w:t>Visiting VMGs household under the guidance of local leadership for disclosure at household level. Upon doing this, hard copies of the information can be left at the households.</w:t>
      </w:r>
    </w:p>
    <w:p w14:paraId="0BFA1D9A" w14:textId="77777777" w:rsidR="00DE1237" w:rsidRPr="00294411" w:rsidRDefault="00DE1237" w:rsidP="00DE1237">
      <w:pPr>
        <w:pStyle w:val="Default"/>
        <w:rPr>
          <w:rFonts w:ascii="Tahoma" w:hAnsi="Tahoma" w:cs="Tahoma"/>
          <w:color w:val="auto"/>
          <w:sz w:val="22"/>
          <w:szCs w:val="22"/>
        </w:rPr>
      </w:pPr>
      <w:r w:rsidRPr="00294411">
        <w:rPr>
          <w:rFonts w:ascii="Tahoma" w:hAnsi="Tahoma" w:cs="Tahoma"/>
          <w:color w:val="auto"/>
          <w:sz w:val="22"/>
          <w:szCs w:val="22"/>
        </w:rPr>
        <w:t>Key stakeholder proposed the following modes.</w:t>
      </w:r>
    </w:p>
    <w:p w14:paraId="154E57FE" w14:textId="2E79B1AC" w:rsidR="00DE1237" w:rsidRPr="00294411" w:rsidRDefault="00DE1237" w:rsidP="005D52B6">
      <w:pPr>
        <w:pStyle w:val="Default"/>
        <w:widowControl/>
        <w:numPr>
          <w:ilvl w:val="0"/>
          <w:numId w:val="101"/>
        </w:numPr>
        <w:spacing w:line="240" w:lineRule="auto"/>
        <w:rPr>
          <w:rFonts w:ascii="Tahoma" w:hAnsi="Tahoma" w:cs="Tahoma"/>
          <w:color w:val="auto"/>
          <w:sz w:val="22"/>
          <w:szCs w:val="22"/>
        </w:rPr>
      </w:pPr>
      <w:r w:rsidRPr="00294411">
        <w:rPr>
          <w:rFonts w:ascii="Tahoma" w:hAnsi="Tahoma" w:cs="Tahoma"/>
          <w:color w:val="auto"/>
          <w:sz w:val="22"/>
          <w:szCs w:val="22"/>
        </w:rPr>
        <w:t xml:space="preserve">Placing the information in </w:t>
      </w:r>
      <w:r w:rsidR="00D310B2">
        <w:rPr>
          <w:rFonts w:ascii="Tahoma" w:hAnsi="Tahoma" w:cs="Tahoma"/>
          <w:color w:val="auto"/>
          <w:sz w:val="22"/>
          <w:szCs w:val="22"/>
        </w:rPr>
        <w:t>KPLC</w:t>
      </w:r>
      <w:r w:rsidRPr="00294411">
        <w:rPr>
          <w:rFonts w:ascii="Tahoma" w:hAnsi="Tahoma" w:cs="Tahoma"/>
          <w:color w:val="auto"/>
          <w:sz w:val="22"/>
          <w:szCs w:val="22"/>
        </w:rPr>
        <w:t xml:space="preserve"> or </w:t>
      </w:r>
      <w:r w:rsidR="00294411">
        <w:rPr>
          <w:rFonts w:ascii="Tahoma" w:hAnsi="Tahoma" w:cs="Tahoma"/>
          <w:color w:val="auto"/>
          <w:sz w:val="22"/>
          <w:szCs w:val="22"/>
        </w:rPr>
        <w:t>MOE</w:t>
      </w:r>
      <w:r w:rsidRPr="00294411">
        <w:rPr>
          <w:rFonts w:ascii="Tahoma" w:hAnsi="Tahoma" w:cs="Tahoma"/>
          <w:color w:val="auto"/>
          <w:sz w:val="22"/>
          <w:szCs w:val="22"/>
        </w:rPr>
        <w:t xml:space="preserve"> website.</w:t>
      </w:r>
    </w:p>
    <w:p w14:paraId="799263D7" w14:textId="77777777" w:rsidR="00DE1237" w:rsidRPr="0052661D" w:rsidRDefault="00DE1237" w:rsidP="00DE1237">
      <w:pPr>
        <w:pStyle w:val="Default"/>
        <w:widowControl/>
        <w:numPr>
          <w:ilvl w:val="0"/>
          <w:numId w:val="101"/>
        </w:numPr>
        <w:spacing w:line="240" w:lineRule="auto"/>
        <w:rPr>
          <w:rFonts w:ascii="Tahoma" w:hAnsi="Tahoma" w:cs="Tahoma"/>
          <w:color w:val="auto"/>
          <w:sz w:val="22"/>
          <w:szCs w:val="22"/>
        </w:rPr>
      </w:pPr>
      <w:r w:rsidRPr="00294411">
        <w:rPr>
          <w:rFonts w:ascii="Tahoma" w:hAnsi="Tahoma" w:cs="Tahoma"/>
          <w:color w:val="auto"/>
          <w:sz w:val="22"/>
          <w:szCs w:val="22"/>
        </w:rPr>
        <w:t>Workshops and seminars</w:t>
      </w:r>
    </w:p>
    <w:p w14:paraId="000D34A2" w14:textId="77777777" w:rsidR="00F853C3" w:rsidRPr="00294411" w:rsidRDefault="00F853C3" w:rsidP="00F853C3">
      <w:pPr>
        <w:pStyle w:val="Heading2"/>
        <w:pBdr>
          <w:bottom w:val="none" w:sz="0" w:space="0" w:color="auto"/>
        </w:pBdr>
        <w:spacing w:before="240" w:after="60"/>
        <w:ind w:right="0"/>
        <w:rPr>
          <w:rFonts w:cs="Tahoma"/>
          <w:sz w:val="22"/>
          <w:szCs w:val="22"/>
        </w:rPr>
      </w:pPr>
      <w:bookmarkStart w:id="223" w:name="_Toc92961615"/>
      <w:bookmarkStart w:id="224" w:name="_Toc92800587"/>
      <w:bookmarkStart w:id="225" w:name="_Toc97300569"/>
      <w:bookmarkStart w:id="226" w:name="_Toc148711185"/>
      <w:r w:rsidRPr="00294411">
        <w:rPr>
          <w:rFonts w:cs="Tahoma"/>
          <w:sz w:val="22"/>
          <w:szCs w:val="22"/>
        </w:rPr>
        <w:t>STAKEHOLDER ENGAGEMENT PLAN AND GRIEVANCE MANAGEMENT POST-ESIA</w:t>
      </w:r>
      <w:bookmarkEnd w:id="223"/>
      <w:bookmarkEnd w:id="224"/>
      <w:bookmarkEnd w:id="225"/>
      <w:bookmarkEnd w:id="226"/>
    </w:p>
    <w:p w14:paraId="15A8D257" w14:textId="77777777" w:rsidR="00F853C3" w:rsidRPr="00294411" w:rsidRDefault="00F853C3" w:rsidP="00F853C3">
      <w:pPr>
        <w:pStyle w:val="Default"/>
        <w:rPr>
          <w:rFonts w:ascii="Tahoma" w:hAnsi="Tahoma" w:cs="Tahoma"/>
          <w:color w:val="auto"/>
          <w:sz w:val="22"/>
          <w:szCs w:val="22"/>
        </w:rPr>
      </w:pPr>
      <w:r w:rsidRPr="00294411">
        <w:rPr>
          <w:rFonts w:ascii="Tahoma" w:hAnsi="Tahoma" w:cs="Tahoma"/>
          <w:color w:val="auto"/>
          <w:sz w:val="22"/>
          <w:szCs w:val="22"/>
        </w:rPr>
        <w:t>The rationale for this Stakeholder Engagement Plan (SEP) is to ensure that the stakeholders’ involvement, participation and commitment in making decision in the project activities is well implemented.</w:t>
      </w:r>
    </w:p>
    <w:p w14:paraId="089A22E2" w14:textId="77777777" w:rsidR="00F853C3" w:rsidRPr="00294411" w:rsidRDefault="00F853C3" w:rsidP="00F853C3">
      <w:pPr>
        <w:pStyle w:val="Default"/>
        <w:rPr>
          <w:rFonts w:ascii="Tahoma" w:hAnsi="Tahoma" w:cs="Tahoma"/>
          <w:color w:val="auto"/>
          <w:sz w:val="22"/>
          <w:szCs w:val="22"/>
        </w:rPr>
      </w:pPr>
    </w:p>
    <w:p w14:paraId="1C38FFFB" w14:textId="77777777" w:rsidR="00F853C3" w:rsidRPr="00294411" w:rsidRDefault="00F853C3" w:rsidP="00F853C3">
      <w:pPr>
        <w:pStyle w:val="Default"/>
        <w:rPr>
          <w:rFonts w:ascii="Tahoma" w:hAnsi="Tahoma" w:cs="Tahoma"/>
          <w:color w:val="auto"/>
          <w:sz w:val="22"/>
          <w:szCs w:val="22"/>
        </w:rPr>
      </w:pPr>
      <w:r w:rsidRPr="00294411">
        <w:rPr>
          <w:rFonts w:ascii="Tahoma" w:hAnsi="Tahoma" w:cs="Tahoma"/>
          <w:color w:val="auto"/>
          <w:sz w:val="22"/>
          <w:szCs w:val="22"/>
        </w:rPr>
        <w:t>Stakeholder engagement is an inclusive process conducted throughout the project life cycle. Where properly designed and implemented, it supports the development of strong, constructive and responsive relationships that are important for successful management of a project’s environmental and social risks in the entire life cycle.</w:t>
      </w:r>
    </w:p>
    <w:p w14:paraId="51C0F33A" w14:textId="77777777" w:rsidR="00F853C3" w:rsidRPr="00294411" w:rsidRDefault="00F853C3" w:rsidP="00F853C3">
      <w:pPr>
        <w:pStyle w:val="Default"/>
        <w:rPr>
          <w:rFonts w:ascii="Tahoma" w:hAnsi="Tahoma" w:cs="Tahoma"/>
          <w:color w:val="auto"/>
          <w:sz w:val="22"/>
          <w:szCs w:val="22"/>
        </w:rPr>
      </w:pPr>
      <w:r w:rsidRPr="00294411">
        <w:rPr>
          <w:rFonts w:ascii="Tahoma" w:hAnsi="Tahoma" w:cs="Tahoma"/>
          <w:color w:val="auto"/>
          <w:sz w:val="22"/>
          <w:szCs w:val="22"/>
        </w:rPr>
        <w:t>Communication is critical to transmission of clear concise and factually correct information, either through inter-personal communication or communication with a group of persons. Some of the key risks to poor communication for this phase of the project include:</w:t>
      </w:r>
    </w:p>
    <w:p w14:paraId="723FE4CA" w14:textId="77777777" w:rsidR="00F853C3" w:rsidRPr="00294411" w:rsidRDefault="00F853C3" w:rsidP="005D52B6">
      <w:pPr>
        <w:pStyle w:val="Default"/>
        <w:widowControl/>
        <w:numPr>
          <w:ilvl w:val="1"/>
          <w:numId w:val="102"/>
        </w:numPr>
        <w:spacing w:line="240" w:lineRule="auto"/>
        <w:rPr>
          <w:rFonts w:ascii="Tahoma" w:hAnsi="Tahoma" w:cs="Tahoma"/>
          <w:color w:val="auto"/>
          <w:sz w:val="22"/>
          <w:szCs w:val="22"/>
        </w:rPr>
      </w:pPr>
      <w:r w:rsidRPr="00294411">
        <w:rPr>
          <w:rFonts w:ascii="Tahoma" w:hAnsi="Tahoma" w:cs="Tahoma"/>
          <w:color w:val="auto"/>
          <w:sz w:val="22"/>
          <w:szCs w:val="22"/>
        </w:rPr>
        <w:t xml:space="preserve">Reduced community buy-in on critical project needs such as material sources; </w:t>
      </w:r>
    </w:p>
    <w:p w14:paraId="183908BB" w14:textId="77777777" w:rsidR="00F853C3" w:rsidRPr="00294411" w:rsidRDefault="00F853C3" w:rsidP="005D52B6">
      <w:pPr>
        <w:pStyle w:val="Default"/>
        <w:widowControl/>
        <w:numPr>
          <w:ilvl w:val="1"/>
          <w:numId w:val="102"/>
        </w:numPr>
        <w:spacing w:line="240" w:lineRule="auto"/>
        <w:rPr>
          <w:rFonts w:ascii="Tahoma" w:hAnsi="Tahoma" w:cs="Tahoma"/>
          <w:color w:val="auto"/>
          <w:sz w:val="22"/>
          <w:szCs w:val="22"/>
        </w:rPr>
      </w:pPr>
      <w:r w:rsidRPr="00294411">
        <w:rPr>
          <w:rFonts w:ascii="Tahoma" w:hAnsi="Tahoma" w:cs="Tahoma"/>
          <w:color w:val="auto"/>
          <w:sz w:val="22"/>
          <w:szCs w:val="22"/>
        </w:rPr>
        <w:t>Misinformation on project activities, impacts and outcomes resulting in disagreement and in heightened cases, demonstrations (non-violent and violent) by aggrieved communities;</w:t>
      </w:r>
    </w:p>
    <w:p w14:paraId="5F109E69" w14:textId="77777777" w:rsidR="00F853C3" w:rsidRPr="00294411" w:rsidRDefault="00F853C3" w:rsidP="005D52B6">
      <w:pPr>
        <w:pStyle w:val="Default"/>
        <w:widowControl/>
        <w:numPr>
          <w:ilvl w:val="1"/>
          <w:numId w:val="102"/>
        </w:numPr>
        <w:spacing w:line="240" w:lineRule="auto"/>
        <w:rPr>
          <w:rFonts w:ascii="Tahoma" w:hAnsi="Tahoma" w:cs="Tahoma"/>
          <w:color w:val="auto"/>
          <w:sz w:val="22"/>
          <w:szCs w:val="22"/>
        </w:rPr>
      </w:pPr>
      <w:r w:rsidRPr="00294411">
        <w:rPr>
          <w:rFonts w:ascii="Tahoma" w:hAnsi="Tahoma" w:cs="Tahoma"/>
          <w:color w:val="auto"/>
          <w:sz w:val="22"/>
          <w:szCs w:val="22"/>
        </w:rPr>
        <w:t>Growing opposition to the project and its staff;</w:t>
      </w:r>
    </w:p>
    <w:p w14:paraId="1B9A0FFE" w14:textId="77777777" w:rsidR="00F853C3" w:rsidRPr="00294411" w:rsidRDefault="00F853C3" w:rsidP="005D52B6">
      <w:pPr>
        <w:pStyle w:val="Default"/>
        <w:widowControl/>
        <w:numPr>
          <w:ilvl w:val="1"/>
          <w:numId w:val="102"/>
        </w:numPr>
        <w:spacing w:line="240" w:lineRule="auto"/>
        <w:rPr>
          <w:rFonts w:ascii="Tahoma" w:hAnsi="Tahoma" w:cs="Tahoma"/>
          <w:color w:val="auto"/>
          <w:sz w:val="22"/>
          <w:szCs w:val="22"/>
        </w:rPr>
      </w:pPr>
      <w:r w:rsidRPr="00294411">
        <w:rPr>
          <w:rFonts w:ascii="Tahoma" w:hAnsi="Tahoma" w:cs="Tahoma"/>
          <w:color w:val="auto"/>
          <w:sz w:val="22"/>
          <w:szCs w:val="22"/>
        </w:rPr>
        <w:t>Increased costs and serious delays in project implementation due to stakeholder and community objections to the project.</w:t>
      </w:r>
    </w:p>
    <w:p w14:paraId="006441B1" w14:textId="77777777" w:rsidR="00F853C3" w:rsidRPr="00294411" w:rsidRDefault="00F853C3" w:rsidP="00F853C3">
      <w:pPr>
        <w:pStyle w:val="Heading3"/>
        <w:pBdr>
          <w:bottom w:val="none" w:sz="0" w:space="0" w:color="auto"/>
        </w:pBdr>
        <w:spacing w:before="240" w:after="60"/>
        <w:ind w:left="1260" w:right="0"/>
        <w:jc w:val="both"/>
        <w:rPr>
          <w:rFonts w:cs="Tahoma"/>
          <w:sz w:val="22"/>
        </w:rPr>
      </w:pPr>
      <w:bookmarkStart w:id="227" w:name="_Toc92961616"/>
      <w:bookmarkStart w:id="228" w:name="_Toc92800588"/>
      <w:bookmarkStart w:id="229" w:name="_Toc97300570"/>
      <w:bookmarkStart w:id="230" w:name="_Toc148711186"/>
      <w:r w:rsidRPr="00294411">
        <w:rPr>
          <w:rFonts w:cs="Tahoma"/>
          <w:sz w:val="22"/>
        </w:rPr>
        <w:t>Principles/Objectives of Stakeholder engagement Plan</w:t>
      </w:r>
      <w:bookmarkEnd w:id="227"/>
      <w:bookmarkEnd w:id="228"/>
      <w:bookmarkEnd w:id="229"/>
      <w:bookmarkEnd w:id="230"/>
    </w:p>
    <w:p w14:paraId="2138E28B" w14:textId="77777777" w:rsidR="00F853C3" w:rsidRPr="00294411" w:rsidRDefault="00F853C3" w:rsidP="005D52B6">
      <w:pPr>
        <w:pStyle w:val="Default"/>
        <w:widowControl/>
        <w:numPr>
          <w:ilvl w:val="0"/>
          <w:numId w:val="103"/>
        </w:numPr>
        <w:spacing w:line="240" w:lineRule="auto"/>
        <w:jc w:val="left"/>
        <w:rPr>
          <w:rFonts w:ascii="Tahoma" w:hAnsi="Tahoma" w:cs="Tahoma"/>
          <w:b/>
          <w:color w:val="auto"/>
          <w:sz w:val="22"/>
          <w:szCs w:val="22"/>
        </w:rPr>
      </w:pPr>
      <w:r w:rsidRPr="00294411">
        <w:rPr>
          <w:rFonts w:ascii="Tahoma" w:hAnsi="Tahoma" w:cs="Tahoma"/>
          <w:b/>
          <w:color w:val="auto"/>
          <w:sz w:val="22"/>
          <w:szCs w:val="22"/>
        </w:rPr>
        <w:t>Principles/Objectives</w:t>
      </w:r>
    </w:p>
    <w:p w14:paraId="1E57ADAA" w14:textId="77777777" w:rsidR="00F853C3" w:rsidRPr="00294411" w:rsidRDefault="00F853C3" w:rsidP="00F853C3">
      <w:pPr>
        <w:autoSpaceDE w:val="0"/>
        <w:autoSpaceDN w:val="0"/>
        <w:adjustRightInd w:val="0"/>
        <w:spacing w:line="240" w:lineRule="auto"/>
        <w:rPr>
          <w:rFonts w:cs="Tahoma"/>
          <w:sz w:val="22"/>
        </w:rPr>
      </w:pPr>
      <w:r w:rsidRPr="00294411">
        <w:rPr>
          <w:rFonts w:cs="Tahoma"/>
          <w:sz w:val="22"/>
        </w:rPr>
        <w:t xml:space="preserve">Stakeholder engagement is usually informed by a set of principles that define core values underpinning interactions with stakeholders. Key principles to guide the Stakeholder Engagement under this project are: </w:t>
      </w:r>
    </w:p>
    <w:p w14:paraId="24AE1958" w14:textId="77777777" w:rsidR="00F853C3" w:rsidRPr="00294411" w:rsidRDefault="00F853C3" w:rsidP="005D52B6">
      <w:pPr>
        <w:pStyle w:val="ListParagraph"/>
        <w:numPr>
          <w:ilvl w:val="0"/>
          <w:numId w:val="104"/>
        </w:numPr>
        <w:autoSpaceDE w:val="0"/>
        <w:autoSpaceDN w:val="0"/>
        <w:adjustRightInd w:val="0"/>
        <w:spacing w:after="6" w:line="240" w:lineRule="auto"/>
        <w:rPr>
          <w:rFonts w:cs="Tahoma"/>
          <w:sz w:val="22"/>
        </w:rPr>
      </w:pPr>
      <w:r w:rsidRPr="00294411">
        <w:rPr>
          <w:rFonts w:cs="Tahoma"/>
          <w:sz w:val="22"/>
        </w:rPr>
        <w:t xml:space="preserve">Creating an atmosphere for a two-way dialogue that gives all parties an opportunity to exchange views, listen and have the issues satisfactorily addressed; </w:t>
      </w:r>
    </w:p>
    <w:p w14:paraId="460EFC7E" w14:textId="77777777" w:rsidR="00F853C3" w:rsidRPr="00294411" w:rsidRDefault="00F853C3" w:rsidP="005D52B6">
      <w:pPr>
        <w:pStyle w:val="ListParagraph"/>
        <w:numPr>
          <w:ilvl w:val="0"/>
          <w:numId w:val="104"/>
        </w:numPr>
        <w:autoSpaceDE w:val="0"/>
        <w:autoSpaceDN w:val="0"/>
        <w:adjustRightInd w:val="0"/>
        <w:spacing w:after="6" w:line="240" w:lineRule="auto"/>
        <w:rPr>
          <w:rFonts w:cs="Tahoma"/>
          <w:sz w:val="22"/>
        </w:rPr>
      </w:pPr>
      <w:r w:rsidRPr="00294411">
        <w:rPr>
          <w:rFonts w:cs="Tahoma"/>
          <w:sz w:val="22"/>
        </w:rPr>
        <w:t xml:space="preserve">Promoting inclusivity through broad participation of the project affected persons and interested parties by creating appropriate avenues for stakeholder participation; </w:t>
      </w:r>
    </w:p>
    <w:p w14:paraId="47F9381A" w14:textId="77777777" w:rsidR="00F853C3" w:rsidRPr="00294411" w:rsidRDefault="00F853C3" w:rsidP="005D52B6">
      <w:pPr>
        <w:pStyle w:val="ListParagraph"/>
        <w:numPr>
          <w:ilvl w:val="0"/>
          <w:numId w:val="104"/>
        </w:numPr>
        <w:autoSpaceDE w:val="0"/>
        <w:autoSpaceDN w:val="0"/>
        <w:adjustRightInd w:val="0"/>
        <w:spacing w:after="6" w:line="240" w:lineRule="auto"/>
        <w:rPr>
          <w:rFonts w:cs="Tahoma"/>
          <w:sz w:val="22"/>
        </w:rPr>
      </w:pPr>
      <w:r w:rsidRPr="00294411">
        <w:rPr>
          <w:rFonts w:cs="Tahoma"/>
          <w:sz w:val="22"/>
        </w:rPr>
        <w:t xml:space="preserve">Giving attention to special groups including people with disabilities, the elderly, the youth, women, children and the minority/marginalised groups; </w:t>
      </w:r>
    </w:p>
    <w:p w14:paraId="3EEA1E7A" w14:textId="77777777" w:rsidR="00F853C3" w:rsidRPr="00294411" w:rsidRDefault="00F853C3" w:rsidP="005D52B6">
      <w:pPr>
        <w:pStyle w:val="ListParagraph"/>
        <w:numPr>
          <w:ilvl w:val="0"/>
          <w:numId w:val="104"/>
        </w:numPr>
        <w:autoSpaceDE w:val="0"/>
        <w:autoSpaceDN w:val="0"/>
        <w:adjustRightInd w:val="0"/>
        <w:spacing w:after="6" w:line="240" w:lineRule="auto"/>
        <w:rPr>
          <w:rFonts w:cs="Tahoma"/>
          <w:sz w:val="22"/>
        </w:rPr>
      </w:pPr>
      <w:r w:rsidRPr="00294411">
        <w:rPr>
          <w:rFonts w:cs="Tahoma"/>
          <w:sz w:val="22"/>
        </w:rPr>
        <w:t xml:space="preserve">Encouraging open and meaningful dialogue that respects and upholds community’s belief, values and opinions without intimidation, coercion, manipulation and interference; </w:t>
      </w:r>
    </w:p>
    <w:p w14:paraId="36A010C7" w14:textId="77777777" w:rsidR="00F853C3" w:rsidRPr="00294411" w:rsidRDefault="00F853C3" w:rsidP="005D52B6">
      <w:pPr>
        <w:pStyle w:val="ListParagraph"/>
        <w:numPr>
          <w:ilvl w:val="0"/>
          <w:numId w:val="104"/>
        </w:numPr>
        <w:autoSpaceDE w:val="0"/>
        <w:autoSpaceDN w:val="0"/>
        <w:adjustRightInd w:val="0"/>
        <w:spacing w:after="6" w:line="240" w:lineRule="auto"/>
        <w:rPr>
          <w:rFonts w:cs="Tahoma"/>
          <w:sz w:val="22"/>
        </w:rPr>
      </w:pPr>
      <w:r w:rsidRPr="00294411">
        <w:rPr>
          <w:rFonts w:cs="Tahoma"/>
          <w:sz w:val="22"/>
        </w:rPr>
        <w:t xml:space="preserve">Demonstrating commitment through identification, recognition and engagement with all stakeholder timeously in a format and language that is easily understandable; </w:t>
      </w:r>
    </w:p>
    <w:p w14:paraId="35B06FB2" w14:textId="77777777" w:rsidR="00F853C3" w:rsidRPr="00294411" w:rsidRDefault="00F853C3" w:rsidP="005D52B6">
      <w:pPr>
        <w:pStyle w:val="ListParagraph"/>
        <w:numPr>
          <w:ilvl w:val="0"/>
          <w:numId w:val="104"/>
        </w:numPr>
        <w:autoSpaceDE w:val="0"/>
        <w:autoSpaceDN w:val="0"/>
        <w:adjustRightInd w:val="0"/>
        <w:spacing w:after="6" w:line="240" w:lineRule="auto"/>
        <w:rPr>
          <w:rFonts w:cs="Tahoma"/>
          <w:sz w:val="22"/>
        </w:rPr>
      </w:pPr>
      <w:r w:rsidRPr="00294411">
        <w:rPr>
          <w:rFonts w:cs="Tahoma"/>
          <w:sz w:val="22"/>
        </w:rPr>
        <w:t xml:space="preserve">Respecting the rights, cultural beliefs, values, traditions, community decision-making processes and interest of all stakeholders; </w:t>
      </w:r>
    </w:p>
    <w:p w14:paraId="4CB9CB7E" w14:textId="77777777" w:rsidR="00F853C3" w:rsidRPr="00294411" w:rsidRDefault="00F853C3" w:rsidP="005D52B6">
      <w:pPr>
        <w:pStyle w:val="ListParagraph"/>
        <w:numPr>
          <w:ilvl w:val="0"/>
          <w:numId w:val="104"/>
        </w:numPr>
        <w:autoSpaceDE w:val="0"/>
        <w:autoSpaceDN w:val="0"/>
        <w:adjustRightInd w:val="0"/>
        <w:spacing w:after="6" w:line="240" w:lineRule="auto"/>
        <w:rPr>
          <w:rFonts w:cs="Tahoma"/>
          <w:sz w:val="22"/>
        </w:rPr>
      </w:pPr>
      <w:r w:rsidRPr="00294411">
        <w:rPr>
          <w:rFonts w:cs="Tahoma"/>
          <w:sz w:val="22"/>
        </w:rPr>
        <w:t xml:space="preserve">Exercising transparency when responding to community concerns in a timely, open, and effective manner; </w:t>
      </w:r>
    </w:p>
    <w:p w14:paraId="0EC073B9" w14:textId="77777777" w:rsidR="00F853C3" w:rsidRPr="00294411" w:rsidRDefault="00F853C3" w:rsidP="005D52B6">
      <w:pPr>
        <w:pStyle w:val="ListParagraph"/>
        <w:numPr>
          <w:ilvl w:val="0"/>
          <w:numId w:val="104"/>
        </w:numPr>
        <w:autoSpaceDE w:val="0"/>
        <w:autoSpaceDN w:val="0"/>
        <w:adjustRightInd w:val="0"/>
        <w:spacing w:line="240" w:lineRule="auto"/>
        <w:rPr>
          <w:rFonts w:cs="Tahoma"/>
          <w:sz w:val="22"/>
        </w:rPr>
      </w:pPr>
      <w:r w:rsidRPr="00294411">
        <w:rPr>
          <w:rFonts w:cs="Tahoma"/>
          <w:sz w:val="22"/>
        </w:rPr>
        <w:t xml:space="preserve">Developing a clear mechanism for receiving, documenting and responding to stakeholders’ concerns and grievances. </w:t>
      </w:r>
    </w:p>
    <w:p w14:paraId="0824369C" w14:textId="77777777" w:rsidR="00F853C3" w:rsidRPr="00294411" w:rsidRDefault="00F853C3" w:rsidP="00F853C3">
      <w:pPr>
        <w:pStyle w:val="Heading3"/>
        <w:pBdr>
          <w:bottom w:val="none" w:sz="0" w:space="0" w:color="auto"/>
        </w:pBdr>
        <w:spacing w:before="240" w:after="60"/>
        <w:ind w:left="1260" w:right="0"/>
        <w:jc w:val="both"/>
        <w:rPr>
          <w:rFonts w:cs="Tahoma"/>
          <w:sz w:val="22"/>
        </w:rPr>
      </w:pPr>
      <w:bookmarkStart w:id="231" w:name="_Toc92961617"/>
      <w:bookmarkStart w:id="232" w:name="_Toc92800589"/>
      <w:bookmarkStart w:id="233" w:name="_Toc97300571"/>
      <w:bookmarkStart w:id="234" w:name="_Toc148711187"/>
      <w:r w:rsidRPr="00294411">
        <w:rPr>
          <w:rFonts w:cs="Tahoma"/>
          <w:sz w:val="22"/>
        </w:rPr>
        <w:t>Stakeholder Identification and Mapping</w:t>
      </w:r>
      <w:bookmarkEnd w:id="231"/>
      <w:bookmarkEnd w:id="232"/>
      <w:bookmarkEnd w:id="233"/>
      <w:bookmarkEnd w:id="234"/>
    </w:p>
    <w:p w14:paraId="704FAD33" w14:textId="77777777" w:rsidR="00F853C3" w:rsidRPr="00294411" w:rsidRDefault="00F853C3" w:rsidP="00F853C3">
      <w:pPr>
        <w:pStyle w:val="CM147"/>
        <w:spacing w:after="120" w:line="276" w:lineRule="auto"/>
        <w:jc w:val="both"/>
        <w:rPr>
          <w:rFonts w:ascii="Tahoma" w:hAnsi="Tahoma" w:cs="Tahoma"/>
          <w:sz w:val="22"/>
          <w:szCs w:val="22"/>
        </w:rPr>
      </w:pPr>
      <w:r w:rsidRPr="00294411">
        <w:rPr>
          <w:rFonts w:ascii="Tahoma" w:hAnsi="Tahoma" w:cs="Tahoma"/>
          <w:sz w:val="22"/>
          <w:szCs w:val="22"/>
        </w:rPr>
        <w:t>Stakeholders are classified in the following two categories;</w:t>
      </w:r>
    </w:p>
    <w:p w14:paraId="3BB47603" w14:textId="77777777" w:rsidR="00F853C3" w:rsidRPr="00294411" w:rsidRDefault="00F853C3" w:rsidP="005D52B6">
      <w:pPr>
        <w:pStyle w:val="CM147"/>
        <w:numPr>
          <w:ilvl w:val="0"/>
          <w:numId w:val="105"/>
        </w:numPr>
        <w:spacing w:line="276" w:lineRule="auto"/>
        <w:jc w:val="both"/>
        <w:rPr>
          <w:rFonts w:ascii="Tahoma" w:hAnsi="Tahoma" w:cs="Tahoma"/>
          <w:sz w:val="22"/>
          <w:szCs w:val="22"/>
        </w:rPr>
      </w:pPr>
      <w:r w:rsidRPr="00294411">
        <w:rPr>
          <w:rFonts w:ascii="Tahoma" w:hAnsi="Tahoma" w:cs="Tahoma"/>
          <w:b/>
          <w:sz w:val="22"/>
          <w:szCs w:val="22"/>
        </w:rPr>
        <w:t>Project Affected Persons (PAPs)</w:t>
      </w:r>
      <w:r w:rsidRPr="00294411">
        <w:rPr>
          <w:rFonts w:ascii="Tahoma" w:hAnsi="Tahoma" w:cs="Tahoma"/>
          <w:sz w:val="22"/>
          <w:szCs w:val="22"/>
        </w:rPr>
        <w:t xml:space="preserve">-  Stakeholders who have a direct impact on or are directly impacted by the project. </w:t>
      </w:r>
    </w:p>
    <w:p w14:paraId="15202DEE" w14:textId="77777777" w:rsidR="00F853C3" w:rsidRPr="00294411" w:rsidRDefault="00F853C3" w:rsidP="005D52B6">
      <w:pPr>
        <w:pStyle w:val="CM147"/>
        <w:numPr>
          <w:ilvl w:val="0"/>
          <w:numId w:val="105"/>
        </w:numPr>
        <w:spacing w:line="276" w:lineRule="auto"/>
        <w:jc w:val="both"/>
        <w:rPr>
          <w:rFonts w:ascii="Tahoma" w:hAnsi="Tahoma" w:cs="Tahoma"/>
          <w:sz w:val="22"/>
          <w:szCs w:val="22"/>
        </w:rPr>
      </w:pPr>
      <w:r w:rsidRPr="00294411">
        <w:rPr>
          <w:rFonts w:ascii="Tahoma" w:hAnsi="Tahoma" w:cs="Tahoma"/>
          <w:b/>
          <w:sz w:val="22"/>
          <w:szCs w:val="22"/>
        </w:rPr>
        <w:t>Interested Parties</w:t>
      </w:r>
      <w:r w:rsidRPr="00294411">
        <w:rPr>
          <w:rFonts w:ascii="Tahoma" w:hAnsi="Tahoma" w:cs="Tahoma"/>
          <w:sz w:val="22"/>
          <w:szCs w:val="22"/>
        </w:rPr>
        <w:t>- Stakeholders who have an indirect impact or are indirectly impacted by the project</w:t>
      </w:r>
    </w:p>
    <w:p w14:paraId="0E8EB8F7" w14:textId="77777777" w:rsidR="00F853C3" w:rsidRPr="00294411" w:rsidRDefault="00F853C3" w:rsidP="00F853C3">
      <w:pPr>
        <w:shd w:val="clear" w:color="auto" w:fill="FFFFFF"/>
        <w:autoSpaceDE w:val="0"/>
        <w:autoSpaceDN w:val="0"/>
        <w:adjustRightInd w:val="0"/>
        <w:rPr>
          <w:rFonts w:eastAsia="ArialMT" w:cs="Tahoma"/>
          <w:sz w:val="22"/>
        </w:rPr>
      </w:pPr>
      <w:r w:rsidRPr="00294411">
        <w:rPr>
          <w:rFonts w:eastAsia="ArialMT" w:cs="Tahoma"/>
          <w:sz w:val="22"/>
        </w:rPr>
        <w:t>“Stakeholder mapping” is a process of examining the relative influence that different individuals and groups have over a project as well as the influence of the project over them. The purpose of stakeholder mapping is to:</w:t>
      </w:r>
    </w:p>
    <w:p w14:paraId="145A835F" w14:textId="77777777" w:rsidR="00F853C3" w:rsidRPr="00294411" w:rsidRDefault="00F853C3" w:rsidP="005D52B6">
      <w:pPr>
        <w:pStyle w:val="ListParagraph"/>
        <w:numPr>
          <w:ilvl w:val="0"/>
          <w:numId w:val="106"/>
        </w:numPr>
        <w:shd w:val="clear" w:color="auto" w:fill="FFFFFF"/>
        <w:autoSpaceDE w:val="0"/>
        <w:autoSpaceDN w:val="0"/>
        <w:adjustRightInd w:val="0"/>
        <w:spacing w:after="200"/>
        <w:jc w:val="left"/>
        <w:rPr>
          <w:rFonts w:eastAsia="ArialMT" w:cs="Tahoma"/>
          <w:sz w:val="22"/>
        </w:rPr>
      </w:pPr>
      <w:r w:rsidRPr="00294411">
        <w:rPr>
          <w:rFonts w:eastAsia="ArialMT" w:cs="Tahoma"/>
          <w:sz w:val="22"/>
        </w:rPr>
        <w:t>Identify each stakeholder group;</w:t>
      </w:r>
    </w:p>
    <w:p w14:paraId="6F6E8A5B" w14:textId="77777777" w:rsidR="00F853C3" w:rsidRPr="00294411" w:rsidRDefault="00F853C3" w:rsidP="005D52B6">
      <w:pPr>
        <w:pStyle w:val="ListParagraph"/>
        <w:numPr>
          <w:ilvl w:val="0"/>
          <w:numId w:val="106"/>
        </w:numPr>
        <w:shd w:val="clear" w:color="auto" w:fill="FFFFFF"/>
        <w:autoSpaceDE w:val="0"/>
        <w:autoSpaceDN w:val="0"/>
        <w:adjustRightInd w:val="0"/>
        <w:spacing w:after="200"/>
        <w:jc w:val="left"/>
        <w:rPr>
          <w:rFonts w:eastAsia="ArialMT" w:cs="Tahoma"/>
          <w:sz w:val="22"/>
        </w:rPr>
      </w:pPr>
      <w:r w:rsidRPr="00294411">
        <w:rPr>
          <w:rFonts w:eastAsia="ArialMT" w:cs="Tahoma"/>
          <w:sz w:val="22"/>
        </w:rPr>
        <w:t>Study their profile and the nature of the stakes;</w:t>
      </w:r>
    </w:p>
    <w:p w14:paraId="7EBEC3C2" w14:textId="77777777" w:rsidR="00F853C3" w:rsidRPr="00294411" w:rsidRDefault="00F853C3" w:rsidP="005D52B6">
      <w:pPr>
        <w:pStyle w:val="ListParagraph"/>
        <w:numPr>
          <w:ilvl w:val="0"/>
          <w:numId w:val="106"/>
        </w:numPr>
        <w:shd w:val="clear" w:color="auto" w:fill="FFFFFF"/>
        <w:autoSpaceDE w:val="0"/>
        <w:autoSpaceDN w:val="0"/>
        <w:adjustRightInd w:val="0"/>
        <w:spacing w:after="200"/>
        <w:jc w:val="left"/>
        <w:rPr>
          <w:rFonts w:eastAsia="ArialMT" w:cs="Tahoma"/>
          <w:sz w:val="22"/>
        </w:rPr>
      </w:pPr>
      <w:r w:rsidRPr="00294411">
        <w:rPr>
          <w:rFonts w:eastAsia="ArialMT" w:cs="Tahoma"/>
          <w:sz w:val="22"/>
        </w:rPr>
        <w:t>Understand each group’s specific issues, concerns as well as expectations from the project</w:t>
      </w:r>
    </w:p>
    <w:p w14:paraId="7768EFAC" w14:textId="77777777" w:rsidR="00F853C3" w:rsidRPr="00294411" w:rsidRDefault="00F853C3" w:rsidP="005D52B6">
      <w:pPr>
        <w:pStyle w:val="ListParagraph"/>
        <w:numPr>
          <w:ilvl w:val="0"/>
          <w:numId w:val="106"/>
        </w:numPr>
        <w:shd w:val="clear" w:color="auto" w:fill="FFFFFF"/>
        <w:autoSpaceDE w:val="0"/>
        <w:autoSpaceDN w:val="0"/>
        <w:adjustRightInd w:val="0"/>
        <w:spacing w:after="200"/>
        <w:jc w:val="left"/>
        <w:rPr>
          <w:rFonts w:eastAsia="ArialMT" w:cs="Tahoma"/>
          <w:sz w:val="22"/>
        </w:rPr>
      </w:pPr>
      <w:r w:rsidRPr="00294411">
        <w:rPr>
          <w:rFonts w:eastAsia="ArialMT" w:cs="Tahoma"/>
          <w:sz w:val="22"/>
        </w:rPr>
        <w:t>Gauge their influence on the project;</w:t>
      </w:r>
    </w:p>
    <w:p w14:paraId="0FBF7F9D" w14:textId="77777777" w:rsidR="00F853C3" w:rsidRPr="00294411" w:rsidRDefault="00F853C3" w:rsidP="00336E27">
      <w:pPr>
        <w:pStyle w:val="CM147"/>
        <w:spacing w:line="276" w:lineRule="auto"/>
        <w:jc w:val="both"/>
        <w:rPr>
          <w:rFonts w:ascii="Tahoma" w:hAnsi="Tahoma" w:cs="Tahoma"/>
          <w:sz w:val="22"/>
          <w:szCs w:val="22"/>
        </w:rPr>
      </w:pPr>
      <w:r w:rsidRPr="00294411">
        <w:rPr>
          <w:rFonts w:ascii="Tahoma" w:hAnsi="Tahoma" w:cs="Tahoma"/>
          <w:sz w:val="22"/>
          <w:szCs w:val="22"/>
        </w:rPr>
        <w:t xml:space="preserve">In line with the nature of the project and its setting in </w:t>
      </w:r>
      <w:r w:rsidR="00F05F93" w:rsidRPr="00294411">
        <w:rPr>
          <w:rFonts w:ascii="Tahoma" w:hAnsi="Tahoma" w:cs="Tahoma"/>
          <w:sz w:val="22"/>
          <w:szCs w:val="22"/>
        </w:rPr>
        <w:t>Ali Kune,</w:t>
      </w:r>
      <w:r w:rsidRPr="00294411">
        <w:rPr>
          <w:rFonts w:ascii="Tahoma" w:hAnsi="Tahoma" w:cs="Tahoma"/>
          <w:sz w:val="22"/>
          <w:szCs w:val="22"/>
        </w:rPr>
        <w:t xml:space="preserve"> the stakeholders have been identified and listed in the table given below;</w:t>
      </w:r>
    </w:p>
    <w:p w14:paraId="408F73B1" w14:textId="38BF3901" w:rsidR="00F853C3" w:rsidRPr="00294411" w:rsidRDefault="00F853C3" w:rsidP="00F853C3">
      <w:pPr>
        <w:pStyle w:val="Caption"/>
        <w:keepNext/>
        <w:rPr>
          <w:b w:val="0"/>
          <w:i/>
          <w:sz w:val="22"/>
          <w:szCs w:val="22"/>
        </w:rPr>
      </w:pPr>
      <w:bookmarkStart w:id="235" w:name="_Toc97289825"/>
      <w:bookmarkStart w:id="236" w:name="_Toc139019553"/>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5</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1</w:t>
      </w:r>
      <w:r w:rsidR="003F1425">
        <w:rPr>
          <w:b w:val="0"/>
          <w:i/>
          <w:sz w:val="22"/>
          <w:szCs w:val="22"/>
        </w:rPr>
        <w:fldChar w:fldCharType="end"/>
      </w:r>
      <w:r w:rsidRPr="00294411">
        <w:rPr>
          <w:b w:val="0"/>
          <w:i/>
          <w:sz w:val="22"/>
          <w:szCs w:val="22"/>
        </w:rPr>
        <w:t>: Identified stakeholders</w:t>
      </w:r>
      <w:bookmarkEnd w:id="235"/>
      <w:bookmarkEnd w:id="2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3"/>
        <w:gridCol w:w="1733"/>
        <w:gridCol w:w="2605"/>
        <w:gridCol w:w="2345"/>
      </w:tblGrid>
      <w:tr w:rsidR="00336E27" w:rsidRPr="00294411" w14:paraId="73091796" w14:textId="77777777" w:rsidTr="009C63DB">
        <w:tc>
          <w:tcPr>
            <w:tcW w:w="0" w:type="auto"/>
            <w:tcBorders>
              <w:top w:val="single" w:sz="4" w:space="0" w:color="auto"/>
              <w:left w:val="single" w:sz="4" w:space="0" w:color="auto"/>
              <w:bottom w:val="single" w:sz="4" w:space="0" w:color="auto"/>
              <w:right w:val="single" w:sz="4" w:space="0" w:color="auto"/>
            </w:tcBorders>
            <w:shd w:val="clear" w:color="auto" w:fill="D5DCE4"/>
            <w:hideMark/>
          </w:tcPr>
          <w:p w14:paraId="5A5615FB" w14:textId="77777777" w:rsidR="00336E27" w:rsidRPr="00294411" w:rsidRDefault="00336E27" w:rsidP="009C63DB">
            <w:pPr>
              <w:rPr>
                <w:rFonts w:eastAsia="Calibri" w:cs="Tahoma"/>
                <w:b/>
                <w:bCs/>
                <w:sz w:val="22"/>
                <w:lang w:eastAsia="en-GB"/>
              </w:rPr>
            </w:pPr>
            <w:r w:rsidRPr="00294411">
              <w:rPr>
                <w:rFonts w:eastAsia="Calibri" w:cs="Tahoma"/>
                <w:b/>
                <w:bCs/>
                <w:sz w:val="22"/>
                <w:lang w:eastAsia="en-GB"/>
              </w:rPr>
              <w:t>Stakeholder Category</w:t>
            </w:r>
          </w:p>
        </w:tc>
        <w:tc>
          <w:tcPr>
            <w:tcW w:w="0" w:type="auto"/>
            <w:tcBorders>
              <w:top w:val="single" w:sz="4" w:space="0" w:color="auto"/>
              <w:left w:val="single" w:sz="4" w:space="0" w:color="auto"/>
              <w:bottom w:val="single" w:sz="4" w:space="0" w:color="auto"/>
              <w:right w:val="single" w:sz="4" w:space="0" w:color="auto"/>
            </w:tcBorders>
            <w:shd w:val="clear" w:color="auto" w:fill="D5DCE4"/>
            <w:hideMark/>
          </w:tcPr>
          <w:p w14:paraId="33961F5E" w14:textId="77777777" w:rsidR="00336E27" w:rsidRPr="00294411" w:rsidRDefault="00336E27" w:rsidP="009C63DB">
            <w:pPr>
              <w:rPr>
                <w:rFonts w:eastAsia="Calibri" w:cs="Tahoma"/>
                <w:b/>
                <w:bCs/>
                <w:sz w:val="22"/>
                <w:lang w:eastAsia="en-GB"/>
              </w:rPr>
            </w:pPr>
            <w:r w:rsidRPr="00294411">
              <w:rPr>
                <w:rFonts w:eastAsia="Calibri" w:cs="Tahoma"/>
                <w:b/>
                <w:bCs/>
                <w:sz w:val="22"/>
                <w:lang w:eastAsia="en-GB"/>
              </w:rPr>
              <w:t>Stakeholder Group</w:t>
            </w:r>
          </w:p>
        </w:tc>
        <w:tc>
          <w:tcPr>
            <w:tcW w:w="0" w:type="auto"/>
            <w:tcBorders>
              <w:top w:val="single" w:sz="4" w:space="0" w:color="auto"/>
              <w:left w:val="single" w:sz="4" w:space="0" w:color="auto"/>
              <w:bottom w:val="single" w:sz="4" w:space="0" w:color="auto"/>
              <w:right w:val="single" w:sz="4" w:space="0" w:color="auto"/>
            </w:tcBorders>
            <w:shd w:val="clear" w:color="auto" w:fill="D5DCE4"/>
            <w:hideMark/>
          </w:tcPr>
          <w:p w14:paraId="213E232E" w14:textId="77777777" w:rsidR="00336E27" w:rsidRPr="00294411" w:rsidRDefault="00336E27" w:rsidP="009C63DB">
            <w:pPr>
              <w:rPr>
                <w:rFonts w:eastAsia="Calibri" w:cs="Tahoma"/>
                <w:b/>
                <w:bCs/>
                <w:sz w:val="22"/>
                <w:lang w:eastAsia="en-GB"/>
              </w:rPr>
            </w:pPr>
            <w:r w:rsidRPr="00294411">
              <w:rPr>
                <w:rFonts w:eastAsia="Calibri" w:cs="Tahoma"/>
                <w:b/>
                <w:bCs/>
                <w:sz w:val="22"/>
                <w:lang w:eastAsia="en-GB"/>
              </w:rPr>
              <w:t xml:space="preserve">Connection to the KOSAP </w:t>
            </w:r>
          </w:p>
        </w:tc>
        <w:tc>
          <w:tcPr>
            <w:tcW w:w="0" w:type="auto"/>
            <w:tcBorders>
              <w:top w:val="single" w:sz="4" w:space="0" w:color="auto"/>
              <w:left w:val="single" w:sz="4" w:space="0" w:color="auto"/>
              <w:bottom w:val="single" w:sz="4" w:space="0" w:color="auto"/>
              <w:right w:val="single" w:sz="4" w:space="0" w:color="auto"/>
            </w:tcBorders>
            <w:shd w:val="clear" w:color="auto" w:fill="D5DCE4"/>
            <w:hideMark/>
          </w:tcPr>
          <w:p w14:paraId="67D860DE" w14:textId="77777777" w:rsidR="00336E27" w:rsidRPr="00294411" w:rsidRDefault="00336E27" w:rsidP="009C63DB">
            <w:pPr>
              <w:rPr>
                <w:rFonts w:eastAsia="Calibri" w:cs="Tahoma"/>
                <w:b/>
                <w:bCs/>
                <w:sz w:val="22"/>
                <w:lang w:eastAsia="en-GB"/>
              </w:rPr>
            </w:pPr>
            <w:r w:rsidRPr="00294411">
              <w:rPr>
                <w:rFonts w:eastAsia="Calibri" w:cs="Tahoma"/>
                <w:b/>
                <w:bCs/>
                <w:sz w:val="22"/>
                <w:lang w:eastAsia="en-GB"/>
              </w:rPr>
              <w:t>Consultation tool</w:t>
            </w:r>
          </w:p>
        </w:tc>
      </w:tr>
      <w:tr w:rsidR="00336E27" w:rsidRPr="00294411" w14:paraId="47430A9A" w14:textId="77777777" w:rsidTr="009C63DB">
        <w:tc>
          <w:tcPr>
            <w:tcW w:w="0" w:type="auto"/>
            <w:tcBorders>
              <w:top w:val="single" w:sz="4" w:space="0" w:color="auto"/>
              <w:left w:val="single" w:sz="4" w:space="0" w:color="auto"/>
              <w:bottom w:val="single" w:sz="4" w:space="0" w:color="auto"/>
              <w:right w:val="single" w:sz="4" w:space="0" w:color="auto"/>
            </w:tcBorders>
            <w:hideMark/>
          </w:tcPr>
          <w:p w14:paraId="3EDAC7C2" w14:textId="77777777" w:rsidR="00336E27" w:rsidRPr="00294411" w:rsidRDefault="00336E27" w:rsidP="009C63DB">
            <w:pPr>
              <w:rPr>
                <w:rFonts w:eastAsia="Calibri" w:cs="Tahoma"/>
                <w:sz w:val="22"/>
                <w:lang w:eastAsia="en-GB"/>
              </w:rPr>
            </w:pPr>
            <w:r w:rsidRPr="00294411">
              <w:rPr>
                <w:rFonts w:eastAsia="Calibri" w:cs="Tahoma"/>
                <w:sz w:val="22"/>
                <w:lang w:eastAsia="en-GB"/>
              </w:rPr>
              <w:t>Project Affected Persons</w:t>
            </w:r>
          </w:p>
        </w:tc>
        <w:tc>
          <w:tcPr>
            <w:tcW w:w="0" w:type="auto"/>
            <w:tcBorders>
              <w:top w:val="single" w:sz="4" w:space="0" w:color="auto"/>
              <w:left w:val="single" w:sz="4" w:space="0" w:color="auto"/>
              <w:bottom w:val="single" w:sz="4" w:space="0" w:color="auto"/>
              <w:right w:val="single" w:sz="4" w:space="0" w:color="auto"/>
            </w:tcBorders>
            <w:hideMark/>
          </w:tcPr>
          <w:p w14:paraId="6A2E3777" w14:textId="77777777" w:rsidR="00336E27" w:rsidRPr="00294411" w:rsidRDefault="00336E27" w:rsidP="009C63DB">
            <w:pPr>
              <w:pStyle w:val="ListParagraph"/>
              <w:keepNext/>
              <w:keepLines/>
              <w:autoSpaceDE w:val="0"/>
              <w:autoSpaceDN w:val="0"/>
              <w:adjustRightInd w:val="0"/>
              <w:ind w:left="0"/>
              <w:rPr>
                <w:rFonts w:eastAsia="Calibri" w:cs="Tahoma"/>
                <w:sz w:val="22"/>
                <w:lang w:eastAsia="en-GB"/>
              </w:rPr>
            </w:pPr>
            <w:r w:rsidRPr="00294411">
              <w:rPr>
                <w:rFonts w:eastAsia="Calibri" w:cs="Tahoma"/>
                <w:sz w:val="22"/>
                <w:lang w:eastAsia="en-GB"/>
              </w:rPr>
              <w:t xml:space="preserve">Local Community </w:t>
            </w:r>
          </w:p>
        </w:tc>
        <w:tc>
          <w:tcPr>
            <w:tcW w:w="0" w:type="auto"/>
            <w:tcBorders>
              <w:top w:val="single" w:sz="4" w:space="0" w:color="auto"/>
              <w:left w:val="single" w:sz="4" w:space="0" w:color="auto"/>
              <w:bottom w:val="single" w:sz="4" w:space="0" w:color="auto"/>
              <w:right w:val="single" w:sz="4" w:space="0" w:color="auto"/>
            </w:tcBorders>
            <w:hideMark/>
          </w:tcPr>
          <w:p w14:paraId="0A12AFD8" w14:textId="77777777" w:rsidR="00336E27" w:rsidRPr="00294411" w:rsidRDefault="00336E27" w:rsidP="00336E27">
            <w:pPr>
              <w:pStyle w:val="ListParagraph"/>
              <w:keepNext/>
              <w:keepLines/>
              <w:numPr>
                <w:ilvl w:val="0"/>
                <w:numId w:val="92"/>
              </w:numPr>
              <w:autoSpaceDE w:val="0"/>
              <w:autoSpaceDN w:val="0"/>
              <w:adjustRightInd w:val="0"/>
              <w:ind w:left="330"/>
              <w:rPr>
                <w:rFonts w:eastAsia="Calibri" w:cs="Tahoma"/>
                <w:sz w:val="22"/>
                <w:lang w:eastAsia="en-GB"/>
              </w:rPr>
            </w:pPr>
            <w:r w:rsidRPr="00294411">
              <w:rPr>
                <w:rFonts w:eastAsia="Calibri" w:cs="Tahoma"/>
                <w:sz w:val="22"/>
                <w:lang w:eastAsia="en-GB"/>
              </w:rPr>
              <w:t>Local communities to be affected either directly or indirectly by the project</w:t>
            </w:r>
          </w:p>
          <w:p w14:paraId="09F09C42" w14:textId="77777777" w:rsidR="00336E27" w:rsidRPr="00294411" w:rsidRDefault="00336E27" w:rsidP="00336E27">
            <w:pPr>
              <w:pStyle w:val="ListParagraph"/>
              <w:keepNext/>
              <w:keepLines/>
              <w:numPr>
                <w:ilvl w:val="0"/>
                <w:numId w:val="92"/>
              </w:numPr>
              <w:autoSpaceDE w:val="0"/>
              <w:autoSpaceDN w:val="0"/>
              <w:adjustRightInd w:val="0"/>
              <w:ind w:left="330"/>
              <w:rPr>
                <w:rFonts w:eastAsia="Calibri" w:cs="Tahoma"/>
                <w:sz w:val="22"/>
                <w:lang w:eastAsia="en-GB"/>
              </w:rPr>
            </w:pPr>
            <w:r w:rsidRPr="00294411">
              <w:rPr>
                <w:rFonts w:eastAsia="Calibri" w:cs="Tahoma"/>
                <w:sz w:val="22"/>
                <w:lang w:eastAsia="en-GB"/>
              </w:rPr>
              <w:t>Vulnerable Individuals and Households</w:t>
            </w:r>
          </w:p>
          <w:p w14:paraId="6EA73896" w14:textId="77777777" w:rsidR="00336E27" w:rsidRPr="00294411" w:rsidRDefault="00336E27" w:rsidP="00336E27">
            <w:pPr>
              <w:pStyle w:val="ListParagraph"/>
              <w:keepNext/>
              <w:keepLines/>
              <w:numPr>
                <w:ilvl w:val="0"/>
                <w:numId w:val="92"/>
              </w:numPr>
              <w:autoSpaceDE w:val="0"/>
              <w:autoSpaceDN w:val="0"/>
              <w:adjustRightInd w:val="0"/>
              <w:ind w:left="330"/>
              <w:rPr>
                <w:rFonts w:eastAsia="Calibri" w:cs="Tahoma"/>
                <w:sz w:val="22"/>
                <w:lang w:eastAsia="en-GB"/>
              </w:rPr>
            </w:pPr>
            <w:r w:rsidRPr="00294411">
              <w:rPr>
                <w:rFonts w:eastAsia="Calibri" w:cs="Tahoma"/>
                <w:sz w:val="22"/>
                <w:lang w:eastAsia="en-GB"/>
              </w:rPr>
              <w:t>Health institutions</w:t>
            </w:r>
          </w:p>
          <w:p w14:paraId="2032BD91" w14:textId="77777777" w:rsidR="00336E27" w:rsidRPr="00294411" w:rsidRDefault="00336E27" w:rsidP="00336E27">
            <w:pPr>
              <w:pStyle w:val="ListParagraph"/>
              <w:keepNext/>
              <w:keepLines/>
              <w:numPr>
                <w:ilvl w:val="0"/>
                <w:numId w:val="92"/>
              </w:numPr>
              <w:autoSpaceDE w:val="0"/>
              <w:autoSpaceDN w:val="0"/>
              <w:adjustRightInd w:val="0"/>
              <w:ind w:left="330"/>
              <w:rPr>
                <w:rFonts w:eastAsia="Calibri" w:cs="Tahoma"/>
                <w:sz w:val="22"/>
                <w:lang w:eastAsia="en-GB"/>
              </w:rPr>
            </w:pPr>
            <w:r w:rsidRPr="00294411">
              <w:rPr>
                <w:rFonts w:eastAsia="Calibri" w:cs="Tahoma"/>
                <w:sz w:val="22"/>
                <w:lang w:eastAsia="en-GB"/>
              </w:rPr>
              <w:t xml:space="preserve">Education institutions </w:t>
            </w:r>
          </w:p>
        </w:tc>
        <w:tc>
          <w:tcPr>
            <w:tcW w:w="0" w:type="auto"/>
            <w:tcBorders>
              <w:top w:val="single" w:sz="4" w:space="0" w:color="auto"/>
              <w:left w:val="single" w:sz="4" w:space="0" w:color="auto"/>
              <w:bottom w:val="single" w:sz="4" w:space="0" w:color="auto"/>
              <w:right w:val="single" w:sz="4" w:space="0" w:color="auto"/>
            </w:tcBorders>
            <w:hideMark/>
          </w:tcPr>
          <w:p w14:paraId="559F2CE1" w14:textId="77777777" w:rsidR="00336E27" w:rsidRPr="00294411" w:rsidRDefault="00336E27" w:rsidP="009C63DB">
            <w:pPr>
              <w:rPr>
                <w:rFonts w:cs="Tahoma"/>
                <w:b/>
                <w:bCs/>
                <w:sz w:val="22"/>
              </w:rPr>
            </w:pPr>
            <w:r w:rsidRPr="00294411">
              <w:rPr>
                <w:rFonts w:cs="Tahoma"/>
                <w:b/>
                <w:bCs/>
                <w:sz w:val="22"/>
              </w:rPr>
              <w:t>Public Meeting</w:t>
            </w:r>
          </w:p>
          <w:p w14:paraId="56899F56" w14:textId="77777777" w:rsidR="00336E27" w:rsidRPr="00294411" w:rsidRDefault="00336E27" w:rsidP="00336E27">
            <w:pPr>
              <w:numPr>
                <w:ilvl w:val="0"/>
                <w:numId w:val="176"/>
              </w:numPr>
              <w:ind w:left="481"/>
              <w:rPr>
                <w:rFonts w:cs="Tahoma"/>
                <w:sz w:val="22"/>
              </w:rPr>
            </w:pPr>
            <w:r w:rsidRPr="00294411">
              <w:rPr>
                <w:rFonts w:cs="Tahoma"/>
                <w:sz w:val="22"/>
              </w:rPr>
              <w:t>2 public meetings were held in A</w:t>
            </w:r>
            <w:r w:rsidR="005F1753" w:rsidRPr="00294411">
              <w:rPr>
                <w:rFonts w:cs="Tahoma"/>
                <w:sz w:val="22"/>
              </w:rPr>
              <w:t>likune</w:t>
            </w:r>
            <w:r w:rsidRPr="00294411">
              <w:rPr>
                <w:rFonts w:cs="Tahoma"/>
                <w:sz w:val="22"/>
              </w:rPr>
              <w:t xml:space="preserve"> Village shopping centre on 29/</w:t>
            </w:r>
            <w:r w:rsidR="005F1753" w:rsidRPr="00294411">
              <w:rPr>
                <w:rFonts w:cs="Tahoma"/>
                <w:sz w:val="22"/>
              </w:rPr>
              <w:t>10</w:t>
            </w:r>
            <w:r w:rsidRPr="00294411">
              <w:rPr>
                <w:rFonts w:cs="Tahoma"/>
                <w:sz w:val="22"/>
              </w:rPr>
              <w:t>/2021 and 2</w:t>
            </w:r>
            <w:r w:rsidR="005F1753" w:rsidRPr="00294411">
              <w:rPr>
                <w:rFonts w:cs="Tahoma"/>
                <w:sz w:val="22"/>
              </w:rPr>
              <w:t>1</w:t>
            </w:r>
            <w:r w:rsidRPr="00294411">
              <w:rPr>
                <w:rFonts w:cs="Tahoma"/>
                <w:sz w:val="22"/>
              </w:rPr>
              <w:t>/</w:t>
            </w:r>
            <w:r w:rsidR="005F1753" w:rsidRPr="00294411">
              <w:rPr>
                <w:rFonts w:cs="Tahoma"/>
                <w:sz w:val="22"/>
              </w:rPr>
              <w:t>5</w:t>
            </w:r>
            <w:r w:rsidRPr="00294411">
              <w:rPr>
                <w:rFonts w:cs="Tahoma"/>
                <w:sz w:val="22"/>
              </w:rPr>
              <w:t>/2021.</w:t>
            </w:r>
          </w:p>
          <w:p w14:paraId="78B279C9" w14:textId="77777777" w:rsidR="00336E27" w:rsidRPr="00294411" w:rsidRDefault="00336E27" w:rsidP="009C63DB">
            <w:pPr>
              <w:rPr>
                <w:rFonts w:cs="Tahoma"/>
                <w:b/>
                <w:bCs/>
                <w:sz w:val="22"/>
              </w:rPr>
            </w:pPr>
            <w:r w:rsidRPr="00294411">
              <w:rPr>
                <w:rFonts w:cs="Tahoma"/>
                <w:b/>
                <w:bCs/>
                <w:sz w:val="22"/>
              </w:rPr>
              <w:t>Focus Group Discussions (FGD)</w:t>
            </w:r>
          </w:p>
          <w:p w14:paraId="71F70229" w14:textId="77777777" w:rsidR="00336E27" w:rsidRPr="00294411" w:rsidRDefault="00336E27" w:rsidP="00336E27">
            <w:pPr>
              <w:numPr>
                <w:ilvl w:val="0"/>
                <w:numId w:val="177"/>
              </w:numPr>
              <w:ind w:left="466"/>
              <w:rPr>
                <w:rFonts w:cs="Tahoma"/>
                <w:sz w:val="22"/>
              </w:rPr>
            </w:pPr>
            <w:r w:rsidRPr="00294411">
              <w:rPr>
                <w:rFonts w:cs="Tahoma"/>
                <w:sz w:val="22"/>
              </w:rPr>
              <w:t xml:space="preserve">The FGDs were conducted with the men, women, youth. </w:t>
            </w:r>
          </w:p>
          <w:p w14:paraId="2C1ADFB3" w14:textId="77777777" w:rsidR="00336E27" w:rsidRPr="00294411" w:rsidRDefault="00336E27" w:rsidP="009C63DB">
            <w:pPr>
              <w:rPr>
                <w:rFonts w:cs="Tahoma"/>
                <w:b/>
                <w:bCs/>
                <w:sz w:val="22"/>
              </w:rPr>
            </w:pPr>
            <w:r w:rsidRPr="00294411">
              <w:rPr>
                <w:rFonts w:cs="Tahoma"/>
                <w:b/>
                <w:bCs/>
                <w:sz w:val="22"/>
              </w:rPr>
              <w:t>Key Informant Interviews (KII)</w:t>
            </w:r>
          </w:p>
          <w:p w14:paraId="1E0492CC" w14:textId="77777777" w:rsidR="00336E27" w:rsidRPr="00294411" w:rsidRDefault="00336E27" w:rsidP="00336E27">
            <w:pPr>
              <w:numPr>
                <w:ilvl w:val="0"/>
                <w:numId w:val="177"/>
              </w:numPr>
              <w:ind w:left="556"/>
              <w:rPr>
                <w:rFonts w:cs="Tahoma"/>
                <w:sz w:val="22"/>
              </w:rPr>
            </w:pPr>
            <w:r w:rsidRPr="00294411">
              <w:rPr>
                <w:rFonts w:cs="Tahoma"/>
                <w:sz w:val="22"/>
              </w:rPr>
              <w:t>The KIIs for Alikune Primary school and Dispensary were conducted through one-on-one interviews.</w:t>
            </w:r>
          </w:p>
          <w:p w14:paraId="30805B80" w14:textId="77777777" w:rsidR="00336E27" w:rsidRPr="00294411" w:rsidRDefault="00336E27" w:rsidP="009C63DB">
            <w:pPr>
              <w:pStyle w:val="ListParagraph"/>
              <w:keepNext/>
              <w:keepLines/>
              <w:autoSpaceDE w:val="0"/>
              <w:autoSpaceDN w:val="0"/>
              <w:adjustRightInd w:val="0"/>
              <w:ind w:left="0"/>
              <w:rPr>
                <w:rFonts w:eastAsia="Calibri" w:cs="Tahoma"/>
                <w:sz w:val="22"/>
                <w:lang w:eastAsia="en-GB"/>
              </w:rPr>
            </w:pPr>
            <w:r w:rsidRPr="00294411">
              <w:rPr>
                <w:rFonts w:cs="Tahoma"/>
                <w:sz w:val="22"/>
              </w:rPr>
              <w:t>The Assistant chief was also interviewed on the Community Profile of A</w:t>
            </w:r>
            <w:r w:rsidR="005F1753" w:rsidRPr="00294411">
              <w:rPr>
                <w:rFonts w:cs="Tahoma"/>
                <w:sz w:val="22"/>
              </w:rPr>
              <w:t>likune</w:t>
            </w:r>
            <w:r w:rsidRPr="00294411">
              <w:rPr>
                <w:rFonts w:cs="Tahoma"/>
                <w:sz w:val="22"/>
              </w:rPr>
              <w:t>.</w:t>
            </w:r>
          </w:p>
        </w:tc>
      </w:tr>
      <w:tr w:rsidR="00336E27" w:rsidRPr="00294411" w14:paraId="1BE2836B" w14:textId="77777777" w:rsidTr="009C63DB">
        <w:trPr>
          <w:trHeight w:val="4896"/>
        </w:trPr>
        <w:tc>
          <w:tcPr>
            <w:tcW w:w="0" w:type="auto"/>
            <w:tcBorders>
              <w:top w:val="single" w:sz="4" w:space="0" w:color="auto"/>
              <w:left w:val="single" w:sz="4" w:space="0" w:color="auto"/>
              <w:bottom w:val="single" w:sz="4" w:space="0" w:color="auto"/>
              <w:right w:val="single" w:sz="4" w:space="0" w:color="auto"/>
            </w:tcBorders>
            <w:hideMark/>
          </w:tcPr>
          <w:p w14:paraId="71FA8C43" w14:textId="77777777" w:rsidR="00336E27" w:rsidRPr="00294411" w:rsidRDefault="00336E27" w:rsidP="009C63DB">
            <w:pPr>
              <w:rPr>
                <w:rFonts w:eastAsia="Calibri" w:cs="Tahoma"/>
                <w:sz w:val="22"/>
                <w:lang w:eastAsia="en-GB"/>
              </w:rPr>
            </w:pPr>
            <w:r w:rsidRPr="00294411">
              <w:rPr>
                <w:rFonts w:eastAsia="Calibri" w:cs="Tahoma"/>
                <w:sz w:val="22"/>
                <w:lang w:eastAsia="en-GB"/>
              </w:rPr>
              <w:t>Interested Parties</w:t>
            </w:r>
          </w:p>
        </w:tc>
        <w:tc>
          <w:tcPr>
            <w:tcW w:w="0" w:type="auto"/>
            <w:tcBorders>
              <w:top w:val="single" w:sz="4" w:space="0" w:color="auto"/>
              <w:left w:val="single" w:sz="4" w:space="0" w:color="auto"/>
              <w:right w:val="single" w:sz="4" w:space="0" w:color="auto"/>
            </w:tcBorders>
            <w:hideMark/>
          </w:tcPr>
          <w:p w14:paraId="33E3C9C5" w14:textId="77777777" w:rsidR="00336E27" w:rsidRPr="00294411" w:rsidRDefault="00336E27" w:rsidP="009C63DB">
            <w:pPr>
              <w:rPr>
                <w:rFonts w:eastAsia="Calibri" w:cs="Tahoma"/>
                <w:sz w:val="22"/>
                <w:lang w:eastAsia="en-GB"/>
              </w:rPr>
            </w:pPr>
            <w:r w:rsidRPr="00294411">
              <w:rPr>
                <w:rFonts w:eastAsia="Calibri" w:cs="Tahoma"/>
                <w:sz w:val="22"/>
                <w:lang w:eastAsia="en-GB"/>
              </w:rPr>
              <w:t>National Government and county government</w:t>
            </w:r>
          </w:p>
        </w:tc>
        <w:tc>
          <w:tcPr>
            <w:tcW w:w="0" w:type="auto"/>
            <w:tcBorders>
              <w:top w:val="single" w:sz="4" w:space="0" w:color="auto"/>
              <w:left w:val="single" w:sz="4" w:space="0" w:color="auto"/>
              <w:right w:val="single" w:sz="4" w:space="0" w:color="auto"/>
            </w:tcBorders>
            <w:hideMark/>
          </w:tcPr>
          <w:p w14:paraId="44C065E7" w14:textId="77777777" w:rsidR="00336E27" w:rsidRPr="00294411" w:rsidRDefault="00336E27" w:rsidP="009C63DB">
            <w:pPr>
              <w:rPr>
                <w:rFonts w:eastAsia="Calibri" w:cs="Tahoma"/>
                <w:sz w:val="22"/>
                <w:lang w:eastAsia="en-GB"/>
              </w:rPr>
            </w:pPr>
            <w:r w:rsidRPr="00294411">
              <w:rPr>
                <w:rFonts w:eastAsia="Calibri" w:cs="Tahoma"/>
                <w:sz w:val="22"/>
                <w:lang w:eastAsia="en-GB"/>
              </w:rPr>
              <w:t xml:space="preserve">National Government are of primary importance in terms of establishing policy </w:t>
            </w:r>
          </w:p>
          <w:p w14:paraId="241238DE" w14:textId="77777777" w:rsidR="00336E27" w:rsidRPr="00294411" w:rsidRDefault="00336E27" w:rsidP="00336E27">
            <w:pPr>
              <w:pStyle w:val="ListParagraph"/>
              <w:keepNext/>
              <w:keepLines/>
              <w:numPr>
                <w:ilvl w:val="0"/>
                <w:numId w:val="92"/>
              </w:numPr>
              <w:autoSpaceDE w:val="0"/>
              <w:autoSpaceDN w:val="0"/>
              <w:adjustRightInd w:val="0"/>
              <w:ind w:left="330"/>
              <w:rPr>
                <w:rFonts w:eastAsia="Calibri" w:cs="Tahoma"/>
                <w:sz w:val="22"/>
                <w:lang w:eastAsia="en-GB"/>
              </w:rPr>
            </w:pPr>
            <w:r w:rsidRPr="00294411">
              <w:rPr>
                <w:rFonts w:eastAsia="Calibri" w:cs="Tahoma"/>
                <w:sz w:val="22"/>
                <w:lang w:eastAsia="en-GB"/>
              </w:rPr>
              <w:t xml:space="preserve">County government are also of primary importance in county energy requirements and proposed interventions </w:t>
            </w:r>
          </w:p>
          <w:p w14:paraId="6A1C7057" w14:textId="77777777" w:rsidR="00336E27" w:rsidRPr="00294411" w:rsidRDefault="00336E27" w:rsidP="00336E27">
            <w:pPr>
              <w:pStyle w:val="ListParagraph"/>
              <w:keepNext/>
              <w:keepLines/>
              <w:numPr>
                <w:ilvl w:val="0"/>
                <w:numId w:val="92"/>
              </w:numPr>
              <w:autoSpaceDE w:val="0"/>
              <w:autoSpaceDN w:val="0"/>
              <w:adjustRightInd w:val="0"/>
              <w:ind w:left="330"/>
              <w:rPr>
                <w:rFonts w:eastAsia="Calibri" w:cs="Tahoma"/>
                <w:sz w:val="22"/>
                <w:lang w:eastAsia="en-GB"/>
              </w:rPr>
            </w:pPr>
            <w:r w:rsidRPr="00294411">
              <w:rPr>
                <w:rFonts w:eastAsia="Calibri" w:cs="Tahoma"/>
                <w:sz w:val="22"/>
                <w:lang w:eastAsia="en-GB"/>
              </w:rPr>
              <w:t xml:space="preserve">They will play an important role in implementation and sustainability of the project  </w:t>
            </w:r>
          </w:p>
        </w:tc>
        <w:tc>
          <w:tcPr>
            <w:tcW w:w="0" w:type="auto"/>
            <w:tcBorders>
              <w:top w:val="single" w:sz="4" w:space="0" w:color="auto"/>
              <w:left w:val="single" w:sz="4" w:space="0" w:color="auto"/>
              <w:bottom w:val="single" w:sz="4" w:space="0" w:color="auto"/>
              <w:right w:val="single" w:sz="4" w:space="0" w:color="auto"/>
            </w:tcBorders>
            <w:hideMark/>
          </w:tcPr>
          <w:p w14:paraId="600EB5AF" w14:textId="77777777" w:rsidR="00336E27" w:rsidRPr="00294411" w:rsidRDefault="00336E27" w:rsidP="009C63DB">
            <w:pPr>
              <w:rPr>
                <w:rFonts w:cs="Tahoma"/>
                <w:b/>
                <w:bCs/>
                <w:sz w:val="22"/>
              </w:rPr>
            </w:pPr>
            <w:r w:rsidRPr="00294411">
              <w:rPr>
                <w:rFonts w:cs="Tahoma"/>
                <w:b/>
                <w:bCs/>
                <w:sz w:val="22"/>
              </w:rPr>
              <w:t>Meeting</w:t>
            </w:r>
          </w:p>
          <w:p w14:paraId="2F5CF2FC" w14:textId="77777777" w:rsidR="00336E27" w:rsidRPr="00294411" w:rsidRDefault="00336E27" w:rsidP="009C63DB">
            <w:pPr>
              <w:rPr>
                <w:rFonts w:eastAsia="Calibri" w:cs="Tahoma"/>
                <w:sz w:val="22"/>
                <w:lang w:eastAsia="en-GB"/>
              </w:rPr>
            </w:pPr>
            <w:r w:rsidRPr="00294411">
              <w:rPr>
                <w:rFonts w:cs="Tahoma"/>
                <w:sz w:val="22"/>
              </w:rPr>
              <w:t xml:space="preserve">A meeting was held with the </w:t>
            </w:r>
            <w:r w:rsidR="0052661D">
              <w:rPr>
                <w:rFonts w:cs="Tahoma"/>
                <w:sz w:val="22"/>
              </w:rPr>
              <w:t>A</w:t>
            </w:r>
            <w:r w:rsidRPr="00294411">
              <w:rPr>
                <w:rFonts w:cs="Tahoma"/>
                <w:sz w:val="22"/>
              </w:rPr>
              <w:t>likune County Governor and county officials</w:t>
            </w:r>
          </w:p>
        </w:tc>
      </w:tr>
    </w:tbl>
    <w:p w14:paraId="5BD8597D" w14:textId="77777777" w:rsidR="00F853C3" w:rsidRPr="00294411" w:rsidRDefault="00F853C3" w:rsidP="00F853C3">
      <w:pPr>
        <w:shd w:val="clear" w:color="auto" w:fill="FFFFFF"/>
        <w:autoSpaceDE w:val="0"/>
        <w:autoSpaceDN w:val="0"/>
        <w:adjustRightInd w:val="0"/>
        <w:spacing w:line="240" w:lineRule="auto"/>
        <w:rPr>
          <w:rFonts w:eastAsia="ArialMT" w:cs="Tahoma"/>
          <w:color w:val="000000"/>
          <w:sz w:val="22"/>
          <w:lang w:val="en-US" w:eastAsia="en-US"/>
        </w:rPr>
      </w:pPr>
    </w:p>
    <w:p w14:paraId="15EE0467" w14:textId="77777777" w:rsidR="00F853C3" w:rsidRPr="00294411" w:rsidRDefault="00F853C3" w:rsidP="00F853C3">
      <w:pPr>
        <w:shd w:val="clear" w:color="auto" w:fill="FFFFFF"/>
        <w:autoSpaceDE w:val="0"/>
        <w:autoSpaceDN w:val="0"/>
        <w:adjustRightInd w:val="0"/>
        <w:spacing w:line="240" w:lineRule="auto"/>
        <w:rPr>
          <w:rFonts w:eastAsia="ArialMT" w:cs="Tahoma"/>
          <w:color w:val="000000"/>
          <w:sz w:val="22"/>
          <w:lang w:val="en-US" w:eastAsia="en-US"/>
        </w:rPr>
      </w:pPr>
      <w:r w:rsidRPr="00294411">
        <w:rPr>
          <w:rFonts w:eastAsia="ArialMT" w:cs="Tahoma"/>
          <w:color w:val="000000"/>
          <w:sz w:val="22"/>
          <w:lang w:val="en-US" w:eastAsia="en-US"/>
        </w:rPr>
        <w:t>The significance of a stakeholder group is categorized considering the magnitude of impact (type, extent, duration, scale and frequency) or degree of influence (power and proximity) of a stakeholder group and urgency/likelihood of the impact/influence associated with the particular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the Table below.</w:t>
      </w:r>
    </w:p>
    <w:p w14:paraId="672B9DC9" w14:textId="7CDD9FF7" w:rsidR="00F853C3" w:rsidRPr="00294411" w:rsidRDefault="00F853C3" w:rsidP="00F853C3">
      <w:pPr>
        <w:pStyle w:val="Caption"/>
        <w:keepNext/>
        <w:rPr>
          <w:b w:val="0"/>
          <w:i/>
          <w:sz w:val="22"/>
          <w:szCs w:val="22"/>
        </w:rPr>
      </w:pPr>
      <w:bookmarkStart w:id="237" w:name="_Toc97289826"/>
      <w:bookmarkStart w:id="238" w:name="_Toc139019554"/>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5</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2</w:t>
      </w:r>
      <w:r w:rsidR="003F1425">
        <w:rPr>
          <w:b w:val="0"/>
          <w:i/>
          <w:sz w:val="22"/>
          <w:szCs w:val="22"/>
        </w:rPr>
        <w:fldChar w:fldCharType="end"/>
      </w:r>
      <w:r w:rsidRPr="00294411">
        <w:rPr>
          <w:b w:val="0"/>
          <w:i/>
          <w:sz w:val="22"/>
          <w:szCs w:val="22"/>
        </w:rPr>
        <w:t>:Stakeholder Significance and Engagement Requirement</w:t>
      </w:r>
      <w:bookmarkEnd w:id="237"/>
      <w:bookmarkEnd w:id="238"/>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30"/>
        <w:gridCol w:w="1772"/>
        <w:gridCol w:w="1827"/>
        <w:gridCol w:w="1751"/>
        <w:gridCol w:w="1716"/>
      </w:tblGrid>
      <w:tr w:rsidR="00F853C3" w:rsidRPr="00294411" w14:paraId="3215E8BA" w14:textId="77777777" w:rsidTr="005D52B6">
        <w:tc>
          <w:tcPr>
            <w:tcW w:w="3009" w:type="dxa"/>
            <w:gridSpan w:val="2"/>
            <w:vMerge w:val="restart"/>
            <w:shd w:val="clear" w:color="auto" w:fill="auto"/>
          </w:tcPr>
          <w:p w14:paraId="0F5114F8" w14:textId="77777777" w:rsidR="00F853C3" w:rsidRPr="00294411" w:rsidRDefault="00F853C3" w:rsidP="005D52B6">
            <w:pPr>
              <w:rPr>
                <w:rFonts w:eastAsia="SimSun" w:cs="Tahoma"/>
                <w:sz w:val="22"/>
              </w:rPr>
            </w:pPr>
          </w:p>
        </w:tc>
        <w:tc>
          <w:tcPr>
            <w:tcW w:w="5379" w:type="dxa"/>
            <w:gridSpan w:val="3"/>
            <w:shd w:val="clear" w:color="auto" w:fill="auto"/>
          </w:tcPr>
          <w:p w14:paraId="349E259E" w14:textId="77777777" w:rsidR="00F853C3" w:rsidRPr="00294411" w:rsidRDefault="00F853C3" w:rsidP="005D52B6">
            <w:pPr>
              <w:rPr>
                <w:rFonts w:eastAsia="SimSun" w:cs="Tahoma"/>
                <w:sz w:val="22"/>
              </w:rPr>
            </w:pPr>
            <w:r w:rsidRPr="00294411">
              <w:rPr>
                <w:rFonts w:eastAsia="SimSun" w:cs="Tahoma"/>
                <w:sz w:val="22"/>
              </w:rPr>
              <w:t>Likelihood of Influence on/ by Stakeholder</w:t>
            </w:r>
          </w:p>
        </w:tc>
      </w:tr>
      <w:tr w:rsidR="00F853C3" w:rsidRPr="00294411" w14:paraId="09C577D9" w14:textId="77777777" w:rsidTr="005D52B6">
        <w:tc>
          <w:tcPr>
            <w:tcW w:w="3009" w:type="dxa"/>
            <w:gridSpan w:val="2"/>
            <w:vMerge/>
            <w:shd w:val="clear" w:color="auto" w:fill="auto"/>
          </w:tcPr>
          <w:p w14:paraId="0D8E089B" w14:textId="77777777" w:rsidR="00F853C3" w:rsidRPr="00294411" w:rsidRDefault="00F853C3" w:rsidP="005D52B6">
            <w:pPr>
              <w:rPr>
                <w:rFonts w:eastAsia="SimSun" w:cs="Tahoma"/>
                <w:sz w:val="22"/>
              </w:rPr>
            </w:pPr>
          </w:p>
        </w:tc>
        <w:tc>
          <w:tcPr>
            <w:tcW w:w="1858" w:type="dxa"/>
            <w:shd w:val="clear" w:color="auto" w:fill="BDD6EE"/>
          </w:tcPr>
          <w:p w14:paraId="1CECDE67" w14:textId="77777777" w:rsidR="00F853C3" w:rsidRPr="00294411" w:rsidRDefault="00F853C3" w:rsidP="005D52B6">
            <w:pPr>
              <w:rPr>
                <w:rFonts w:eastAsia="SimSun" w:cs="Tahoma"/>
                <w:sz w:val="22"/>
              </w:rPr>
            </w:pPr>
            <w:r w:rsidRPr="00294411">
              <w:rPr>
                <w:rFonts w:eastAsia="SimSun" w:cs="Tahoma"/>
                <w:sz w:val="22"/>
              </w:rPr>
              <w:t xml:space="preserve">Low </w:t>
            </w:r>
          </w:p>
        </w:tc>
        <w:tc>
          <w:tcPr>
            <w:tcW w:w="1779" w:type="dxa"/>
            <w:shd w:val="clear" w:color="auto" w:fill="BDD6EE"/>
          </w:tcPr>
          <w:p w14:paraId="461CE2D2" w14:textId="77777777" w:rsidR="00F853C3" w:rsidRPr="00294411" w:rsidRDefault="00F853C3" w:rsidP="005D52B6">
            <w:pPr>
              <w:rPr>
                <w:rFonts w:eastAsia="SimSun" w:cs="Tahoma"/>
                <w:sz w:val="22"/>
              </w:rPr>
            </w:pPr>
            <w:r w:rsidRPr="00294411">
              <w:rPr>
                <w:rFonts w:eastAsia="SimSun" w:cs="Tahoma"/>
                <w:sz w:val="22"/>
              </w:rPr>
              <w:t xml:space="preserve">Medium </w:t>
            </w:r>
          </w:p>
        </w:tc>
        <w:tc>
          <w:tcPr>
            <w:tcW w:w="1742" w:type="dxa"/>
            <w:shd w:val="clear" w:color="auto" w:fill="BDD6EE"/>
          </w:tcPr>
          <w:p w14:paraId="5D365E1D" w14:textId="77777777" w:rsidR="00F853C3" w:rsidRPr="00294411" w:rsidRDefault="00F853C3" w:rsidP="005D52B6">
            <w:pPr>
              <w:rPr>
                <w:rFonts w:eastAsia="SimSun" w:cs="Tahoma"/>
                <w:sz w:val="22"/>
              </w:rPr>
            </w:pPr>
            <w:r w:rsidRPr="00294411">
              <w:rPr>
                <w:rFonts w:eastAsia="SimSun" w:cs="Tahoma"/>
                <w:sz w:val="22"/>
              </w:rPr>
              <w:t xml:space="preserve">High </w:t>
            </w:r>
          </w:p>
        </w:tc>
      </w:tr>
      <w:tr w:rsidR="00F853C3" w:rsidRPr="00294411" w14:paraId="41678475" w14:textId="77777777" w:rsidTr="005D52B6">
        <w:tc>
          <w:tcPr>
            <w:tcW w:w="1208" w:type="dxa"/>
            <w:vMerge w:val="restart"/>
            <w:shd w:val="clear" w:color="auto" w:fill="auto"/>
          </w:tcPr>
          <w:p w14:paraId="7793763A" w14:textId="77777777" w:rsidR="00F853C3" w:rsidRPr="00294411" w:rsidRDefault="00F853C3" w:rsidP="005D52B6">
            <w:pPr>
              <w:rPr>
                <w:rFonts w:eastAsia="SimSun" w:cs="Tahoma"/>
                <w:sz w:val="22"/>
              </w:rPr>
            </w:pPr>
            <w:r w:rsidRPr="00294411">
              <w:rPr>
                <w:rFonts w:eastAsia="SimSun" w:cs="Tahoma"/>
                <w:sz w:val="22"/>
              </w:rPr>
              <w:t>Magnitude of impact</w:t>
            </w:r>
          </w:p>
        </w:tc>
        <w:tc>
          <w:tcPr>
            <w:tcW w:w="1801" w:type="dxa"/>
            <w:shd w:val="clear" w:color="auto" w:fill="BDD6EE"/>
          </w:tcPr>
          <w:p w14:paraId="6F2B8A53" w14:textId="77777777" w:rsidR="00F853C3" w:rsidRPr="00294411" w:rsidRDefault="00F853C3" w:rsidP="005D52B6">
            <w:pPr>
              <w:rPr>
                <w:rFonts w:eastAsia="SimSun" w:cs="Tahoma"/>
                <w:sz w:val="22"/>
              </w:rPr>
            </w:pPr>
            <w:r w:rsidRPr="00294411">
              <w:rPr>
                <w:rFonts w:eastAsia="SimSun" w:cs="Tahoma"/>
                <w:sz w:val="22"/>
              </w:rPr>
              <w:t xml:space="preserve">Negligible </w:t>
            </w:r>
          </w:p>
        </w:tc>
        <w:tc>
          <w:tcPr>
            <w:tcW w:w="1858" w:type="dxa"/>
            <w:shd w:val="clear" w:color="auto" w:fill="FBE4D5"/>
          </w:tcPr>
          <w:p w14:paraId="74668AB6" w14:textId="77777777" w:rsidR="00F853C3" w:rsidRPr="00294411" w:rsidRDefault="00F853C3" w:rsidP="005D52B6">
            <w:pPr>
              <w:rPr>
                <w:rFonts w:eastAsia="SimSun" w:cs="Tahoma"/>
                <w:sz w:val="22"/>
              </w:rPr>
            </w:pPr>
            <w:r w:rsidRPr="00294411">
              <w:rPr>
                <w:rFonts w:eastAsia="SimSun" w:cs="Tahoma"/>
                <w:sz w:val="22"/>
              </w:rPr>
              <w:t xml:space="preserve">Negligible </w:t>
            </w:r>
          </w:p>
        </w:tc>
        <w:tc>
          <w:tcPr>
            <w:tcW w:w="1779" w:type="dxa"/>
            <w:shd w:val="clear" w:color="auto" w:fill="FBE4D5"/>
          </w:tcPr>
          <w:p w14:paraId="1CE44C00" w14:textId="77777777" w:rsidR="00F853C3" w:rsidRPr="00294411" w:rsidRDefault="00F853C3" w:rsidP="005D52B6">
            <w:pPr>
              <w:rPr>
                <w:rFonts w:eastAsia="SimSun" w:cs="Tahoma"/>
                <w:sz w:val="22"/>
              </w:rPr>
            </w:pPr>
            <w:r w:rsidRPr="00294411">
              <w:rPr>
                <w:rFonts w:eastAsia="SimSun" w:cs="Tahoma"/>
                <w:sz w:val="22"/>
              </w:rPr>
              <w:t xml:space="preserve">Negligible </w:t>
            </w:r>
          </w:p>
        </w:tc>
        <w:tc>
          <w:tcPr>
            <w:tcW w:w="1742" w:type="dxa"/>
            <w:shd w:val="clear" w:color="auto" w:fill="FBE4D5"/>
          </w:tcPr>
          <w:p w14:paraId="7D44546B" w14:textId="77777777" w:rsidR="00F853C3" w:rsidRPr="00294411" w:rsidRDefault="00F853C3" w:rsidP="005D52B6">
            <w:pPr>
              <w:rPr>
                <w:rFonts w:eastAsia="SimSun" w:cs="Tahoma"/>
                <w:sz w:val="22"/>
              </w:rPr>
            </w:pPr>
            <w:r w:rsidRPr="00294411">
              <w:rPr>
                <w:rFonts w:eastAsia="SimSun" w:cs="Tahoma"/>
                <w:sz w:val="22"/>
              </w:rPr>
              <w:t xml:space="preserve">Negligible </w:t>
            </w:r>
          </w:p>
        </w:tc>
      </w:tr>
      <w:tr w:rsidR="00F853C3" w:rsidRPr="00294411" w14:paraId="561BED56" w14:textId="77777777" w:rsidTr="005D52B6">
        <w:tc>
          <w:tcPr>
            <w:tcW w:w="1208" w:type="dxa"/>
            <w:vMerge/>
            <w:shd w:val="clear" w:color="auto" w:fill="auto"/>
          </w:tcPr>
          <w:p w14:paraId="3B515273" w14:textId="77777777" w:rsidR="00F853C3" w:rsidRPr="00294411" w:rsidRDefault="00F853C3" w:rsidP="005D52B6">
            <w:pPr>
              <w:rPr>
                <w:rFonts w:eastAsia="SimSun" w:cs="Tahoma"/>
                <w:sz w:val="22"/>
              </w:rPr>
            </w:pPr>
          </w:p>
        </w:tc>
        <w:tc>
          <w:tcPr>
            <w:tcW w:w="1801" w:type="dxa"/>
            <w:shd w:val="clear" w:color="auto" w:fill="BDD6EE"/>
          </w:tcPr>
          <w:p w14:paraId="39D4C65E" w14:textId="77777777" w:rsidR="00F853C3" w:rsidRPr="00294411" w:rsidRDefault="00F853C3" w:rsidP="005D52B6">
            <w:pPr>
              <w:rPr>
                <w:rFonts w:eastAsia="SimSun" w:cs="Tahoma"/>
                <w:sz w:val="22"/>
              </w:rPr>
            </w:pPr>
            <w:r w:rsidRPr="00294411">
              <w:rPr>
                <w:rFonts w:eastAsia="SimSun" w:cs="Tahoma"/>
                <w:sz w:val="22"/>
              </w:rPr>
              <w:t xml:space="preserve">Small </w:t>
            </w:r>
          </w:p>
        </w:tc>
        <w:tc>
          <w:tcPr>
            <w:tcW w:w="1858" w:type="dxa"/>
            <w:shd w:val="clear" w:color="auto" w:fill="FBE4D5"/>
          </w:tcPr>
          <w:p w14:paraId="32CACDA7" w14:textId="77777777" w:rsidR="00F853C3" w:rsidRPr="00294411" w:rsidRDefault="00F853C3" w:rsidP="005D52B6">
            <w:pPr>
              <w:rPr>
                <w:rFonts w:eastAsia="SimSun" w:cs="Tahoma"/>
                <w:sz w:val="22"/>
              </w:rPr>
            </w:pPr>
            <w:r w:rsidRPr="00294411">
              <w:rPr>
                <w:rFonts w:eastAsia="SimSun" w:cs="Tahoma"/>
                <w:sz w:val="22"/>
              </w:rPr>
              <w:t xml:space="preserve">Negligible </w:t>
            </w:r>
          </w:p>
        </w:tc>
        <w:tc>
          <w:tcPr>
            <w:tcW w:w="1779" w:type="dxa"/>
            <w:shd w:val="clear" w:color="auto" w:fill="FFFF00"/>
          </w:tcPr>
          <w:p w14:paraId="294060C7" w14:textId="77777777" w:rsidR="00F853C3" w:rsidRPr="00294411" w:rsidRDefault="00F853C3" w:rsidP="005D52B6">
            <w:pPr>
              <w:rPr>
                <w:rFonts w:eastAsia="SimSun" w:cs="Tahoma"/>
                <w:b/>
                <w:bCs/>
                <w:sz w:val="22"/>
              </w:rPr>
            </w:pPr>
            <w:r w:rsidRPr="00294411">
              <w:rPr>
                <w:rFonts w:eastAsia="SimSun" w:cs="Tahoma"/>
                <w:sz w:val="22"/>
              </w:rPr>
              <w:t>Minor</w:t>
            </w:r>
          </w:p>
        </w:tc>
        <w:tc>
          <w:tcPr>
            <w:tcW w:w="1742" w:type="dxa"/>
            <w:shd w:val="clear" w:color="auto" w:fill="FFD966"/>
          </w:tcPr>
          <w:p w14:paraId="25CD755B" w14:textId="77777777" w:rsidR="00F853C3" w:rsidRPr="00294411" w:rsidRDefault="00F853C3" w:rsidP="005D52B6">
            <w:pPr>
              <w:rPr>
                <w:rFonts w:eastAsia="SimSun" w:cs="Tahoma"/>
                <w:sz w:val="22"/>
              </w:rPr>
            </w:pPr>
            <w:r w:rsidRPr="00294411">
              <w:rPr>
                <w:rFonts w:eastAsia="SimSun" w:cs="Tahoma"/>
                <w:sz w:val="22"/>
              </w:rPr>
              <w:t>Moderate</w:t>
            </w:r>
          </w:p>
        </w:tc>
      </w:tr>
      <w:tr w:rsidR="00F853C3" w:rsidRPr="00294411" w14:paraId="426DD192" w14:textId="77777777" w:rsidTr="005D52B6">
        <w:tc>
          <w:tcPr>
            <w:tcW w:w="1208" w:type="dxa"/>
            <w:vMerge/>
            <w:shd w:val="clear" w:color="auto" w:fill="auto"/>
          </w:tcPr>
          <w:p w14:paraId="086CEED0" w14:textId="77777777" w:rsidR="00F853C3" w:rsidRPr="00294411" w:rsidRDefault="00F853C3" w:rsidP="005D52B6">
            <w:pPr>
              <w:rPr>
                <w:rFonts w:eastAsia="SimSun" w:cs="Tahoma"/>
                <w:sz w:val="22"/>
              </w:rPr>
            </w:pPr>
          </w:p>
        </w:tc>
        <w:tc>
          <w:tcPr>
            <w:tcW w:w="1801" w:type="dxa"/>
            <w:shd w:val="clear" w:color="auto" w:fill="BDD6EE"/>
          </w:tcPr>
          <w:p w14:paraId="56124A9F" w14:textId="77777777" w:rsidR="00F853C3" w:rsidRPr="00294411" w:rsidRDefault="00F853C3" w:rsidP="005D52B6">
            <w:pPr>
              <w:rPr>
                <w:rFonts w:eastAsia="SimSun" w:cs="Tahoma"/>
                <w:sz w:val="22"/>
              </w:rPr>
            </w:pPr>
            <w:r w:rsidRPr="00294411">
              <w:rPr>
                <w:rFonts w:eastAsia="SimSun" w:cs="Tahoma"/>
                <w:sz w:val="22"/>
              </w:rPr>
              <w:t xml:space="preserve">Medium </w:t>
            </w:r>
          </w:p>
        </w:tc>
        <w:tc>
          <w:tcPr>
            <w:tcW w:w="1858" w:type="dxa"/>
            <w:shd w:val="clear" w:color="auto" w:fill="FFFF00"/>
          </w:tcPr>
          <w:p w14:paraId="16C5A449" w14:textId="77777777" w:rsidR="00F853C3" w:rsidRPr="00294411" w:rsidRDefault="00F853C3" w:rsidP="005D52B6">
            <w:pPr>
              <w:rPr>
                <w:rFonts w:eastAsia="SimSun" w:cs="Tahoma"/>
                <w:sz w:val="22"/>
              </w:rPr>
            </w:pPr>
            <w:r w:rsidRPr="00294411">
              <w:rPr>
                <w:rFonts w:eastAsia="SimSun" w:cs="Tahoma"/>
                <w:sz w:val="22"/>
              </w:rPr>
              <w:t>Minor</w:t>
            </w:r>
          </w:p>
        </w:tc>
        <w:tc>
          <w:tcPr>
            <w:tcW w:w="1779" w:type="dxa"/>
            <w:shd w:val="clear" w:color="auto" w:fill="FFD966"/>
          </w:tcPr>
          <w:p w14:paraId="373C34ED" w14:textId="77777777" w:rsidR="00F853C3" w:rsidRPr="00294411" w:rsidRDefault="00F853C3" w:rsidP="005D52B6">
            <w:pPr>
              <w:rPr>
                <w:rFonts w:eastAsia="SimSun" w:cs="Tahoma"/>
                <w:sz w:val="22"/>
              </w:rPr>
            </w:pPr>
            <w:r w:rsidRPr="00294411">
              <w:rPr>
                <w:rFonts w:eastAsia="SimSun" w:cs="Tahoma"/>
                <w:sz w:val="22"/>
              </w:rPr>
              <w:t>Moderate</w:t>
            </w:r>
          </w:p>
        </w:tc>
        <w:tc>
          <w:tcPr>
            <w:tcW w:w="1742" w:type="dxa"/>
            <w:shd w:val="clear" w:color="auto" w:fill="FF0000"/>
          </w:tcPr>
          <w:p w14:paraId="1BC7289D" w14:textId="77777777" w:rsidR="00F853C3" w:rsidRPr="00294411" w:rsidRDefault="00F853C3" w:rsidP="005D52B6">
            <w:pPr>
              <w:rPr>
                <w:rFonts w:eastAsia="SimSun" w:cs="Tahoma"/>
                <w:sz w:val="22"/>
              </w:rPr>
            </w:pPr>
            <w:r w:rsidRPr="00294411">
              <w:rPr>
                <w:rFonts w:eastAsia="SimSun" w:cs="Tahoma"/>
                <w:sz w:val="22"/>
              </w:rPr>
              <w:t xml:space="preserve">Major </w:t>
            </w:r>
          </w:p>
        </w:tc>
      </w:tr>
      <w:tr w:rsidR="00F853C3" w:rsidRPr="00294411" w14:paraId="6BEF5615" w14:textId="77777777" w:rsidTr="005D52B6">
        <w:tc>
          <w:tcPr>
            <w:tcW w:w="1208" w:type="dxa"/>
            <w:vMerge/>
            <w:shd w:val="clear" w:color="auto" w:fill="auto"/>
          </w:tcPr>
          <w:p w14:paraId="0A0DB345" w14:textId="77777777" w:rsidR="00F853C3" w:rsidRPr="00294411" w:rsidRDefault="00F853C3" w:rsidP="005D52B6">
            <w:pPr>
              <w:rPr>
                <w:rFonts w:eastAsia="SimSun" w:cs="Tahoma"/>
                <w:sz w:val="22"/>
              </w:rPr>
            </w:pPr>
          </w:p>
        </w:tc>
        <w:tc>
          <w:tcPr>
            <w:tcW w:w="1801" w:type="dxa"/>
            <w:shd w:val="clear" w:color="auto" w:fill="BDD6EE"/>
          </w:tcPr>
          <w:p w14:paraId="4AA320C1" w14:textId="77777777" w:rsidR="00F853C3" w:rsidRPr="00294411" w:rsidRDefault="00F853C3" w:rsidP="005D52B6">
            <w:pPr>
              <w:rPr>
                <w:rFonts w:eastAsia="SimSun" w:cs="Tahoma"/>
                <w:sz w:val="22"/>
              </w:rPr>
            </w:pPr>
            <w:r w:rsidRPr="00294411">
              <w:rPr>
                <w:rFonts w:eastAsia="SimSun" w:cs="Tahoma"/>
                <w:sz w:val="22"/>
              </w:rPr>
              <w:t xml:space="preserve">Large </w:t>
            </w:r>
          </w:p>
        </w:tc>
        <w:tc>
          <w:tcPr>
            <w:tcW w:w="1858" w:type="dxa"/>
            <w:shd w:val="clear" w:color="auto" w:fill="FFD966"/>
          </w:tcPr>
          <w:p w14:paraId="6F2C58EA" w14:textId="77777777" w:rsidR="00F853C3" w:rsidRPr="00294411" w:rsidRDefault="00F853C3" w:rsidP="005D52B6">
            <w:pPr>
              <w:rPr>
                <w:rFonts w:eastAsia="SimSun" w:cs="Tahoma"/>
                <w:sz w:val="22"/>
              </w:rPr>
            </w:pPr>
            <w:r w:rsidRPr="00294411">
              <w:rPr>
                <w:rFonts w:eastAsia="SimSun" w:cs="Tahoma"/>
                <w:sz w:val="22"/>
              </w:rPr>
              <w:t>Moderate</w:t>
            </w:r>
          </w:p>
        </w:tc>
        <w:tc>
          <w:tcPr>
            <w:tcW w:w="1779" w:type="dxa"/>
            <w:shd w:val="clear" w:color="auto" w:fill="FF0000"/>
          </w:tcPr>
          <w:p w14:paraId="135BE9D1" w14:textId="77777777" w:rsidR="00F853C3" w:rsidRPr="00294411" w:rsidRDefault="00F853C3" w:rsidP="005D52B6">
            <w:pPr>
              <w:rPr>
                <w:rFonts w:eastAsia="SimSun" w:cs="Tahoma"/>
                <w:sz w:val="22"/>
              </w:rPr>
            </w:pPr>
            <w:r w:rsidRPr="00294411">
              <w:rPr>
                <w:rFonts w:eastAsia="SimSun" w:cs="Tahoma"/>
                <w:sz w:val="22"/>
              </w:rPr>
              <w:t>Major</w:t>
            </w:r>
          </w:p>
        </w:tc>
        <w:tc>
          <w:tcPr>
            <w:tcW w:w="1742" w:type="dxa"/>
            <w:shd w:val="clear" w:color="auto" w:fill="FF0000"/>
          </w:tcPr>
          <w:p w14:paraId="4825C47A" w14:textId="77777777" w:rsidR="00F853C3" w:rsidRPr="00294411" w:rsidRDefault="00F853C3" w:rsidP="005D52B6">
            <w:pPr>
              <w:rPr>
                <w:rFonts w:eastAsia="SimSun" w:cs="Tahoma"/>
                <w:sz w:val="22"/>
              </w:rPr>
            </w:pPr>
            <w:r w:rsidRPr="00294411">
              <w:rPr>
                <w:rFonts w:eastAsia="SimSun" w:cs="Tahoma"/>
                <w:sz w:val="22"/>
              </w:rPr>
              <w:t>Major</w:t>
            </w:r>
          </w:p>
        </w:tc>
      </w:tr>
    </w:tbl>
    <w:p w14:paraId="57C654B2" w14:textId="77777777" w:rsidR="00F853C3" w:rsidRPr="00294411" w:rsidRDefault="00F853C3" w:rsidP="00F853C3">
      <w:pPr>
        <w:pStyle w:val="Default"/>
        <w:rPr>
          <w:rFonts w:eastAsia="SimSun"/>
          <w:sz w:val="22"/>
          <w:szCs w:val="22"/>
          <w:lang w:val="en-GB" w:eastAsia="en-GB"/>
        </w:rPr>
      </w:pPr>
    </w:p>
    <w:p w14:paraId="6EAC0E3F" w14:textId="77777777" w:rsidR="00F853C3" w:rsidRPr="00294411" w:rsidRDefault="00F853C3" w:rsidP="00F853C3">
      <w:pPr>
        <w:pStyle w:val="Heading3"/>
        <w:pBdr>
          <w:bottom w:val="none" w:sz="0" w:space="0" w:color="auto"/>
        </w:pBdr>
        <w:spacing w:before="240" w:after="60"/>
        <w:ind w:left="1260" w:right="0"/>
        <w:jc w:val="both"/>
        <w:rPr>
          <w:rFonts w:cs="Tahoma"/>
          <w:sz w:val="22"/>
          <w:lang w:val="en-US" w:eastAsia="en-US"/>
        </w:rPr>
      </w:pPr>
      <w:bookmarkStart w:id="239" w:name="_Toc92961618"/>
      <w:bookmarkStart w:id="240" w:name="_Toc92800590"/>
      <w:bookmarkStart w:id="241" w:name="_Toc97300572"/>
      <w:bookmarkStart w:id="242" w:name="_Toc148711188"/>
      <w:r w:rsidRPr="00294411">
        <w:rPr>
          <w:rFonts w:cs="Tahoma"/>
          <w:sz w:val="22"/>
        </w:rPr>
        <w:t>Approach for Stakeholder Engagement Plan</w:t>
      </w:r>
      <w:bookmarkEnd w:id="239"/>
      <w:bookmarkEnd w:id="240"/>
      <w:bookmarkEnd w:id="241"/>
      <w:bookmarkEnd w:id="242"/>
    </w:p>
    <w:p w14:paraId="59AB8211" w14:textId="77777777" w:rsidR="00F853C3" w:rsidRPr="00294411" w:rsidRDefault="00F853C3" w:rsidP="00F853C3">
      <w:pPr>
        <w:pStyle w:val="Default"/>
        <w:rPr>
          <w:rFonts w:ascii="Tahoma" w:hAnsi="Tahoma" w:cs="Tahoma"/>
          <w:color w:val="auto"/>
          <w:sz w:val="22"/>
          <w:szCs w:val="22"/>
        </w:rPr>
      </w:pPr>
      <w:r w:rsidRPr="00294411">
        <w:rPr>
          <w:rFonts w:ascii="Tahoma" w:hAnsi="Tahoma" w:cs="Tahoma"/>
          <w:color w:val="auto"/>
          <w:sz w:val="22"/>
          <w:szCs w:val="22"/>
        </w:rPr>
        <w:t>The first approach to an effective stakeholder engagement is to determine who the stakeholders are, who will be adversely affected by potential environmental and social impacts of the project, who are the most vulnerable among the potentially impacted and whether special engagement efforts would be necessary, at which stage of project development stakeholders will be most affected, what are the various interests of project stakeholders, their expectations and what level of influence they might have on the Project, which stakeholders might help to enhance the project design or reduce project costs.</w:t>
      </w:r>
    </w:p>
    <w:p w14:paraId="23A9B7B2" w14:textId="77777777" w:rsidR="00F853C3" w:rsidRPr="00294411" w:rsidRDefault="00F853C3" w:rsidP="00F853C3">
      <w:pPr>
        <w:pStyle w:val="Default"/>
        <w:rPr>
          <w:rFonts w:ascii="Tahoma" w:hAnsi="Tahoma" w:cs="Tahoma"/>
          <w:color w:val="auto"/>
          <w:sz w:val="22"/>
          <w:szCs w:val="22"/>
        </w:rPr>
      </w:pPr>
    </w:p>
    <w:p w14:paraId="40F8E242" w14:textId="77777777" w:rsidR="00F853C3" w:rsidRPr="00294411" w:rsidRDefault="00F853C3" w:rsidP="00F853C3">
      <w:pPr>
        <w:pStyle w:val="Default"/>
        <w:rPr>
          <w:rFonts w:ascii="Tahoma" w:hAnsi="Tahoma" w:cs="Tahoma"/>
          <w:color w:val="auto"/>
          <w:sz w:val="22"/>
          <w:szCs w:val="22"/>
        </w:rPr>
      </w:pPr>
      <w:r w:rsidRPr="00294411">
        <w:rPr>
          <w:rFonts w:ascii="Tahoma" w:hAnsi="Tahoma" w:cs="Tahoma"/>
          <w:color w:val="auto"/>
          <w:sz w:val="22"/>
          <w:szCs w:val="22"/>
        </w:rPr>
        <w:t xml:space="preserve">Stakeholders have been, and will continue to be, identified. At this stage, stakeholders identified consists primarily of those who have been engaged during the initial phase of the project, specifically with regard to obtaining the required approvals to commence the feasibility studies and the identification and securing of land for the project. </w:t>
      </w:r>
    </w:p>
    <w:p w14:paraId="270CD977" w14:textId="77777777" w:rsidR="00F853C3" w:rsidRPr="00294411" w:rsidRDefault="00F853C3" w:rsidP="00F853C3">
      <w:pPr>
        <w:pStyle w:val="Heading3"/>
        <w:pBdr>
          <w:bottom w:val="none" w:sz="0" w:space="0" w:color="auto"/>
        </w:pBdr>
        <w:spacing w:before="240" w:after="60"/>
        <w:ind w:left="1260" w:right="0"/>
        <w:jc w:val="both"/>
        <w:rPr>
          <w:rFonts w:cs="Tahoma"/>
          <w:sz w:val="22"/>
        </w:rPr>
      </w:pPr>
      <w:bookmarkStart w:id="243" w:name="_Toc92961619"/>
      <w:bookmarkStart w:id="244" w:name="_Toc92800591"/>
      <w:bookmarkStart w:id="245" w:name="_Toc97300573"/>
      <w:bookmarkStart w:id="246" w:name="_Toc148711189"/>
      <w:r w:rsidRPr="00294411">
        <w:rPr>
          <w:rFonts w:cs="Tahoma"/>
          <w:sz w:val="22"/>
        </w:rPr>
        <w:t>Monitoring</w:t>
      </w:r>
      <w:bookmarkEnd w:id="243"/>
      <w:bookmarkEnd w:id="244"/>
      <w:bookmarkEnd w:id="245"/>
      <w:bookmarkEnd w:id="246"/>
      <w:r w:rsidRPr="00294411">
        <w:rPr>
          <w:rFonts w:cs="Tahoma"/>
          <w:sz w:val="22"/>
        </w:rPr>
        <w:t xml:space="preserve"> </w:t>
      </w:r>
    </w:p>
    <w:p w14:paraId="32FF7BC1" w14:textId="77777777" w:rsidR="00F853C3" w:rsidRPr="00294411" w:rsidRDefault="00F853C3" w:rsidP="00F853C3">
      <w:pPr>
        <w:pStyle w:val="Default"/>
        <w:rPr>
          <w:rFonts w:ascii="Tahoma" w:hAnsi="Tahoma" w:cs="Tahoma"/>
          <w:color w:val="auto"/>
          <w:sz w:val="22"/>
          <w:szCs w:val="22"/>
        </w:rPr>
      </w:pPr>
      <w:r w:rsidRPr="00294411">
        <w:rPr>
          <w:rFonts w:ascii="Tahoma" w:hAnsi="Tahoma" w:cs="Tahoma"/>
          <w:color w:val="auto"/>
          <w:sz w:val="22"/>
          <w:szCs w:val="22"/>
        </w:rPr>
        <w:t xml:space="preserve">Stakeholder engagement monitoring will be a continuous function aimed at providing the project and relevant stakeholders with regular feedback and clear indicators of the progress or lack thereof in the achievement of intended results. The project will engage in continuous monitoring throughout the project lifecycle to track actual performance of the Stakeholder Engagement Plan in compliance with the national requirement and World Bank Standards. </w:t>
      </w:r>
      <w:r w:rsidR="00F05F93" w:rsidRPr="00294411">
        <w:rPr>
          <w:rFonts w:ascii="Tahoma" w:hAnsi="Tahoma" w:cs="Tahoma"/>
          <w:color w:val="auto"/>
          <w:sz w:val="22"/>
          <w:szCs w:val="22"/>
        </w:rPr>
        <w:t>Ali Kune</w:t>
      </w:r>
      <w:r w:rsidRPr="00294411">
        <w:rPr>
          <w:rFonts w:ascii="Tahoma" w:hAnsi="Tahoma" w:cs="Tahoma"/>
          <w:color w:val="auto"/>
          <w:sz w:val="22"/>
          <w:szCs w:val="22"/>
        </w:rPr>
        <w:t xml:space="preserve"> community will be consulted and be involved at all times during the monitoring of this plan.</w:t>
      </w:r>
    </w:p>
    <w:p w14:paraId="0E3B6692" w14:textId="77777777" w:rsidR="00F853C3" w:rsidRPr="00294411" w:rsidRDefault="00F853C3" w:rsidP="00F853C3">
      <w:pPr>
        <w:pStyle w:val="Default"/>
        <w:rPr>
          <w:rFonts w:ascii="Tahoma" w:hAnsi="Tahoma" w:cs="Tahoma"/>
          <w:color w:val="auto"/>
          <w:sz w:val="22"/>
          <w:szCs w:val="22"/>
        </w:rPr>
      </w:pPr>
    </w:p>
    <w:p w14:paraId="17DA9F25" w14:textId="77777777" w:rsidR="00F853C3" w:rsidRPr="00294411" w:rsidRDefault="00F853C3" w:rsidP="00F853C3">
      <w:pPr>
        <w:pStyle w:val="Default"/>
        <w:rPr>
          <w:rFonts w:ascii="Tahoma" w:hAnsi="Tahoma" w:cs="Tahoma"/>
          <w:color w:val="auto"/>
          <w:sz w:val="22"/>
          <w:szCs w:val="22"/>
        </w:rPr>
      </w:pPr>
      <w:r w:rsidRPr="00294411">
        <w:rPr>
          <w:rFonts w:ascii="Tahoma" w:hAnsi="Tahoma" w:cs="Tahoma"/>
          <w:color w:val="auto"/>
          <w:sz w:val="22"/>
          <w:szCs w:val="22"/>
        </w:rPr>
        <w:t xml:space="preserve">Monitoring will be done internally through inspections and performance audits. Key monitoring activities will include collecting and analysing data on stakeholder’s engagement activities and recommending corrective measures. </w:t>
      </w:r>
    </w:p>
    <w:p w14:paraId="39181972" w14:textId="77777777" w:rsidR="00F853C3" w:rsidRPr="00294411" w:rsidRDefault="00F853C3" w:rsidP="00F853C3">
      <w:pPr>
        <w:pStyle w:val="Default"/>
        <w:rPr>
          <w:rFonts w:ascii="Tahoma" w:hAnsi="Tahoma" w:cs="Tahoma"/>
          <w:color w:val="auto"/>
          <w:sz w:val="22"/>
          <w:szCs w:val="22"/>
        </w:rPr>
      </w:pPr>
    </w:p>
    <w:p w14:paraId="6C94FD6F" w14:textId="77777777" w:rsidR="00F853C3" w:rsidRPr="00294411" w:rsidRDefault="00F853C3" w:rsidP="00F853C3">
      <w:pPr>
        <w:pStyle w:val="Default"/>
        <w:rPr>
          <w:rFonts w:ascii="Tahoma" w:hAnsi="Tahoma" w:cs="Tahoma"/>
          <w:color w:val="auto"/>
          <w:sz w:val="22"/>
          <w:szCs w:val="22"/>
        </w:rPr>
      </w:pPr>
      <w:r w:rsidRPr="00294411">
        <w:rPr>
          <w:rFonts w:ascii="Tahoma" w:hAnsi="Tahoma" w:cs="Tahoma"/>
          <w:color w:val="auto"/>
          <w:sz w:val="22"/>
          <w:szCs w:val="22"/>
        </w:rPr>
        <w:t>Monitoring will be effected through internal inspections and performance audits. Information of stakeholder engagement activities will be recorded to track progress and establish relevant controls. The project shall conclude the procedures for participatory monitoring of the SEP based on the intended targets.</w:t>
      </w:r>
    </w:p>
    <w:p w14:paraId="2ACB6F0E" w14:textId="77777777" w:rsidR="00F853C3" w:rsidRPr="00294411" w:rsidRDefault="00F853C3" w:rsidP="00F853C3">
      <w:pPr>
        <w:pStyle w:val="Heading3"/>
        <w:pBdr>
          <w:bottom w:val="none" w:sz="0" w:space="0" w:color="auto"/>
        </w:pBdr>
        <w:spacing w:before="240" w:after="60"/>
        <w:ind w:left="1260" w:right="0"/>
        <w:jc w:val="both"/>
        <w:rPr>
          <w:rFonts w:cs="Tahoma"/>
          <w:sz w:val="22"/>
        </w:rPr>
      </w:pPr>
      <w:bookmarkStart w:id="247" w:name="_Toc92961620"/>
      <w:bookmarkStart w:id="248" w:name="_Toc92800592"/>
      <w:bookmarkStart w:id="249" w:name="_Toc97300574"/>
      <w:bookmarkStart w:id="250" w:name="_Toc148711190"/>
      <w:r w:rsidRPr="00294411">
        <w:rPr>
          <w:rFonts w:cs="Tahoma"/>
          <w:sz w:val="22"/>
        </w:rPr>
        <w:t>Reporting</w:t>
      </w:r>
      <w:bookmarkEnd w:id="247"/>
      <w:bookmarkEnd w:id="248"/>
      <w:bookmarkEnd w:id="249"/>
      <w:bookmarkEnd w:id="250"/>
    </w:p>
    <w:p w14:paraId="59703CEF" w14:textId="77777777" w:rsidR="00F853C3" w:rsidRPr="00294411" w:rsidRDefault="00F853C3" w:rsidP="00F853C3">
      <w:pPr>
        <w:pStyle w:val="Default"/>
        <w:rPr>
          <w:rFonts w:ascii="Tahoma" w:hAnsi="Tahoma" w:cs="Tahoma"/>
          <w:color w:val="auto"/>
          <w:sz w:val="22"/>
          <w:szCs w:val="22"/>
        </w:rPr>
      </w:pPr>
      <w:r w:rsidRPr="00294411">
        <w:rPr>
          <w:rFonts w:ascii="Tahoma" w:hAnsi="Tahoma" w:cs="Tahoma"/>
          <w:color w:val="auto"/>
          <w:sz w:val="22"/>
          <w:szCs w:val="22"/>
        </w:rPr>
        <w:t xml:space="preserve">Documentation, reporting and maintenance of good records are important aspects to any engagement process. The effectiveness and efficiency of documentation may lead to perceived transparency in the overall engagement process. All interactions with the </w:t>
      </w:r>
      <w:r w:rsidR="00F05F93" w:rsidRPr="00294411">
        <w:rPr>
          <w:rFonts w:ascii="Tahoma" w:hAnsi="Tahoma" w:cs="Tahoma"/>
          <w:color w:val="auto"/>
          <w:sz w:val="22"/>
          <w:szCs w:val="22"/>
        </w:rPr>
        <w:t xml:space="preserve">Ali Kune </w:t>
      </w:r>
      <w:r w:rsidRPr="00294411">
        <w:rPr>
          <w:rFonts w:ascii="Tahoma" w:hAnsi="Tahoma" w:cs="Tahoma"/>
          <w:color w:val="auto"/>
          <w:sz w:val="22"/>
          <w:szCs w:val="22"/>
        </w:rPr>
        <w:t>community members and interested stakeholders will be recorded through minutes of meetings, field reports and/or photographs among other tools.</w:t>
      </w:r>
    </w:p>
    <w:p w14:paraId="41DE764A" w14:textId="77777777" w:rsidR="00F853C3" w:rsidRPr="00294411" w:rsidRDefault="00F853C3" w:rsidP="00F853C3">
      <w:pPr>
        <w:pStyle w:val="Default"/>
        <w:rPr>
          <w:rFonts w:ascii="Tahoma" w:hAnsi="Tahoma" w:cs="Tahoma"/>
          <w:color w:val="auto"/>
          <w:sz w:val="22"/>
          <w:szCs w:val="22"/>
        </w:rPr>
      </w:pPr>
    </w:p>
    <w:p w14:paraId="0E6CCA14" w14:textId="77777777" w:rsidR="00F853C3" w:rsidRPr="00294411" w:rsidRDefault="00F853C3" w:rsidP="000D2FFA">
      <w:pPr>
        <w:pStyle w:val="Default"/>
        <w:rPr>
          <w:rFonts w:ascii="Tahoma" w:hAnsi="Tahoma" w:cs="Tahoma"/>
          <w:color w:val="auto"/>
          <w:sz w:val="22"/>
          <w:szCs w:val="22"/>
        </w:rPr>
      </w:pPr>
      <w:r w:rsidRPr="00294411">
        <w:rPr>
          <w:rFonts w:ascii="Tahoma" w:hAnsi="Tahoma" w:cs="Tahoma"/>
          <w:color w:val="auto"/>
          <w:sz w:val="22"/>
          <w:szCs w:val="22"/>
        </w:rPr>
        <w:t>Reporting to stakeholders is an important practice to resolving potential project risks and to ensuring that the engagement objectives are achieved. The project will provide periodic reports to the affected communities and interested stakeholders on various aspects of this stakeholder engagement plan. Relevant reports to be communicated to the affected communities and the relevant stakeholders include progress on community development planning and general project progress at planning, construction and operation. The project will also document and report on grievance related matters. The frequency of reports and the necessary documentations will depend on the project environment. However, it is largely expected that reporting will be done daily, weekly, monthly, annually and during community meetings.</w:t>
      </w:r>
    </w:p>
    <w:p w14:paraId="7E9128E5" w14:textId="77777777" w:rsidR="00F853C3" w:rsidRPr="00294411" w:rsidRDefault="00F853C3" w:rsidP="00F853C3">
      <w:pPr>
        <w:pStyle w:val="Default"/>
        <w:rPr>
          <w:rFonts w:ascii="Tahoma" w:hAnsi="Tahoma" w:cs="Tahoma"/>
          <w:sz w:val="22"/>
          <w:szCs w:val="22"/>
          <w:lang w:val="en-US" w:eastAsia="en-US"/>
        </w:rPr>
      </w:pPr>
    </w:p>
    <w:p w14:paraId="21DACBE9" w14:textId="77777777" w:rsidR="00F853C3" w:rsidRPr="00294411" w:rsidRDefault="00F853C3" w:rsidP="000D2FFA">
      <w:pPr>
        <w:pStyle w:val="Heading2"/>
        <w:tabs>
          <w:tab w:val="num" w:pos="3190"/>
        </w:tabs>
        <w:ind w:left="2056" w:firstLine="284"/>
        <w:jc w:val="left"/>
        <w:rPr>
          <w:rFonts w:cs="Tahoma"/>
          <w:sz w:val="22"/>
          <w:szCs w:val="22"/>
        </w:rPr>
      </w:pPr>
      <w:bookmarkStart w:id="251" w:name="_Toc97300575"/>
      <w:bookmarkStart w:id="252" w:name="_Toc148711191"/>
      <w:r w:rsidRPr="00294411">
        <w:rPr>
          <w:rFonts w:cs="Tahoma"/>
          <w:sz w:val="22"/>
          <w:szCs w:val="22"/>
        </w:rPr>
        <w:t>Stakeholder Analysis</w:t>
      </w:r>
      <w:bookmarkEnd w:id="251"/>
      <w:bookmarkEnd w:id="252"/>
      <w:r w:rsidRPr="00294411">
        <w:rPr>
          <w:rFonts w:cs="Tahoma"/>
          <w:sz w:val="22"/>
          <w:szCs w:val="22"/>
        </w:rPr>
        <w:t xml:space="preserve"> </w:t>
      </w:r>
    </w:p>
    <w:p w14:paraId="61CD60B7" w14:textId="77777777" w:rsidR="00F853C3" w:rsidRPr="00294411" w:rsidRDefault="00F853C3" w:rsidP="00F853C3">
      <w:pPr>
        <w:shd w:val="clear" w:color="auto" w:fill="FFFFFF"/>
        <w:autoSpaceDE w:val="0"/>
        <w:autoSpaceDN w:val="0"/>
        <w:adjustRightInd w:val="0"/>
        <w:spacing w:line="240" w:lineRule="auto"/>
        <w:rPr>
          <w:rFonts w:cs="Tahoma"/>
          <w:color w:val="000000"/>
          <w:sz w:val="22"/>
          <w:lang w:val="en-US" w:eastAsia="en-US"/>
        </w:rPr>
      </w:pPr>
      <w:r w:rsidRPr="00294411">
        <w:rPr>
          <w:rFonts w:cs="Tahoma"/>
          <w:color w:val="000000"/>
          <w:sz w:val="22"/>
          <w:lang w:val="en-US" w:eastAsia="en-US"/>
        </w:rPr>
        <w:t>The stakeholder influence and priority have both been primarily rated as:</w:t>
      </w:r>
    </w:p>
    <w:p w14:paraId="1F0439BA" w14:textId="77777777" w:rsidR="00F853C3" w:rsidRPr="00294411" w:rsidRDefault="00F853C3" w:rsidP="005D52B6">
      <w:pPr>
        <w:numPr>
          <w:ilvl w:val="0"/>
          <w:numId w:val="46"/>
        </w:numPr>
        <w:shd w:val="clear" w:color="auto" w:fill="FFFFFF"/>
        <w:autoSpaceDE w:val="0"/>
        <w:autoSpaceDN w:val="0"/>
        <w:adjustRightInd w:val="0"/>
        <w:spacing w:line="240" w:lineRule="auto"/>
        <w:rPr>
          <w:rFonts w:cs="Tahoma"/>
          <w:color w:val="000000"/>
          <w:sz w:val="22"/>
          <w:lang w:val="en-US" w:eastAsia="en-US"/>
        </w:rPr>
      </w:pPr>
      <w:r w:rsidRPr="00294411">
        <w:rPr>
          <w:rFonts w:cs="Tahoma"/>
          <w:b/>
          <w:bCs/>
          <w:color w:val="000000"/>
          <w:sz w:val="22"/>
          <w:lang w:val="en-US" w:eastAsia="en-US"/>
        </w:rPr>
        <w:t>High Influence</w:t>
      </w:r>
      <w:r w:rsidRPr="00294411">
        <w:rPr>
          <w:rFonts w:cs="Tahoma"/>
          <w:color w:val="000000"/>
          <w:sz w:val="22"/>
          <w:lang w:val="en-US" w:eastAsia="en-US"/>
        </w:rPr>
        <w:t>: This implies a high degree of influence of the stakeholder on the project in terms of participation and decision making or high priority to engage with the stakeholder;</w:t>
      </w:r>
    </w:p>
    <w:p w14:paraId="002767F8" w14:textId="77777777" w:rsidR="00F853C3" w:rsidRPr="00294411" w:rsidRDefault="00F853C3" w:rsidP="005D52B6">
      <w:pPr>
        <w:numPr>
          <w:ilvl w:val="0"/>
          <w:numId w:val="46"/>
        </w:numPr>
        <w:shd w:val="clear" w:color="auto" w:fill="FFFFFF"/>
        <w:autoSpaceDE w:val="0"/>
        <w:autoSpaceDN w:val="0"/>
        <w:adjustRightInd w:val="0"/>
        <w:spacing w:line="240" w:lineRule="auto"/>
        <w:rPr>
          <w:rFonts w:cs="Tahoma"/>
          <w:color w:val="000000"/>
          <w:sz w:val="22"/>
          <w:lang w:val="en-US" w:eastAsia="en-US"/>
        </w:rPr>
      </w:pPr>
      <w:r w:rsidRPr="00294411">
        <w:rPr>
          <w:rFonts w:cs="Tahoma"/>
          <w:b/>
          <w:bCs/>
          <w:color w:val="000000"/>
          <w:sz w:val="22"/>
          <w:lang w:val="en-US" w:eastAsia="en-US"/>
        </w:rPr>
        <w:t>Medium Influence</w:t>
      </w:r>
      <w:r w:rsidRPr="00294411">
        <w:rPr>
          <w:rFonts w:cs="Tahoma"/>
          <w:color w:val="000000"/>
          <w:sz w:val="22"/>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02CC4EF1" w14:textId="77777777" w:rsidR="00F853C3" w:rsidRPr="00294411" w:rsidRDefault="00F853C3" w:rsidP="005D52B6">
      <w:pPr>
        <w:numPr>
          <w:ilvl w:val="0"/>
          <w:numId w:val="46"/>
        </w:numPr>
        <w:shd w:val="clear" w:color="auto" w:fill="FFFFFF"/>
        <w:autoSpaceDE w:val="0"/>
        <w:autoSpaceDN w:val="0"/>
        <w:adjustRightInd w:val="0"/>
        <w:spacing w:line="240" w:lineRule="auto"/>
        <w:rPr>
          <w:rFonts w:cs="Tahoma"/>
          <w:color w:val="000000"/>
          <w:sz w:val="22"/>
          <w:lang w:val="en-US" w:eastAsia="en-US"/>
        </w:rPr>
      </w:pPr>
      <w:r w:rsidRPr="00294411">
        <w:rPr>
          <w:rFonts w:cs="Tahoma"/>
          <w:b/>
          <w:bCs/>
          <w:color w:val="000000"/>
          <w:sz w:val="22"/>
          <w:lang w:val="en-US" w:eastAsia="en-US"/>
        </w:rPr>
        <w:t>Low Influence</w:t>
      </w:r>
      <w:r w:rsidRPr="00294411">
        <w:rPr>
          <w:rFonts w:cs="Tahoma"/>
          <w:color w:val="000000"/>
          <w:sz w:val="22"/>
          <w:lang w:val="en-US" w:eastAsia="en-US"/>
        </w:rPr>
        <w:t>: This implies a low degree of influence of the stakeholder on the project in terms of participation and decision making or low priority to engage that stakeholder.</w:t>
      </w:r>
    </w:p>
    <w:p w14:paraId="72FD2FB8" w14:textId="77777777" w:rsidR="00F853C3" w:rsidRPr="00294411" w:rsidRDefault="00F853C3" w:rsidP="00F853C3">
      <w:pPr>
        <w:shd w:val="clear" w:color="auto" w:fill="FFFFFF"/>
        <w:autoSpaceDE w:val="0"/>
        <w:autoSpaceDN w:val="0"/>
        <w:adjustRightInd w:val="0"/>
        <w:spacing w:line="240" w:lineRule="auto"/>
        <w:rPr>
          <w:rFonts w:cs="Tahoma"/>
          <w:color w:val="000000"/>
          <w:sz w:val="22"/>
          <w:lang w:val="en-US" w:eastAsia="en-US"/>
        </w:rPr>
      </w:pPr>
      <w:r w:rsidRPr="00294411">
        <w:rPr>
          <w:rFonts w:cs="Tahoma"/>
          <w:color w:val="000000"/>
          <w:sz w:val="22"/>
          <w:lang w:val="en-US" w:eastAsia="en-US"/>
        </w:rPr>
        <w:t>The intermediary categories of low to medium or medium to high primarily imply that their influence and importance could vary in that particular range subject to context specific conditions or also based on the responses of the project towards the community.</w:t>
      </w:r>
    </w:p>
    <w:p w14:paraId="761C8896" w14:textId="77777777" w:rsidR="00F853C3" w:rsidRPr="00294411" w:rsidRDefault="00F853C3" w:rsidP="00F853C3">
      <w:pPr>
        <w:shd w:val="clear" w:color="auto" w:fill="FFFFFF"/>
        <w:autoSpaceDE w:val="0"/>
        <w:autoSpaceDN w:val="0"/>
        <w:adjustRightInd w:val="0"/>
        <w:spacing w:line="240" w:lineRule="auto"/>
        <w:rPr>
          <w:rFonts w:cs="Tahoma"/>
          <w:color w:val="000000"/>
          <w:sz w:val="22"/>
          <w:lang w:val="en-US" w:eastAsia="en-US"/>
        </w:rPr>
      </w:pPr>
    </w:p>
    <w:p w14:paraId="3FB0CBEB" w14:textId="77777777" w:rsidR="00F853C3" w:rsidRPr="00294411" w:rsidRDefault="00F853C3" w:rsidP="00F853C3">
      <w:pPr>
        <w:shd w:val="clear" w:color="auto" w:fill="FFFFFF"/>
        <w:autoSpaceDE w:val="0"/>
        <w:autoSpaceDN w:val="0"/>
        <w:adjustRightInd w:val="0"/>
        <w:spacing w:line="240" w:lineRule="auto"/>
        <w:rPr>
          <w:rFonts w:cs="Tahoma"/>
          <w:color w:val="000000"/>
          <w:sz w:val="22"/>
          <w:lang w:val="en-US" w:eastAsia="en-US"/>
        </w:rPr>
      </w:pPr>
      <w:r w:rsidRPr="00294411">
        <w:rPr>
          <w:rFonts w:cs="Tahoma"/>
          <w:color w:val="000000"/>
          <w:sz w:val="22"/>
          <w:lang w:val="en-US" w:eastAsia="en-US"/>
        </w:rPr>
        <w:t>The coverage of stakeholders as stated above includes any person, group, institution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so as to make it comprehensive for any given period of time.</w:t>
      </w:r>
    </w:p>
    <w:p w14:paraId="7C8BBFB9" w14:textId="77777777" w:rsidR="00F853C3" w:rsidRPr="00294411" w:rsidRDefault="00F853C3" w:rsidP="00F853C3">
      <w:pPr>
        <w:shd w:val="clear" w:color="auto" w:fill="FFFFFF"/>
        <w:autoSpaceDE w:val="0"/>
        <w:autoSpaceDN w:val="0"/>
        <w:adjustRightInd w:val="0"/>
        <w:spacing w:line="240" w:lineRule="auto"/>
        <w:rPr>
          <w:rFonts w:cs="Tahoma"/>
          <w:color w:val="000000"/>
          <w:sz w:val="22"/>
          <w:lang w:val="en-US" w:eastAsia="en-US"/>
        </w:rPr>
      </w:pPr>
    </w:p>
    <w:p w14:paraId="184715BE" w14:textId="4D832F3B" w:rsidR="00F853C3" w:rsidRPr="00294411" w:rsidRDefault="00F853C3" w:rsidP="00F853C3">
      <w:pPr>
        <w:pStyle w:val="Caption"/>
        <w:keepNext/>
        <w:rPr>
          <w:b w:val="0"/>
          <w:i/>
          <w:sz w:val="22"/>
          <w:szCs w:val="22"/>
        </w:rPr>
      </w:pPr>
      <w:bookmarkStart w:id="253" w:name="_Toc97289827"/>
      <w:bookmarkStart w:id="254" w:name="_Toc139019555"/>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5</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3</w:t>
      </w:r>
      <w:r w:rsidR="003F1425">
        <w:rPr>
          <w:b w:val="0"/>
          <w:i/>
          <w:sz w:val="22"/>
          <w:szCs w:val="22"/>
        </w:rPr>
        <w:fldChar w:fldCharType="end"/>
      </w:r>
      <w:r w:rsidRPr="00294411">
        <w:rPr>
          <w:b w:val="0"/>
          <w:i/>
          <w:sz w:val="22"/>
          <w:szCs w:val="22"/>
        </w:rPr>
        <w:t>: Summary of Stakeholder Influence</w:t>
      </w:r>
      <w:bookmarkEnd w:id="253"/>
      <w:bookmarkEnd w:id="2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9"/>
        <w:gridCol w:w="1586"/>
        <w:gridCol w:w="1530"/>
        <w:gridCol w:w="1080"/>
        <w:gridCol w:w="1545"/>
        <w:gridCol w:w="1266"/>
      </w:tblGrid>
      <w:tr w:rsidR="00F072BD" w:rsidRPr="00294411" w14:paraId="168ECDB2" w14:textId="77777777" w:rsidTr="00294411">
        <w:tc>
          <w:tcPr>
            <w:tcW w:w="777" w:type="pct"/>
            <w:shd w:val="clear" w:color="auto" w:fill="auto"/>
          </w:tcPr>
          <w:p w14:paraId="7A19E579" w14:textId="77777777" w:rsidR="000D2FFA" w:rsidRPr="00294411" w:rsidRDefault="000D2FFA" w:rsidP="00294411">
            <w:pPr>
              <w:keepNext/>
              <w:rPr>
                <w:rFonts w:eastAsia="Arial" w:cs="Tahoma"/>
                <w:b/>
                <w:color w:val="000000"/>
                <w:sz w:val="22"/>
                <w:lang w:val="en-US" w:eastAsia="en-US"/>
              </w:rPr>
            </w:pPr>
            <w:r w:rsidRPr="00294411">
              <w:rPr>
                <w:rFonts w:eastAsia="Arial" w:cs="Tahoma"/>
                <w:b/>
                <w:color w:val="000000"/>
                <w:sz w:val="22"/>
                <w:lang w:val="en-US" w:eastAsia="en-US"/>
              </w:rPr>
              <w:t>Stakeholder Category</w:t>
            </w:r>
          </w:p>
        </w:tc>
        <w:tc>
          <w:tcPr>
            <w:tcW w:w="956" w:type="pct"/>
            <w:shd w:val="clear" w:color="auto" w:fill="auto"/>
          </w:tcPr>
          <w:p w14:paraId="4E854FC9" w14:textId="77777777" w:rsidR="000D2FFA" w:rsidRPr="00294411" w:rsidRDefault="000D2FFA" w:rsidP="00294411">
            <w:pPr>
              <w:keepNext/>
              <w:rPr>
                <w:rFonts w:eastAsia="Arial" w:cs="Tahoma"/>
                <w:b/>
                <w:color w:val="000000"/>
                <w:sz w:val="22"/>
                <w:lang w:val="en-US" w:eastAsia="en-US"/>
              </w:rPr>
            </w:pPr>
            <w:r w:rsidRPr="00294411">
              <w:rPr>
                <w:rFonts w:eastAsia="Arial" w:cs="Tahoma"/>
                <w:b/>
                <w:color w:val="000000"/>
                <w:sz w:val="22"/>
                <w:lang w:val="en-US" w:eastAsia="en-US"/>
              </w:rPr>
              <w:t>Category</w:t>
            </w:r>
          </w:p>
        </w:tc>
        <w:tc>
          <w:tcPr>
            <w:tcW w:w="922" w:type="pct"/>
            <w:shd w:val="clear" w:color="auto" w:fill="auto"/>
          </w:tcPr>
          <w:p w14:paraId="6B52C389" w14:textId="77777777" w:rsidR="000D2FFA" w:rsidRPr="00294411" w:rsidRDefault="000D2FFA" w:rsidP="00294411">
            <w:pPr>
              <w:keepNext/>
              <w:rPr>
                <w:rFonts w:eastAsia="Arial" w:cs="Tahoma"/>
                <w:b/>
                <w:color w:val="000000"/>
                <w:sz w:val="22"/>
                <w:lang w:val="en-US" w:eastAsia="en-US"/>
              </w:rPr>
            </w:pPr>
            <w:r w:rsidRPr="00294411">
              <w:rPr>
                <w:rFonts w:eastAsia="Arial" w:cs="Tahoma"/>
                <w:b/>
                <w:color w:val="000000"/>
                <w:sz w:val="22"/>
                <w:lang w:val="en-US" w:eastAsia="en-US"/>
              </w:rPr>
              <w:t>Sub Category</w:t>
            </w:r>
          </w:p>
        </w:tc>
        <w:tc>
          <w:tcPr>
            <w:tcW w:w="651" w:type="pct"/>
            <w:shd w:val="clear" w:color="auto" w:fill="auto"/>
          </w:tcPr>
          <w:p w14:paraId="61243FBA" w14:textId="77777777" w:rsidR="000D2FFA" w:rsidRPr="00294411" w:rsidRDefault="000D2FFA" w:rsidP="00294411">
            <w:pPr>
              <w:keepNext/>
              <w:rPr>
                <w:rFonts w:eastAsia="Arial" w:cs="Tahoma"/>
                <w:b/>
                <w:color w:val="000000"/>
                <w:sz w:val="22"/>
                <w:lang w:val="en-US" w:eastAsia="en-US"/>
              </w:rPr>
            </w:pPr>
            <w:r w:rsidRPr="00294411">
              <w:rPr>
                <w:rFonts w:eastAsia="Arial" w:cs="Tahoma"/>
                <w:b/>
                <w:color w:val="000000"/>
                <w:sz w:val="22"/>
                <w:lang w:val="en-US" w:eastAsia="en-US"/>
              </w:rPr>
              <w:t>Magnitude of Influence</w:t>
            </w:r>
          </w:p>
        </w:tc>
        <w:tc>
          <w:tcPr>
            <w:tcW w:w="931" w:type="pct"/>
            <w:shd w:val="clear" w:color="auto" w:fill="auto"/>
          </w:tcPr>
          <w:p w14:paraId="46AD9E35" w14:textId="77777777" w:rsidR="000D2FFA" w:rsidRPr="00294411" w:rsidRDefault="000D2FFA" w:rsidP="00294411">
            <w:pPr>
              <w:keepNext/>
              <w:rPr>
                <w:rFonts w:eastAsia="Arial" w:cs="Tahoma"/>
                <w:b/>
                <w:color w:val="000000"/>
                <w:sz w:val="22"/>
                <w:lang w:val="en-US" w:eastAsia="en-US"/>
              </w:rPr>
            </w:pPr>
            <w:r w:rsidRPr="00294411">
              <w:rPr>
                <w:rFonts w:eastAsia="Arial" w:cs="Tahoma"/>
                <w:b/>
                <w:color w:val="000000"/>
                <w:sz w:val="22"/>
                <w:lang w:val="en-US" w:eastAsia="en-US"/>
              </w:rPr>
              <w:t>Urgency/Likelihood of Influence</w:t>
            </w:r>
          </w:p>
        </w:tc>
        <w:tc>
          <w:tcPr>
            <w:tcW w:w="763" w:type="pct"/>
            <w:shd w:val="clear" w:color="auto" w:fill="auto"/>
          </w:tcPr>
          <w:p w14:paraId="0D9B36B7" w14:textId="77777777" w:rsidR="000D2FFA" w:rsidRPr="00294411" w:rsidRDefault="000D2FFA" w:rsidP="00294411">
            <w:pPr>
              <w:keepNext/>
              <w:rPr>
                <w:rFonts w:eastAsia="Arial" w:cs="Tahoma"/>
                <w:b/>
                <w:color w:val="000000"/>
                <w:sz w:val="22"/>
                <w:lang w:val="en-US" w:eastAsia="en-US"/>
              </w:rPr>
            </w:pPr>
            <w:r w:rsidRPr="00294411">
              <w:rPr>
                <w:rFonts w:eastAsia="Arial" w:cs="Tahoma"/>
                <w:b/>
                <w:color w:val="000000"/>
                <w:sz w:val="22"/>
                <w:lang w:val="en-US" w:eastAsia="en-US"/>
              </w:rPr>
              <w:t>Overall rating of stakeholder rating</w:t>
            </w:r>
          </w:p>
        </w:tc>
      </w:tr>
      <w:tr w:rsidR="00F072BD" w:rsidRPr="00294411" w14:paraId="07DEB7F6" w14:textId="77777777" w:rsidTr="00294411">
        <w:tc>
          <w:tcPr>
            <w:tcW w:w="777" w:type="pct"/>
            <w:vMerge w:val="restart"/>
            <w:shd w:val="clear" w:color="auto" w:fill="auto"/>
          </w:tcPr>
          <w:p w14:paraId="7F75D684"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Interested parties</w:t>
            </w:r>
          </w:p>
        </w:tc>
        <w:tc>
          <w:tcPr>
            <w:tcW w:w="956" w:type="pct"/>
            <w:shd w:val="clear" w:color="auto" w:fill="auto"/>
          </w:tcPr>
          <w:p w14:paraId="66B37046"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Government</w:t>
            </w:r>
          </w:p>
        </w:tc>
        <w:tc>
          <w:tcPr>
            <w:tcW w:w="922" w:type="pct"/>
            <w:shd w:val="clear" w:color="auto" w:fill="auto"/>
          </w:tcPr>
          <w:p w14:paraId="0CE7240B"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 xml:space="preserve">National Government </w:t>
            </w:r>
          </w:p>
          <w:p w14:paraId="1A5E8214"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County Government</w:t>
            </w:r>
          </w:p>
        </w:tc>
        <w:tc>
          <w:tcPr>
            <w:tcW w:w="651" w:type="pct"/>
            <w:shd w:val="clear" w:color="auto" w:fill="auto"/>
          </w:tcPr>
          <w:p w14:paraId="36B10911"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Large</w:t>
            </w:r>
          </w:p>
        </w:tc>
        <w:tc>
          <w:tcPr>
            <w:tcW w:w="931" w:type="pct"/>
            <w:shd w:val="clear" w:color="auto" w:fill="auto"/>
          </w:tcPr>
          <w:p w14:paraId="40B595CF"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High</w:t>
            </w:r>
          </w:p>
        </w:tc>
        <w:tc>
          <w:tcPr>
            <w:tcW w:w="763" w:type="pct"/>
            <w:shd w:val="clear" w:color="auto" w:fill="FF0000"/>
          </w:tcPr>
          <w:p w14:paraId="11410EBA"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Major</w:t>
            </w:r>
          </w:p>
        </w:tc>
      </w:tr>
      <w:tr w:rsidR="00F072BD" w:rsidRPr="00294411" w14:paraId="03DA7B4B" w14:textId="77777777" w:rsidTr="00294411">
        <w:tc>
          <w:tcPr>
            <w:tcW w:w="777" w:type="pct"/>
            <w:vMerge/>
            <w:shd w:val="clear" w:color="auto" w:fill="auto"/>
          </w:tcPr>
          <w:p w14:paraId="0644094D" w14:textId="77777777" w:rsidR="000D2FFA" w:rsidRPr="00294411" w:rsidRDefault="000D2FFA" w:rsidP="00294411">
            <w:pPr>
              <w:keepNext/>
              <w:spacing w:before="60"/>
              <w:rPr>
                <w:rFonts w:eastAsia="Arial" w:cs="Tahoma"/>
                <w:color w:val="000000"/>
                <w:sz w:val="22"/>
                <w:lang w:val="en-US" w:eastAsia="en-US"/>
              </w:rPr>
            </w:pPr>
          </w:p>
        </w:tc>
        <w:tc>
          <w:tcPr>
            <w:tcW w:w="956" w:type="pct"/>
            <w:shd w:val="clear" w:color="auto" w:fill="auto"/>
          </w:tcPr>
          <w:p w14:paraId="7B257389"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National regulatory bodies</w:t>
            </w:r>
          </w:p>
        </w:tc>
        <w:tc>
          <w:tcPr>
            <w:tcW w:w="922" w:type="pct"/>
            <w:shd w:val="clear" w:color="auto" w:fill="auto"/>
          </w:tcPr>
          <w:p w14:paraId="66CE412F"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NEMA</w:t>
            </w:r>
          </w:p>
        </w:tc>
        <w:tc>
          <w:tcPr>
            <w:tcW w:w="651" w:type="pct"/>
            <w:shd w:val="clear" w:color="auto" w:fill="auto"/>
          </w:tcPr>
          <w:p w14:paraId="11A79001"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Large</w:t>
            </w:r>
          </w:p>
        </w:tc>
        <w:tc>
          <w:tcPr>
            <w:tcW w:w="931" w:type="pct"/>
            <w:shd w:val="clear" w:color="auto" w:fill="auto"/>
          </w:tcPr>
          <w:p w14:paraId="644C275D"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Medium</w:t>
            </w:r>
          </w:p>
        </w:tc>
        <w:tc>
          <w:tcPr>
            <w:tcW w:w="763" w:type="pct"/>
            <w:shd w:val="clear" w:color="auto" w:fill="FF0000"/>
          </w:tcPr>
          <w:p w14:paraId="588F130B"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Major</w:t>
            </w:r>
          </w:p>
        </w:tc>
      </w:tr>
      <w:tr w:rsidR="00F072BD" w:rsidRPr="00294411" w14:paraId="5A8FBDB4" w14:textId="77777777" w:rsidTr="00294411">
        <w:tc>
          <w:tcPr>
            <w:tcW w:w="777" w:type="pct"/>
            <w:vMerge w:val="restart"/>
            <w:shd w:val="clear" w:color="auto" w:fill="auto"/>
          </w:tcPr>
          <w:p w14:paraId="6FB8AE1B"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Project affected persons</w:t>
            </w:r>
          </w:p>
        </w:tc>
        <w:tc>
          <w:tcPr>
            <w:tcW w:w="956" w:type="pct"/>
            <w:shd w:val="clear" w:color="auto" w:fill="auto"/>
          </w:tcPr>
          <w:p w14:paraId="1AFC350D"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Individuals and households</w:t>
            </w:r>
          </w:p>
        </w:tc>
        <w:tc>
          <w:tcPr>
            <w:tcW w:w="922" w:type="pct"/>
            <w:shd w:val="clear" w:color="auto" w:fill="auto"/>
          </w:tcPr>
          <w:p w14:paraId="588BF549"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VMGs and socially disadvantaged groups</w:t>
            </w:r>
          </w:p>
        </w:tc>
        <w:tc>
          <w:tcPr>
            <w:tcW w:w="651" w:type="pct"/>
            <w:shd w:val="clear" w:color="auto" w:fill="auto"/>
          </w:tcPr>
          <w:p w14:paraId="0C4DC8E4"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Medium</w:t>
            </w:r>
          </w:p>
        </w:tc>
        <w:tc>
          <w:tcPr>
            <w:tcW w:w="931" w:type="pct"/>
            <w:shd w:val="clear" w:color="auto" w:fill="auto"/>
          </w:tcPr>
          <w:p w14:paraId="1F207E5D"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High</w:t>
            </w:r>
          </w:p>
        </w:tc>
        <w:tc>
          <w:tcPr>
            <w:tcW w:w="763" w:type="pct"/>
            <w:shd w:val="clear" w:color="auto" w:fill="FFFF00"/>
          </w:tcPr>
          <w:p w14:paraId="3C9C7DB8"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Major</w:t>
            </w:r>
          </w:p>
        </w:tc>
      </w:tr>
      <w:tr w:rsidR="00F072BD" w:rsidRPr="00294411" w14:paraId="35958E5F" w14:textId="77777777" w:rsidTr="00294411">
        <w:tc>
          <w:tcPr>
            <w:tcW w:w="777" w:type="pct"/>
            <w:vMerge/>
            <w:shd w:val="clear" w:color="auto" w:fill="auto"/>
          </w:tcPr>
          <w:p w14:paraId="576D95A1" w14:textId="77777777" w:rsidR="000D2FFA" w:rsidRPr="00294411" w:rsidRDefault="000D2FFA" w:rsidP="00294411">
            <w:pPr>
              <w:keepNext/>
              <w:spacing w:before="60"/>
              <w:rPr>
                <w:rFonts w:eastAsia="Arial" w:cs="Tahoma"/>
                <w:color w:val="000000"/>
                <w:sz w:val="22"/>
                <w:lang w:val="en-US" w:eastAsia="en-US"/>
              </w:rPr>
            </w:pPr>
          </w:p>
        </w:tc>
        <w:tc>
          <w:tcPr>
            <w:tcW w:w="956" w:type="pct"/>
            <w:shd w:val="clear" w:color="auto" w:fill="auto"/>
          </w:tcPr>
          <w:p w14:paraId="22122944"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Institutions</w:t>
            </w:r>
          </w:p>
        </w:tc>
        <w:tc>
          <w:tcPr>
            <w:tcW w:w="922" w:type="pct"/>
            <w:shd w:val="clear" w:color="auto" w:fill="auto"/>
          </w:tcPr>
          <w:p w14:paraId="2DC5DF22"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Education and Health institutions</w:t>
            </w:r>
          </w:p>
        </w:tc>
        <w:tc>
          <w:tcPr>
            <w:tcW w:w="651" w:type="pct"/>
            <w:shd w:val="clear" w:color="auto" w:fill="auto"/>
          </w:tcPr>
          <w:p w14:paraId="1B0DF57E"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Medium</w:t>
            </w:r>
          </w:p>
        </w:tc>
        <w:tc>
          <w:tcPr>
            <w:tcW w:w="931" w:type="pct"/>
            <w:shd w:val="clear" w:color="auto" w:fill="auto"/>
          </w:tcPr>
          <w:p w14:paraId="018FA9F6"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Low</w:t>
            </w:r>
          </w:p>
        </w:tc>
        <w:tc>
          <w:tcPr>
            <w:tcW w:w="763" w:type="pct"/>
            <w:shd w:val="clear" w:color="auto" w:fill="FFFF00"/>
          </w:tcPr>
          <w:p w14:paraId="7F77E4E8" w14:textId="77777777" w:rsidR="000D2FFA" w:rsidRPr="00294411" w:rsidRDefault="000D2FFA" w:rsidP="00294411">
            <w:pPr>
              <w:keepNext/>
              <w:spacing w:before="60"/>
              <w:rPr>
                <w:rFonts w:eastAsia="Arial" w:cs="Tahoma"/>
                <w:color w:val="000000"/>
                <w:sz w:val="22"/>
                <w:lang w:val="en-US" w:eastAsia="en-US"/>
              </w:rPr>
            </w:pPr>
            <w:r w:rsidRPr="00294411">
              <w:rPr>
                <w:rFonts w:eastAsia="Arial" w:cs="Tahoma"/>
                <w:color w:val="000000"/>
                <w:sz w:val="22"/>
                <w:lang w:val="en-US" w:eastAsia="en-US"/>
              </w:rPr>
              <w:t>Minor</w:t>
            </w:r>
          </w:p>
        </w:tc>
      </w:tr>
    </w:tbl>
    <w:p w14:paraId="45839BB7" w14:textId="77777777" w:rsidR="00F853C3" w:rsidRPr="00294411" w:rsidRDefault="00F853C3" w:rsidP="00DE1237">
      <w:pPr>
        <w:pStyle w:val="Default"/>
        <w:rPr>
          <w:rFonts w:ascii="Tahoma" w:hAnsi="Tahoma" w:cs="Tahoma"/>
          <w:sz w:val="22"/>
          <w:szCs w:val="22"/>
          <w:lang w:val="en-GB" w:eastAsia="en-GB"/>
        </w:rPr>
      </w:pPr>
    </w:p>
    <w:p w14:paraId="64F9A713" w14:textId="77777777" w:rsidR="000D2FFA" w:rsidRPr="00294411" w:rsidRDefault="000D2FFA" w:rsidP="00D216EC">
      <w:pPr>
        <w:pStyle w:val="Heading2"/>
        <w:rPr>
          <w:sz w:val="22"/>
          <w:szCs w:val="22"/>
          <w:lang w:val="en-US"/>
        </w:rPr>
      </w:pPr>
      <w:bookmarkStart w:id="255" w:name="_Toc138423839"/>
      <w:bookmarkStart w:id="256" w:name="_Toc148711192"/>
      <w:bookmarkStart w:id="257" w:name="_Hlk138165959"/>
      <w:r w:rsidRPr="00294411">
        <w:rPr>
          <w:sz w:val="22"/>
          <w:szCs w:val="22"/>
          <w:lang w:val="en-US"/>
        </w:rPr>
        <w:t>Summary of Stakeholder Engagement During the Land Identification Process</w:t>
      </w:r>
      <w:bookmarkEnd w:id="255"/>
      <w:bookmarkEnd w:id="256"/>
    </w:p>
    <w:p w14:paraId="588B7DCF" w14:textId="77777777" w:rsidR="000D2FFA" w:rsidRPr="00294411" w:rsidRDefault="000D2FFA" w:rsidP="000D2FFA">
      <w:pPr>
        <w:shd w:val="clear" w:color="auto" w:fill="FFFFFF"/>
        <w:spacing w:after="120" w:line="240" w:lineRule="auto"/>
        <w:rPr>
          <w:rFonts w:cs="Tahoma"/>
          <w:color w:val="000000"/>
          <w:sz w:val="22"/>
          <w:lang w:val="en-US" w:eastAsia="en-US"/>
        </w:rPr>
      </w:pPr>
      <w:bookmarkStart w:id="258" w:name="_Hlk137419603"/>
      <w:r w:rsidRPr="00294411">
        <w:rPr>
          <w:rFonts w:cs="Tahoma"/>
          <w:color w:val="000000"/>
          <w:sz w:val="22"/>
          <w:lang w:val="en-US" w:eastAsia="en-US"/>
        </w:rPr>
        <w:t xml:space="preserve">A Consultative meeting was held with the </w:t>
      </w:r>
      <w:r w:rsidR="00294411">
        <w:rPr>
          <w:rFonts w:cs="Tahoma"/>
          <w:color w:val="000000"/>
          <w:sz w:val="22"/>
          <w:lang w:val="en-US" w:eastAsia="en-US"/>
        </w:rPr>
        <w:t>Alikune</w:t>
      </w:r>
      <w:r w:rsidRPr="00294411">
        <w:rPr>
          <w:rFonts w:cs="Tahoma"/>
          <w:color w:val="000000"/>
          <w:sz w:val="22"/>
          <w:lang w:val="en-US" w:eastAsia="en-US"/>
        </w:rPr>
        <w:t xml:space="preserve"> community on 29th </w:t>
      </w:r>
      <w:r w:rsidR="005F1753" w:rsidRPr="00294411">
        <w:rPr>
          <w:rFonts w:cs="Tahoma"/>
          <w:color w:val="000000"/>
          <w:sz w:val="22"/>
          <w:lang w:val="en-US" w:eastAsia="en-US"/>
        </w:rPr>
        <w:t>October</w:t>
      </w:r>
      <w:r w:rsidRPr="00294411">
        <w:rPr>
          <w:rFonts w:cs="Tahoma"/>
          <w:color w:val="000000"/>
          <w:sz w:val="22"/>
          <w:lang w:val="en-US" w:eastAsia="en-US"/>
        </w:rPr>
        <w:t>, 2021</w:t>
      </w:r>
      <w:r w:rsidR="005F1753" w:rsidRPr="00294411">
        <w:rPr>
          <w:rFonts w:cs="Tahoma"/>
          <w:color w:val="000000"/>
          <w:sz w:val="22"/>
          <w:lang w:val="en-US" w:eastAsia="en-US"/>
        </w:rPr>
        <w:t xml:space="preserve"> which was attended by over 30 participants</w:t>
      </w:r>
      <w:r w:rsidRPr="00294411">
        <w:rPr>
          <w:rFonts w:cs="Tahoma"/>
          <w:color w:val="000000"/>
          <w:sz w:val="22"/>
          <w:lang w:val="en-US" w:eastAsia="en-US"/>
        </w:rPr>
        <w:t>, to discuss the details of the proposed mini-grid project, the project’s land requirements, the impacts of the project and grievance redress. Focus Group Discussions were also carried out separately with men, women and the youth. The FGDs were to allow the groups to freely express themselves and to ensure that they understood the project.</w:t>
      </w:r>
    </w:p>
    <w:p w14:paraId="7A665C57" w14:textId="77777777" w:rsidR="000D2FFA" w:rsidRPr="00294411" w:rsidRDefault="000D2FFA" w:rsidP="000D2FFA">
      <w:pPr>
        <w:rPr>
          <w:rFonts w:cs="Tahoma"/>
          <w:sz w:val="22"/>
          <w:lang w:val="en-US"/>
        </w:rPr>
      </w:pPr>
      <w:r w:rsidRPr="00294411">
        <w:rPr>
          <w:rFonts w:cs="Tahoma"/>
          <w:sz w:val="22"/>
          <w:lang w:val="en-US"/>
        </w:rPr>
        <w:t>The outcome of the community meeting and the FGDs included the following:</w:t>
      </w:r>
    </w:p>
    <w:p w14:paraId="43F17642" w14:textId="77777777" w:rsidR="000D2FFA" w:rsidRPr="00294411" w:rsidRDefault="000D2FFA" w:rsidP="000D2FFA">
      <w:pPr>
        <w:rPr>
          <w:rFonts w:cs="Tahoma"/>
          <w:sz w:val="22"/>
          <w:lang w:val="en-US"/>
        </w:rPr>
      </w:pPr>
    </w:p>
    <w:p w14:paraId="2152972C" w14:textId="0D0C51B6" w:rsidR="000D2FFA" w:rsidRPr="00294411" w:rsidRDefault="000D2FFA" w:rsidP="000D2FFA">
      <w:pPr>
        <w:keepNext/>
        <w:spacing w:after="60"/>
        <w:ind w:left="2268" w:hanging="1134"/>
        <w:rPr>
          <w:rFonts w:cs="Tahoma"/>
          <w:b/>
          <w:sz w:val="22"/>
        </w:rPr>
      </w:pPr>
      <w:bookmarkStart w:id="259" w:name="_Toc138423994"/>
      <w:bookmarkStart w:id="260" w:name="_Toc139019556"/>
      <w:r w:rsidRPr="00294411">
        <w:rPr>
          <w:rFonts w:cs="Tahoma"/>
          <w:b/>
          <w:sz w:val="22"/>
        </w:rPr>
        <w:t xml:space="preserve">Table </w:t>
      </w:r>
      <w:r w:rsidR="003F1425">
        <w:rPr>
          <w:rFonts w:cs="Tahoma"/>
          <w:b/>
          <w:sz w:val="22"/>
        </w:rPr>
        <w:fldChar w:fldCharType="begin"/>
      </w:r>
      <w:r w:rsidR="003F1425">
        <w:rPr>
          <w:rFonts w:cs="Tahoma"/>
          <w:b/>
          <w:sz w:val="22"/>
        </w:rPr>
        <w:instrText xml:space="preserve"> STYLEREF 1 \s </w:instrText>
      </w:r>
      <w:r w:rsidR="003F1425">
        <w:rPr>
          <w:rFonts w:cs="Tahoma"/>
          <w:b/>
          <w:sz w:val="22"/>
        </w:rPr>
        <w:fldChar w:fldCharType="separate"/>
      </w:r>
      <w:r w:rsidR="003F1425">
        <w:rPr>
          <w:rFonts w:cs="Tahoma"/>
          <w:b/>
          <w:noProof/>
          <w:sz w:val="22"/>
        </w:rPr>
        <w:t>5</w:t>
      </w:r>
      <w:r w:rsidR="003F1425">
        <w:rPr>
          <w:rFonts w:cs="Tahoma"/>
          <w:b/>
          <w:sz w:val="22"/>
        </w:rPr>
        <w:fldChar w:fldCharType="end"/>
      </w:r>
      <w:r w:rsidR="003F1425">
        <w:rPr>
          <w:rFonts w:cs="Tahoma"/>
          <w:b/>
          <w:sz w:val="22"/>
        </w:rPr>
        <w:noBreakHyphen/>
      </w:r>
      <w:r w:rsidR="003F1425">
        <w:rPr>
          <w:rFonts w:cs="Tahoma"/>
          <w:b/>
          <w:sz w:val="22"/>
        </w:rPr>
        <w:fldChar w:fldCharType="begin"/>
      </w:r>
      <w:r w:rsidR="003F1425">
        <w:rPr>
          <w:rFonts w:cs="Tahoma"/>
          <w:b/>
          <w:sz w:val="22"/>
        </w:rPr>
        <w:instrText xml:space="preserve"> SEQ Table \* ARABIC \s 1 </w:instrText>
      </w:r>
      <w:r w:rsidR="003F1425">
        <w:rPr>
          <w:rFonts w:cs="Tahoma"/>
          <w:b/>
          <w:sz w:val="22"/>
        </w:rPr>
        <w:fldChar w:fldCharType="separate"/>
      </w:r>
      <w:r w:rsidR="003F1425">
        <w:rPr>
          <w:rFonts w:cs="Tahoma"/>
          <w:b/>
          <w:noProof/>
          <w:sz w:val="22"/>
        </w:rPr>
        <w:t>4</w:t>
      </w:r>
      <w:r w:rsidR="003F1425">
        <w:rPr>
          <w:rFonts w:cs="Tahoma"/>
          <w:b/>
          <w:sz w:val="22"/>
        </w:rPr>
        <w:fldChar w:fldCharType="end"/>
      </w:r>
      <w:r w:rsidRPr="00294411">
        <w:rPr>
          <w:rFonts w:cs="Tahoma"/>
          <w:b/>
          <w:sz w:val="22"/>
        </w:rPr>
        <w:t xml:space="preserve"> Issues raised during Land identification stakeholder engagement.</w:t>
      </w:r>
      <w:bookmarkEnd w:id="259"/>
      <w:bookmarkEnd w:id="260"/>
    </w:p>
    <w:p w14:paraId="787E3A9D" w14:textId="77777777" w:rsidR="000D2FFA" w:rsidRPr="00294411" w:rsidRDefault="000D2FFA" w:rsidP="000D2FFA">
      <w:pPr>
        <w:spacing w:after="3" w:line="314" w:lineRule="auto"/>
        <w:ind w:left="10" w:hanging="10"/>
        <w:rPr>
          <w:rFonts w:eastAsia="Cambria" w:cs="Tahoma"/>
          <w:color w:val="000000"/>
          <w:kern w:val="2"/>
          <w:sz w:val="22"/>
          <w:lang w:val="en-US" w:eastAsia="en-US"/>
        </w:rPr>
      </w:pPr>
    </w:p>
    <w:tbl>
      <w:tblPr>
        <w:tblW w:w="9450" w:type="dxa"/>
        <w:tblInd w:w="468"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540"/>
        <w:gridCol w:w="1776"/>
        <w:gridCol w:w="3354"/>
        <w:gridCol w:w="3780"/>
      </w:tblGrid>
      <w:tr w:rsidR="00D216EC" w:rsidRPr="00294411" w14:paraId="3F5E9619" w14:textId="77777777" w:rsidTr="00294411">
        <w:tc>
          <w:tcPr>
            <w:tcW w:w="54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D9B8BC1" w14:textId="77777777" w:rsidR="00D216EC" w:rsidRPr="00294411" w:rsidRDefault="00D216EC" w:rsidP="00294411">
            <w:pPr>
              <w:keepNext/>
              <w:widowControl w:val="0"/>
              <w:rPr>
                <w:rFonts w:cs="Tahoma"/>
                <w:b/>
                <w:color w:val="FFFFFF"/>
                <w:kern w:val="2"/>
                <w:sz w:val="22"/>
                <w:lang w:eastAsia="zh-CN"/>
              </w:rPr>
            </w:pPr>
          </w:p>
        </w:tc>
        <w:tc>
          <w:tcPr>
            <w:tcW w:w="1776"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34D222F" w14:textId="77777777" w:rsidR="00D216EC" w:rsidRPr="00294411" w:rsidRDefault="00D216EC" w:rsidP="00294411">
            <w:pPr>
              <w:keepNext/>
              <w:widowControl w:val="0"/>
              <w:rPr>
                <w:rFonts w:cs="Tahoma"/>
                <w:b/>
                <w:color w:val="FFFFFF"/>
                <w:kern w:val="2"/>
                <w:sz w:val="22"/>
                <w:lang w:eastAsia="zh-CN"/>
              </w:rPr>
            </w:pPr>
            <w:r w:rsidRPr="00294411">
              <w:rPr>
                <w:rFonts w:cs="Tahoma"/>
                <w:b/>
                <w:color w:val="FFFFFF"/>
                <w:kern w:val="2"/>
                <w:sz w:val="22"/>
                <w:lang w:eastAsia="zh-CN"/>
              </w:rPr>
              <w:t>Issue</w:t>
            </w:r>
          </w:p>
        </w:tc>
        <w:tc>
          <w:tcPr>
            <w:tcW w:w="335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1255251" w14:textId="77777777" w:rsidR="00D216EC" w:rsidRPr="00294411" w:rsidRDefault="00D216EC" w:rsidP="00294411">
            <w:pPr>
              <w:keepNext/>
              <w:widowControl w:val="0"/>
              <w:rPr>
                <w:rFonts w:cs="Tahoma"/>
                <w:b/>
                <w:color w:val="FFFFFF"/>
                <w:kern w:val="2"/>
                <w:sz w:val="22"/>
                <w:lang w:eastAsia="zh-CN"/>
              </w:rPr>
            </w:pPr>
            <w:r w:rsidRPr="00294411">
              <w:rPr>
                <w:rFonts w:cs="Tahoma"/>
                <w:b/>
                <w:color w:val="FFFFFF"/>
                <w:kern w:val="2"/>
                <w:sz w:val="22"/>
                <w:lang w:eastAsia="zh-CN"/>
              </w:rPr>
              <w:t>Question/concern</w:t>
            </w:r>
          </w:p>
        </w:tc>
        <w:tc>
          <w:tcPr>
            <w:tcW w:w="378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FD3E756" w14:textId="77777777" w:rsidR="00D216EC" w:rsidRPr="00294411" w:rsidRDefault="00D216EC" w:rsidP="00294411">
            <w:pPr>
              <w:keepNext/>
              <w:widowControl w:val="0"/>
              <w:rPr>
                <w:rFonts w:cs="Tahoma"/>
                <w:b/>
                <w:color w:val="FFFFFF"/>
                <w:kern w:val="2"/>
                <w:sz w:val="22"/>
                <w:lang w:eastAsia="zh-CN"/>
              </w:rPr>
            </w:pPr>
            <w:r w:rsidRPr="00294411">
              <w:rPr>
                <w:rFonts w:cs="Tahoma"/>
                <w:b/>
                <w:color w:val="FFFFFF"/>
                <w:kern w:val="2"/>
                <w:sz w:val="22"/>
                <w:lang w:eastAsia="zh-CN"/>
              </w:rPr>
              <w:t xml:space="preserve">Response </w:t>
            </w:r>
          </w:p>
        </w:tc>
      </w:tr>
      <w:tr w:rsidR="00F072BD" w:rsidRPr="00294411" w14:paraId="39A6BE7A" w14:textId="77777777" w:rsidTr="00294411">
        <w:tc>
          <w:tcPr>
            <w:tcW w:w="540" w:type="dxa"/>
            <w:shd w:val="clear" w:color="auto" w:fill="auto"/>
          </w:tcPr>
          <w:p w14:paraId="2AB11E57"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1.</w:t>
            </w:r>
          </w:p>
        </w:tc>
        <w:tc>
          <w:tcPr>
            <w:tcW w:w="1776" w:type="dxa"/>
            <w:shd w:val="clear" w:color="auto" w:fill="auto"/>
          </w:tcPr>
          <w:p w14:paraId="67E5C09A"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Project information</w:t>
            </w:r>
          </w:p>
        </w:tc>
        <w:tc>
          <w:tcPr>
            <w:tcW w:w="3354" w:type="dxa"/>
            <w:shd w:val="clear" w:color="auto" w:fill="auto"/>
          </w:tcPr>
          <w:p w14:paraId="741ABB58"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This is the first time we are seeing Kenya Power in our area. How genuine is the project or will it be an Empty promise. What is the difference between Kenya Power and World Bank</w:t>
            </w:r>
          </w:p>
          <w:p w14:paraId="40921249"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 xml:space="preserve"> </w:t>
            </w:r>
          </w:p>
        </w:tc>
        <w:tc>
          <w:tcPr>
            <w:tcW w:w="3780" w:type="dxa"/>
            <w:shd w:val="clear" w:color="auto" w:fill="auto"/>
          </w:tcPr>
          <w:p w14:paraId="3ED442FA"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 Engineer Mwakina</w:t>
            </w:r>
          </w:p>
          <w:p w14:paraId="701A3D18"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This is a government project from the Ministry of Energy Funded by World Bank</w:t>
            </w:r>
          </w:p>
        </w:tc>
      </w:tr>
      <w:tr w:rsidR="00F072BD" w:rsidRPr="00294411" w14:paraId="44F933E9" w14:textId="77777777" w:rsidTr="00294411">
        <w:trPr>
          <w:trHeight w:val="950"/>
        </w:trPr>
        <w:tc>
          <w:tcPr>
            <w:tcW w:w="540" w:type="dxa"/>
            <w:shd w:val="clear" w:color="auto" w:fill="auto"/>
          </w:tcPr>
          <w:p w14:paraId="4CE6126E"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2</w:t>
            </w:r>
          </w:p>
        </w:tc>
        <w:tc>
          <w:tcPr>
            <w:tcW w:w="1776" w:type="dxa"/>
            <w:shd w:val="clear" w:color="auto" w:fill="auto"/>
          </w:tcPr>
          <w:p w14:paraId="315DE412"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Employment</w:t>
            </w:r>
          </w:p>
        </w:tc>
        <w:tc>
          <w:tcPr>
            <w:tcW w:w="3354" w:type="dxa"/>
            <w:shd w:val="clear" w:color="auto" w:fill="auto"/>
          </w:tcPr>
          <w:p w14:paraId="7A0365C5"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-will the project generate jobs for the community. Will our youths be employed for unskilled jobs. Another question I know government projects take time will this one be implemented or it will take years to implement</w:t>
            </w:r>
          </w:p>
        </w:tc>
        <w:tc>
          <w:tcPr>
            <w:tcW w:w="3780" w:type="dxa"/>
            <w:shd w:val="clear" w:color="auto" w:fill="auto"/>
          </w:tcPr>
          <w:p w14:paraId="6F643199"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Job will be open to all groups, Mem, Women and the Youth</w:t>
            </w:r>
          </w:p>
          <w:p w14:paraId="71CF9E4F" w14:textId="77777777" w:rsidR="00D216EC" w:rsidRPr="00294411" w:rsidRDefault="00D216EC" w:rsidP="00294411">
            <w:pPr>
              <w:keepNext/>
              <w:widowControl w:val="0"/>
              <w:spacing w:before="60"/>
              <w:rPr>
                <w:rFonts w:cs="Tahoma"/>
                <w:kern w:val="2"/>
                <w:sz w:val="22"/>
                <w:lang w:eastAsia="zh-CN"/>
              </w:rPr>
            </w:pPr>
            <w:r w:rsidRPr="00294411">
              <w:rPr>
                <w:rFonts w:cs="Tahoma"/>
                <w:kern w:val="2"/>
                <w:sz w:val="22"/>
                <w:lang w:eastAsia="zh-CN"/>
              </w:rPr>
              <w:t>The project will follow the normal government process but will eventually be implemented</w:t>
            </w:r>
          </w:p>
        </w:tc>
      </w:tr>
    </w:tbl>
    <w:p w14:paraId="27494B30" w14:textId="77777777" w:rsidR="000D2FFA" w:rsidRPr="00294411" w:rsidRDefault="000D2FFA" w:rsidP="000D2FFA">
      <w:pPr>
        <w:rPr>
          <w:rFonts w:cs="Tahoma"/>
          <w:sz w:val="22"/>
          <w:lang w:val="en-US"/>
        </w:rPr>
      </w:pPr>
    </w:p>
    <w:p w14:paraId="41D6263C" w14:textId="77777777" w:rsidR="000D2FFA" w:rsidRPr="00294411" w:rsidRDefault="000D2FFA" w:rsidP="00793DF0">
      <w:pPr>
        <w:rPr>
          <w:rFonts w:cs="Tahoma"/>
          <w:sz w:val="22"/>
          <w:lang w:val="en-US"/>
        </w:rPr>
      </w:pPr>
      <w:r w:rsidRPr="00294411">
        <w:rPr>
          <w:rFonts w:cs="Tahoma"/>
          <w:sz w:val="22"/>
          <w:lang w:val="en-US"/>
        </w:rPr>
        <w:t>In conclusion, the community resolved to provide land for the project, the GRC nominees were validated, and officials were elected to lead in the identification of project land and sign the land forms on behalf of the community.</w:t>
      </w:r>
      <w:bookmarkStart w:id="261" w:name="_Hlk137419669"/>
      <w:bookmarkEnd w:id="258"/>
      <w:r w:rsidRPr="00294411">
        <w:rPr>
          <w:rFonts w:cs="Tahoma"/>
          <w:sz w:val="22"/>
          <w:lang w:val="en-US"/>
        </w:rPr>
        <w:t xml:space="preserve"> </w:t>
      </w:r>
    </w:p>
    <w:p w14:paraId="4F85B5AC" w14:textId="26702ECC" w:rsidR="000D2FFA" w:rsidRPr="00294411" w:rsidRDefault="000D2FFA" w:rsidP="000D2FFA">
      <w:pPr>
        <w:spacing w:line="240" w:lineRule="auto"/>
        <w:contextualSpacing/>
        <w:rPr>
          <w:rFonts w:eastAsia="Calibri" w:cs="Tahoma"/>
          <w:sz w:val="22"/>
          <w:lang w:val="en-ZA" w:eastAsia="en-US"/>
        </w:rPr>
      </w:pPr>
      <w:r w:rsidRPr="00294411">
        <w:rPr>
          <w:rFonts w:eastAsia="Calibri" w:cs="Tahoma"/>
          <w:sz w:val="22"/>
          <w:lang w:val="en-ZA" w:eastAsia="en-US"/>
        </w:rPr>
        <w:t>Minutes of the meeting are append</w:t>
      </w:r>
      <w:r w:rsidR="003B4941">
        <w:rPr>
          <w:rFonts w:eastAsia="Calibri" w:cs="Tahoma"/>
          <w:sz w:val="22"/>
          <w:lang w:val="en-ZA" w:eastAsia="en-US"/>
        </w:rPr>
        <w:t>ixed</w:t>
      </w:r>
      <w:r w:rsidRPr="00294411">
        <w:rPr>
          <w:rFonts w:eastAsia="Calibri" w:cs="Tahoma"/>
          <w:sz w:val="22"/>
          <w:lang w:val="en-ZA" w:eastAsia="en-US"/>
        </w:rPr>
        <w:t xml:space="preserve"> at the end of this report(Appendix </w:t>
      </w:r>
      <w:r w:rsidR="00336E27" w:rsidRPr="00294411">
        <w:rPr>
          <w:rFonts w:eastAsia="Calibri" w:cs="Tahoma"/>
          <w:sz w:val="22"/>
          <w:lang w:val="en-ZA" w:eastAsia="en-US"/>
        </w:rPr>
        <w:t>3</w:t>
      </w:r>
      <w:r w:rsidRPr="00294411">
        <w:rPr>
          <w:rFonts w:eastAsia="Calibri" w:cs="Tahoma"/>
          <w:sz w:val="22"/>
          <w:lang w:val="en-ZA" w:eastAsia="en-US"/>
        </w:rPr>
        <w:t>).</w:t>
      </w:r>
      <w:bookmarkEnd w:id="261"/>
    </w:p>
    <w:bookmarkEnd w:id="257"/>
    <w:p w14:paraId="57975436" w14:textId="77777777" w:rsidR="000D2FFA" w:rsidRPr="00294411" w:rsidRDefault="000D2FFA" w:rsidP="00DE1237">
      <w:pPr>
        <w:pStyle w:val="Default"/>
        <w:rPr>
          <w:rFonts w:ascii="Tahoma" w:hAnsi="Tahoma" w:cs="Tahoma"/>
          <w:sz w:val="22"/>
          <w:szCs w:val="22"/>
          <w:lang w:val="en-GB" w:eastAsia="en-GB"/>
        </w:rPr>
      </w:pPr>
    </w:p>
    <w:p w14:paraId="63867574" w14:textId="77777777" w:rsidR="00420B31" w:rsidRPr="00294411" w:rsidRDefault="00420B31" w:rsidP="00927213">
      <w:pPr>
        <w:pStyle w:val="Heading2"/>
        <w:rPr>
          <w:rFonts w:cs="Tahoma"/>
          <w:sz w:val="22"/>
          <w:szCs w:val="22"/>
        </w:rPr>
      </w:pPr>
      <w:bookmarkStart w:id="262" w:name="_Toc148711193"/>
      <w:r w:rsidRPr="00294411">
        <w:rPr>
          <w:rFonts w:cs="Tahoma"/>
          <w:sz w:val="22"/>
          <w:szCs w:val="22"/>
        </w:rPr>
        <w:t>KEY FEEDBACK RECEIVED DURING</w:t>
      </w:r>
      <w:r w:rsidR="00D216EC" w:rsidRPr="00294411">
        <w:rPr>
          <w:rFonts w:cs="Tahoma"/>
          <w:sz w:val="22"/>
          <w:szCs w:val="22"/>
        </w:rPr>
        <w:t xml:space="preserve"> eia</w:t>
      </w:r>
      <w:r w:rsidRPr="00294411">
        <w:rPr>
          <w:rFonts w:cs="Tahoma"/>
          <w:sz w:val="22"/>
          <w:szCs w:val="22"/>
        </w:rPr>
        <w:t xml:space="preserve"> STAKEHOLDER CONSULTATION PROCESS</w:t>
      </w:r>
      <w:bookmarkEnd w:id="262"/>
    </w:p>
    <w:p w14:paraId="3854DB2D" w14:textId="77777777" w:rsidR="00420B31" w:rsidRPr="00294411" w:rsidRDefault="00420B31" w:rsidP="00927213">
      <w:pPr>
        <w:shd w:val="clear" w:color="auto" w:fill="FFFFFF"/>
        <w:autoSpaceDE w:val="0"/>
        <w:autoSpaceDN w:val="0"/>
        <w:adjustRightInd w:val="0"/>
        <w:rPr>
          <w:rFonts w:cs="Tahoma"/>
          <w:color w:val="000000"/>
          <w:sz w:val="22"/>
          <w:lang w:val="en-US" w:eastAsia="en-US"/>
        </w:rPr>
      </w:pPr>
    </w:p>
    <w:p w14:paraId="2A6926BD" w14:textId="77777777" w:rsidR="009F531F" w:rsidRPr="00294411" w:rsidRDefault="004C04E3" w:rsidP="00927213">
      <w:pPr>
        <w:shd w:val="clear" w:color="auto" w:fill="FFFFFF"/>
        <w:autoSpaceDE w:val="0"/>
        <w:autoSpaceDN w:val="0"/>
        <w:adjustRightInd w:val="0"/>
        <w:rPr>
          <w:rFonts w:cs="Tahoma"/>
          <w:color w:val="000000"/>
          <w:sz w:val="22"/>
          <w:lang w:val="en-US" w:eastAsia="en-US"/>
        </w:rPr>
      </w:pPr>
      <w:r w:rsidRPr="00294411">
        <w:rPr>
          <w:rFonts w:cs="Tahoma"/>
          <w:color w:val="000000"/>
          <w:sz w:val="22"/>
          <w:lang w:val="en-US" w:eastAsia="en-US"/>
        </w:rPr>
        <w:t xml:space="preserve">The general stakeholder consultation was done in a public </w:t>
      </w:r>
      <w:r w:rsidR="00DE3436" w:rsidRPr="00294411">
        <w:rPr>
          <w:rFonts w:cs="Tahoma"/>
          <w:color w:val="000000"/>
          <w:sz w:val="22"/>
          <w:lang w:val="en-US" w:eastAsia="en-US"/>
        </w:rPr>
        <w:t>meeting (</w:t>
      </w:r>
      <w:r w:rsidR="00905627" w:rsidRPr="00294411">
        <w:rPr>
          <w:rFonts w:cs="Tahoma"/>
          <w:color w:val="000000"/>
          <w:sz w:val="22"/>
          <w:lang w:val="en-US" w:eastAsia="en-US"/>
        </w:rPr>
        <w:t>Baraza</w:t>
      </w:r>
      <w:r w:rsidRPr="00294411">
        <w:rPr>
          <w:rFonts w:cs="Tahoma"/>
          <w:color w:val="000000"/>
          <w:sz w:val="22"/>
          <w:lang w:val="en-US" w:eastAsia="en-US"/>
        </w:rPr>
        <w:t>) organize</w:t>
      </w:r>
      <w:r w:rsidR="0002101B" w:rsidRPr="00294411">
        <w:rPr>
          <w:rFonts w:cs="Tahoma"/>
          <w:color w:val="000000"/>
          <w:sz w:val="22"/>
          <w:lang w:val="en-US" w:eastAsia="en-US"/>
        </w:rPr>
        <w:t xml:space="preserve">d at the </w:t>
      </w:r>
      <w:r w:rsidR="001B1DD2" w:rsidRPr="00294411">
        <w:rPr>
          <w:rFonts w:cs="Tahoma"/>
          <w:color w:val="000000"/>
          <w:sz w:val="22"/>
          <w:lang w:val="en-US" w:eastAsia="en-US"/>
        </w:rPr>
        <w:t>Ali Kune</w:t>
      </w:r>
      <w:r w:rsidR="0002101B" w:rsidRPr="00294411">
        <w:rPr>
          <w:rFonts w:cs="Tahoma"/>
          <w:color w:val="000000"/>
          <w:sz w:val="22"/>
          <w:lang w:val="en-US" w:eastAsia="en-US"/>
        </w:rPr>
        <w:t xml:space="preserve"> </w:t>
      </w:r>
      <w:r w:rsidR="00FF0A3F" w:rsidRPr="00294411">
        <w:rPr>
          <w:rFonts w:cs="Tahoma"/>
          <w:color w:val="000000"/>
          <w:sz w:val="22"/>
          <w:lang w:val="en-US" w:eastAsia="en-US"/>
        </w:rPr>
        <w:t>Market</w:t>
      </w:r>
      <w:r w:rsidR="00294411">
        <w:rPr>
          <w:rFonts w:cs="Tahoma"/>
          <w:color w:val="000000"/>
          <w:sz w:val="22"/>
          <w:lang w:val="en-US" w:eastAsia="en-US"/>
        </w:rPr>
        <w:t xml:space="preserve"> on 29</w:t>
      </w:r>
      <w:r w:rsidR="00294411" w:rsidRPr="00294411">
        <w:rPr>
          <w:rFonts w:cs="Tahoma"/>
          <w:color w:val="000000"/>
          <w:sz w:val="22"/>
          <w:vertAlign w:val="superscript"/>
          <w:lang w:val="en-US" w:eastAsia="en-US"/>
        </w:rPr>
        <w:t>th</w:t>
      </w:r>
      <w:r w:rsidR="00294411">
        <w:rPr>
          <w:rFonts w:cs="Tahoma"/>
          <w:color w:val="000000"/>
          <w:sz w:val="22"/>
          <w:lang w:val="en-US" w:eastAsia="en-US"/>
        </w:rPr>
        <w:t xml:space="preserve"> Oct 2021</w:t>
      </w:r>
      <w:r w:rsidR="00FF0A3F" w:rsidRPr="00294411">
        <w:rPr>
          <w:rFonts w:cs="Tahoma"/>
          <w:color w:val="000000"/>
          <w:sz w:val="22"/>
          <w:lang w:val="en-US" w:eastAsia="en-US"/>
        </w:rPr>
        <w:t>.</w:t>
      </w:r>
      <w:r w:rsidR="009D2800" w:rsidRPr="00294411">
        <w:rPr>
          <w:rFonts w:cs="Tahoma"/>
          <w:color w:val="000000"/>
          <w:sz w:val="22"/>
          <w:lang w:val="en-US" w:eastAsia="en-US"/>
        </w:rPr>
        <w:t xml:space="preserve"> </w:t>
      </w:r>
      <w:r w:rsidRPr="00294411">
        <w:rPr>
          <w:rFonts w:cs="Tahoma"/>
          <w:color w:val="000000"/>
          <w:sz w:val="22"/>
          <w:lang w:val="en-US" w:eastAsia="en-US"/>
        </w:rPr>
        <w:t xml:space="preserve">The meeting was chaired by the </w:t>
      </w:r>
      <w:r w:rsidR="00FF0A3F" w:rsidRPr="00294411">
        <w:rPr>
          <w:rFonts w:cs="Tahoma"/>
          <w:color w:val="000000"/>
          <w:sz w:val="22"/>
          <w:lang w:val="en-US" w:eastAsia="en-US"/>
        </w:rPr>
        <w:t xml:space="preserve">area chief </w:t>
      </w:r>
      <w:r w:rsidRPr="00294411">
        <w:rPr>
          <w:rFonts w:cs="Tahoma"/>
          <w:color w:val="000000"/>
          <w:sz w:val="22"/>
          <w:lang w:val="en-US" w:eastAsia="en-US"/>
        </w:rPr>
        <w:t>assisted by the</w:t>
      </w:r>
      <w:r w:rsidR="009D2800" w:rsidRPr="00294411">
        <w:rPr>
          <w:rFonts w:cs="Tahoma"/>
          <w:color w:val="000000"/>
          <w:sz w:val="22"/>
          <w:lang w:val="en-US" w:eastAsia="en-US"/>
        </w:rPr>
        <w:t xml:space="preserve"> </w:t>
      </w:r>
      <w:r w:rsidR="001E66D6" w:rsidRPr="00294411">
        <w:rPr>
          <w:rFonts w:cs="Tahoma"/>
          <w:color w:val="000000"/>
          <w:sz w:val="22"/>
          <w:lang w:val="en-US" w:eastAsia="en-US"/>
        </w:rPr>
        <w:t>chief officer</w:t>
      </w:r>
      <w:r w:rsidR="008124DA" w:rsidRPr="00294411">
        <w:rPr>
          <w:rFonts w:cs="Tahoma"/>
          <w:color w:val="000000"/>
          <w:sz w:val="22"/>
          <w:lang w:val="en-US" w:eastAsia="en-US"/>
        </w:rPr>
        <w:t>.</w:t>
      </w:r>
      <w:r w:rsidR="001E66D6" w:rsidRPr="00294411">
        <w:rPr>
          <w:rFonts w:cs="Tahoma"/>
          <w:color w:val="000000"/>
          <w:sz w:val="22"/>
          <w:lang w:val="en-US" w:eastAsia="en-US"/>
        </w:rPr>
        <w:t xml:space="preserve"> </w:t>
      </w:r>
      <w:r w:rsidR="009F531F" w:rsidRPr="00294411">
        <w:rPr>
          <w:rFonts w:cs="Tahoma"/>
          <w:color w:val="000000"/>
          <w:sz w:val="22"/>
          <w:lang w:val="en-US" w:eastAsia="en-US"/>
        </w:rPr>
        <w:t xml:space="preserve">The </w:t>
      </w:r>
      <w:r w:rsidR="00DE3436" w:rsidRPr="00294411">
        <w:rPr>
          <w:rFonts w:cs="Tahoma"/>
          <w:color w:val="000000"/>
          <w:sz w:val="22"/>
          <w:lang w:val="en-US" w:eastAsia="en-US"/>
        </w:rPr>
        <w:t>feedback</w:t>
      </w:r>
      <w:r w:rsidR="007A454A" w:rsidRPr="00294411">
        <w:rPr>
          <w:rFonts w:cs="Tahoma"/>
          <w:color w:val="000000"/>
          <w:sz w:val="22"/>
          <w:lang w:val="en-US" w:eastAsia="en-US"/>
        </w:rPr>
        <w:t xml:space="preserve"> received </w:t>
      </w:r>
      <w:r w:rsidR="009F531F" w:rsidRPr="00294411">
        <w:rPr>
          <w:rFonts w:cs="Tahoma"/>
          <w:color w:val="000000"/>
          <w:sz w:val="22"/>
          <w:lang w:val="en-US" w:eastAsia="en-US"/>
        </w:rPr>
        <w:t>during the stakeholder consultation process</w:t>
      </w:r>
      <w:r w:rsidR="00232DC3" w:rsidRPr="00294411">
        <w:rPr>
          <w:rFonts w:cs="Tahoma"/>
          <w:color w:val="000000"/>
          <w:sz w:val="22"/>
          <w:lang w:val="en-US" w:eastAsia="en-US"/>
        </w:rPr>
        <w:t xml:space="preserve"> </w:t>
      </w:r>
      <w:r w:rsidR="009F531F" w:rsidRPr="00294411">
        <w:rPr>
          <w:rFonts w:cs="Tahoma"/>
          <w:color w:val="000000"/>
          <w:sz w:val="22"/>
          <w:lang w:val="en-US" w:eastAsia="en-US"/>
        </w:rPr>
        <w:t xml:space="preserve">have been </w:t>
      </w:r>
      <w:r w:rsidR="004F63FA" w:rsidRPr="00294411">
        <w:rPr>
          <w:rFonts w:cs="Tahoma"/>
          <w:color w:val="000000"/>
          <w:sz w:val="22"/>
          <w:lang w:val="en-US" w:eastAsia="en-US"/>
        </w:rPr>
        <w:t>summarized</w:t>
      </w:r>
      <w:r w:rsidR="009F531F" w:rsidRPr="00294411">
        <w:rPr>
          <w:rFonts w:cs="Tahoma"/>
          <w:color w:val="000000"/>
          <w:sz w:val="22"/>
          <w:lang w:val="en-US" w:eastAsia="en-US"/>
        </w:rPr>
        <w:t xml:space="preserve"> below:</w:t>
      </w:r>
    </w:p>
    <w:p w14:paraId="1EFFEEE3" w14:textId="77777777" w:rsidR="0017683C" w:rsidRPr="00294411" w:rsidRDefault="0017683C" w:rsidP="00927213">
      <w:pPr>
        <w:shd w:val="clear" w:color="auto" w:fill="FFFFFF"/>
        <w:autoSpaceDE w:val="0"/>
        <w:autoSpaceDN w:val="0"/>
        <w:adjustRightInd w:val="0"/>
        <w:rPr>
          <w:rFonts w:cs="Tahoma"/>
          <w:b/>
          <w:bCs/>
          <w:color w:val="000000"/>
          <w:sz w:val="22"/>
          <w:lang w:val="en-US" w:eastAsia="en-US"/>
        </w:rPr>
      </w:pPr>
    </w:p>
    <w:p w14:paraId="5B7C4637" w14:textId="77777777" w:rsidR="007A454A" w:rsidRPr="00294411" w:rsidRDefault="007A454A" w:rsidP="00927213">
      <w:pPr>
        <w:shd w:val="clear" w:color="auto" w:fill="FFFFFF"/>
        <w:autoSpaceDE w:val="0"/>
        <w:autoSpaceDN w:val="0"/>
        <w:adjustRightInd w:val="0"/>
        <w:rPr>
          <w:rFonts w:cs="Tahoma"/>
          <w:b/>
          <w:bCs/>
          <w:color w:val="000000"/>
          <w:sz w:val="22"/>
          <w:lang w:val="en-US" w:eastAsia="en-US"/>
        </w:rPr>
      </w:pPr>
      <w:r w:rsidRPr="00294411">
        <w:rPr>
          <w:rFonts w:cs="Tahoma"/>
          <w:b/>
          <w:bCs/>
          <w:color w:val="000000"/>
          <w:sz w:val="22"/>
          <w:lang w:val="en-US" w:eastAsia="en-US"/>
        </w:rPr>
        <w:t>Benefits of the Project</w:t>
      </w:r>
    </w:p>
    <w:p w14:paraId="499E9E52" w14:textId="77777777" w:rsidR="007A454A" w:rsidRPr="00294411" w:rsidRDefault="007A454A" w:rsidP="005D52B6">
      <w:pPr>
        <w:numPr>
          <w:ilvl w:val="0"/>
          <w:numId w:val="55"/>
        </w:numPr>
        <w:shd w:val="clear" w:color="auto" w:fill="FFFFFF"/>
        <w:autoSpaceDE w:val="0"/>
        <w:autoSpaceDN w:val="0"/>
        <w:adjustRightInd w:val="0"/>
        <w:rPr>
          <w:rFonts w:cs="Tahoma"/>
          <w:color w:val="000000"/>
          <w:sz w:val="22"/>
          <w:lang w:val="en-US" w:eastAsia="en-US"/>
        </w:rPr>
      </w:pPr>
      <w:r w:rsidRPr="00294411">
        <w:rPr>
          <w:rFonts w:cs="Tahoma"/>
          <w:color w:val="000000"/>
          <w:sz w:val="22"/>
          <w:lang w:val="en-US" w:eastAsia="en-US"/>
        </w:rPr>
        <w:t xml:space="preserve">The community was in support of the project. </w:t>
      </w:r>
      <w:r w:rsidR="00DE3436" w:rsidRPr="00294411">
        <w:rPr>
          <w:rFonts w:cs="Tahoma"/>
          <w:color w:val="000000"/>
          <w:sz w:val="22"/>
          <w:lang w:val="en-US" w:eastAsia="en-US"/>
        </w:rPr>
        <w:t>They noted</w:t>
      </w:r>
      <w:r w:rsidRPr="00294411">
        <w:rPr>
          <w:rFonts w:cs="Tahoma"/>
          <w:color w:val="000000"/>
          <w:sz w:val="22"/>
          <w:lang w:val="en-US" w:eastAsia="en-US"/>
        </w:rPr>
        <w:t xml:space="preserve"> that the project will beneficial to the community as it will:</w:t>
      </w:r>
    </w:p>
    <w:p w14:paraId="652C90AB" w14:textId="77777777" w:rsidR="007A454A" w:rsidRPr="00294411" w:rsidRDefault="007A454A" w:rsidP="005D52B6">
      <w:pPr>
        <w:numPr>
          <w:ilvl w:val="1"/>
          <w:numId w:val="55"/>
        </w:numPr>
        <w:shd w:val="clear" w:color="auto" w:fill="FFFFFF"/>
        <w:autoSpaceDE w:val="0"/>
        <w:autoSpaceDN w:val="0"/>
        <w:adjustRightInd w:val="0"/>
        <w:rPr>
          <w:rFonts w:cs="Tahoma"/>
          <w:color w:val="000000"/>
          <w:sz w:val="22"/>
          <w:lang w:val="en-US" w:eastAsia="en-US"/>
        </w:rPr>
      </w:pPr>
      <w:r w:rsidRPr="00294411">
        <w:rPr>
          <w:rFonts w:cs="Tahoma"/>
          <w:color w:val="000000"/>
          <w:sz w:val="22"/>
          <w:lang w:val="en-US" w:eastAsia="en-US"/>
        </w:rPr>
        <w:t xml:space="preserve">improve their livelihood and enhance their living standards </w:t>
      </w:r>
    </w:p>
    <w:p w14:paraId="79B6EB00" w14:textId="77777777" w:rsidR="007A454A" w:rsidRPr="00294411" w:rsidRDefault="007A454A" w:rsidP="00927213">
      <w:pPr>
        <w:shd w:val="clear" w:color="auto" w:fill="FFFFFF"/>
        <w:autoSpaceDE w:val="0"/>
        <w:autoSpaceDN w:val="0"/>
        <w:adjustRightInd w:val="0"/>
        <w:rPr>
          <w:rFonts w:cs="Tahoma"/>
          <w:b/>
          <w:bCs/>
          <w:color w:val="000000"/>
          <w:sz w:val="22"/>
          <w:lang w:val="en-US" w:eastAsia="en-US"/>
        </w:rPr>
      </w:pPr>
      <w:r w:rsidRPr="00294411">
        <w:rPr>
          <w:rFonts w:cs="Tahoma"/>
          <w:b/>
          <w:bCs/>
          <w:color w:val="000000"/>
          <w:sz w:val="22"/>
          <w:lang w:val="en-US" w:eastAsia="en-US"/>
        </w:rPr>
        <w:t>Community Requests</w:t>
      </w:r>
    </w:p>
    <w:p w14:paraId="79625B01" w14:textId="77777777" w:rsidR="007A454A" w:rsidRPr="00294411" w:rsidRDefault="007A454A" w:rsidP="005D52B6">
      <w:pPr>
        <w:numPr>
          <w:ilvl w:val="0"/>
          <w:numId w:val="55"/>
        </w:numPr>
        <w:shd w:val="clear" w:color="auto" w:fill="FFFFFF"/>
        <w:autoSpaceDE w:val="0"/>
        <w:autoSpaceDN w:val="0"/>
        <w:adjustRightInd w:val="0"/>
        <w:rPr>
          <w:rFonts w:cs="Tahoma"/>
          <w:color w:val="000000"/>
          <w:sz w:val="22"/>
          <w:lang w:val="en-US" w:eastAsia="en-US"/>
        </w:rPr>
      </w:pPr>
      <w:r w:rsidRPr="00294411">
        <w:rPr>
          <w:rFonts w:cs="Tahoma"/>
          <w:color w:val="000000"/>
          <w:sz w:val="22"/>
          <w:lang w:val="en-US" w:eastAsia="en-US"/>
        </w:rPr>
        <w:t>The community requested the following from the project:</w:t>
      </w:r>
    </w:p>
    <w:p w14:paraId="4D4A26E1" w14:textId="77777777" w:rsidR="00825B00" w:rsidRPr="00294411" w:rsidRDefault="00825B00" w:rsidP="005D52B6">
      <w:pPr>
        <w:numPr>
          <w:ilvl w:val="0"/>
          <w:numId w:val="88"/>
        </w:numPr>
        <w:shd w:val="clear" w:color="auto" w:fill="FFFFFF"/>
        <w:autoSpaceDE w:val="0"/>
        <w:autoSpaceDN w:val="0"/>
        <w:adjustRightInd w:val="0"/>
        <w:spacing w:line="240" w:lineRule="auto"/>
        <w:ind w:left="1350"/>
        <w:rPr>
          <w:rFonts w:cs="Tahoma"/>
          <w:color w:val="000000"/>
          <w:sz w:val="22"/>
          <w:lang w:val="en-US" w:eastAsia="en-US"/>
        </w:rPr>
      </w:pPr>
      <w:r w:rsidRPr="00294411">
        <w:rPr>
          <w:rFonts w:cs="Tahoma"/>
          <w:color w:val="000000"/>
          <w:sz w:val="22"/>
          <w:lang w:val="en-US" w:eastAsia="en-US"/>
        </w:rPr>
        <w:t xml:space="preserve">The </w:t>
      </w:r>
      <w:r w:rsidR="00F75E0D" w:rsidRPr="00294411">
        <w:rPr>
          <w:rFonts w:cs="Tahoma"/>
          <w:color w:val="000000"/>
          <w:sz w:val="22"/>
          <w:lang w:val="en-US" w:eastAsia="en-US"/>
        </w:rPr>
        <w:t>project should be implemented soon to upgrade the lifestyle of the locals</w:t>
      </w:r>
      <w:r w:rsidRPr="00294411">
        <w:rPr>
          <w:rFonts w:cs="Tahoma"/>
          <w:color w:val="000000"/>
          <w:sz w:val="22"/>
          <w:lang w:val="en-US" w:eastAsia="en-US"/>
        </w:rPr>
        <w:t>.</w:t>
      </w:r>
    </w:p>
    <w:p w14:paraId="30C266C6" w14:textId="77777777" w:rsidR="00825B00" w:rsidRPr="00294411" w:rsidRDefault="00825B00" w:rsidP="005D52B6">
      <w:pPr>
        <w:numPr>
          <w:ilvl w:val="0"/>
          <w:numId w:val="88"/>
        </w:numPr>
        <w:shd w:val="clear" w:color="auto" w:fill="FFFFFF"/>
        <w:autoSpaceDE w:val="0"/>
        <w:autoSpaceDN w:val="0"/>
        <w:adjustRightInd w:val="0"/>
        <w:spacing w:line="240" w:lineRule="auto"/>
        <w:ind w:left="1350"/>
        <w:rPr>
          <w:rFonts w:cs="Tahoma"/>
          <w:color w:val="000000"/>
          <w:sz w:val="22"/>
          <w:lang w:val="en-US" w:eastAsia="en-US"/>
        </w:rPr>
      </w:pPr>
      <w:r w:rsidRPr="00294411">
        <w:rPr>
          <w:rFonts w:cs="Tahoma"/>
          <w:color w:val="000000"/>
          <w:sz w:val="22"/>
          <w:lang w:val="en-US" w:eastAsia="en-US"/>
        </w:rPr>
        <w:t xml:space="preserve">The </w:t>
      </w:r>
      <w:r w:rsidR="00F75E0D" w:rsidRPr="00294411">
        <w:rPr>
          <w:rFonts w:cs="Tahoma"/>
          <w:color w:val="000000"/>
          <w:sz w:val="22"/>
          <w:lang w:val="en-US" w:eastAsia="en-US"/>
        </w:rPr>
        <w:t>job opportunities should be given to the locals.</w:t>
      </w:r>
    </w:p>
    <w:p w14:paraId="2CED7606" w14:textId="77777777" w:rsidR="009E2601" w:rsidRPr="00294411" w:rsidRDefault="009E2601" w:rsidP="009E2601">
      <w:pPr>
        <w:shd w:val="clear" w:color="auto" w:fill="FFFFFF"/>
        <w:autoSpaceDE w:val="0"/>
        <w:autoSpaceDN w:val="0"/>
        <w:adjustRightInd w:val="0"/>
        <w:spacing w:line="240" w:lineRule="auto"/>
        <w:rPr>
          <w:rFonts w:cs="Tahoma"/>
          <w:color w:val="000000"/>
          <w:sz w:val="22"/>
          <w:lang w:val="en-US" w:eastAsia="en-US"/>
        </w:rPr>
      </w:pPr>
    </w:p>
    <w:p w14:paraId="2CD59195" w14:textId="77777777" w:rsidR="00EB5DAD" w:rsidRPr="00294411" w:rsidRDefault="00EB5DAD" w:rsidP="009E2601">
      <w:pPr>
        <w:shd w:val="clear" w:color="auto" w:fill="FFFFFF"/>
        <w:autoSpaceDE w:val="0"/>
        <w:autoSpaceDN w:val="0"/>
        <w:adjustRightInd w:val="0"/>
        <w:spacing w:line="240" w:lineRule="auto"/>
        <w:rPr>
          <w:rFonts w:cs="Tahoma"/>
          <w:color w:val="000000"/>
          <w:sz w:val="22"/>
          <w:lang w:val="en-US" w:eastAsia="en-US"/>
        </w:rPr>
      </w:pPr>
    </w:p>
    <w:p w14:paraId="183ECCF6" w14:textId="2F7DEFE7" w:rsidR="00633F1B" w:rsidRPr="00294411" w:rsidRDefault="00633F1B" w:rsidP="00633F1B">
      <w:pPr>
        <w:pStyle w:val="Caption"/>
        <w:keepNext/>
        <w:rPr>
          <w:sz w:val="22"/>
          <w:szCs w:val="22"/>
        </w:rPr>
      </w:pPr>
      <w:bookmarkStart w:id="263" w:name="_Toc139019557"/>
      <w:r w:rsidRPr="00294411">
        <w:rPr>
          <w:sz w:val="22"/>
          <w:szCs w:val="22"/>
        </w:rPr>
        <w:t xml:space="preserve">Table </w:t>
      </w:r>
      <w:r w:rsidR="003F1425">
        <w:rPr>
          <w:sz w:val="22"/>
          <w:szCs w:val="22"/>
        </w:rPr>
        <w:fldChar w:fldCharType="begin"/>
      </w:r>
      <w:r w:rsidR="003F1425">
        <w:rPr>
          <w:sz w:val="22"/>
          <w:szCs w:val="22"/>
        </w:rPr>
        <w:instrText xml:space="preserve"> STYLEREF 1 \s </w:instrText>
      </w:r>
      <w:r w:rsidR="003F1425">
        <w:rPr>
          <w:sz w:val="22"/>
          <w:szCs w:val="22"/>
        </w:rPr>
        <w:fldChar w:fldCharType="separate"/>
      </w:r>
      <w:r w:rsidR="003F1425">
        <w:rPr>
          <w:noProof/>
          <w:sz w:val="22"/>
          <w:szCs w:val="22"/>
        </w:rPr>
        <w:t>5</w:t>
      </w:r>
      <w:r w:rsidR="003F1425">
        <w:rPr>
          <w:sz w:val="22"/>
          <w:szCs w:val="22"/>
        </w:rPr>
        <w:fldChar w:fldCharType="end"/>
      </w:r>
      <w:r w:rsidR="003F1425">
        <w:rPr>
          <w:sz w:val="22"/>
          <w:szCs w:val="22"/>
        </w:rPr>
        <w:noBreakHyphen/>
      </w:r>
      <w:r w:rsidR="003F1425">
        <w:rPr>
          <w:sz w:val="22"/>
          <w:szCs w:val="22"/>
        </w:rPr>
        <w:fldChar w:fldCharType="begin"/>
      </w:r>
      <w:r w:rsidR="003F1425">
        <w:rPr>
          <w:sz w:val="22"/>
          <w:szCs w:val="22"/>
        </w:rPr>
        <w:instrText xml:space="preserve"> SEQ Table \* ARABIC \s 1 </w:instrText>
      </w:r>
      <w:r w:rsidR="003F1425">
        <w:rPr>
          <w:sz w:val="22"/>
          <w:szCs w:val="22"/>
        </w:rPr>
        <w:fldChar w:fldCharType="separate"/>
      </w:r>
      <w:r w:rsidR="003F1425">
        <w:rPr>
          <w:noProof/>
          <w:sz w:val="22"/>
          <w:szCs w:val="22"/>
        </w:rPr>
        <w:t>5</w:t>
      </w:r>
      <w:r w:rsidR="003F1425">
        <w:rPr>
          <w:sz w:val="22"/>
          <w:szCs w:val="22"/>
        </w:rPr>
        <w:fldChar w:fldCharType="end"/>
      </w:r>
      <w:r w:rsidRPr="00294411">
        <w:rPr>
          <w:sz w:val="22"/>
          <w:szCs w:val="22"/>
        </w:rPr>
        <w:t>: Stakeholder Engagement Photo template.</w:t>
      </w:r>
      <w:bookmarkEnd w:id="263"/>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153"/>
        <w:gridCol w:w="4153"/>
      </w:tblGrid>
      <w:tr w:rsidR="00EA75AC" w:rsidRPr="00294411" w14:paraId="70703809" w14:textId="77777777" w:rsidTr="00633F1B">
        <w:tc>
          <w:tcPr>
            <w:tcW w:w="8522" w:type="dxa"/>
            <w:gridSpan w:val="2"/>
            <w:shd w:val="clear" w:color="auto" w:fill="auto"/>
          </w:tcPr>
          <w:p w14:paraId="3C49A5F3" w14:textId="77777777" w:rsidR="00EA75AC" w:rsidRPr="00294411" w:rsidRDefault="00EA75AC" w:rsidP="00FF7627">
            <w:pPr>
              <w:autoSpaceDE w:val="0"/>
              <w:autoSpaceDN w:val="0"/>
              <w:adjustRightInd w:val="0"/>
              <w:rPr>
                <w:rFonts w:cs="Tahoma"/>
                <w:bCs/>
                <w:i/>
                <w:sz w:val="22"/>
              </w:rPr>
            </w:pPr>
            <w:bookmarkStart w:id="264" w:name="_Hlk88815292"/>
            <w:r w:rsidRPr="00294411">
              <w:rPr>
                <w:rFonts w:cs="Tahoma"/>
                <w:bCs/>
                <w:i/>
                <w:sz w:val="22"/>
              </w:rPr>
              <w:t>Public participation “Baraza” Session</w:t>
            </w:r>
          </w:p>
        </w:tc>
      </w:tr>
      <w:tr w:rsidR="00EA75AC" w:rsidRPr="00294411" w14:paraId="623ACCF6" w14:textId="77777777" w:rsidTr="00633F1B">
        <w:tc>
          <w:tcPr>
            <w:tcW w:w="4261" w:type="dxa"/>
            <w:shd w:val="clear" w:color="auto" w:fill="auto"/>
          </w:tcPr>
          <w:p w14:paraId="1C22AC87" w14:textId="3F9A9BD5" w:rsidR="00EA75AC" w:rsidRPr="00294411" w:rsidRDefault="00C002FA" w:rsidP="00FF7627">
            <w:pPr>
              <w:autoSpaceDE w:val="0"/>
              <w:autoSpaceDN w:val="0"/>
              <w:adjustRightInd w:val="0"/>
              <w:rPr>
                <w:rFonts w:cs="Tahoma"/>
                <w:bCs/>
                <w:sz w:val="22"/>
              </w:rPr>
            </w:pPr>
            <w:r>
              <w:rPr>
                <w:noProof/>
                <w:sz w:val="22"/>
                <w:lang w:val="en-US" w:eastAsia="en-US"/>
              </w:rPr>
              <w:drawing>
                <wp:inline distT="0" distB="0" distL="0" distR="0" wp14:anchorId="72A9D225" wp14:editId="7C6EBECC">
                  <wp:extent cx="2575560" cy="19354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5560" cy="1935480"/>
                          </a:xfrm>
                          <a:prstGeom prst="rect">
                            <a:avLst/>
                          </a:prstGeom>
                          <a:noFill/>
                          <a:ln>
                            <a:noFill/>
                          </a:ln>
                        </pic:spPr>
                      </pic:pic>
                    </a:graphicData>
                  </a:graphic>
                </wp:inline>
              </w:drawing>
            </w:r>
          </w:p>
        </w:tc>
        <w:tc>
          <w:tcPr>
            <w:tcW w:w="4261" w:type="dxa"/>
            <w:shd w:val="clear" w:color="auto" w:fill="auto"/>
          </w:tcPr>
          <w:p w14:paraId="7941893C" w14:textId="3D4B2FC4" w:rsidR="00EA75AC" w:rsidRPr="00294411" w:rsidRDefault="00C002FA" w:rsidP="00FF7627">
            <w:pPr>
              <w:autoSpaceDE w:val="0"/>
              <w:autoSpaceDN w:val="0"/>
              <w:adjustRightInd w:val="0"/>
              <w:rPr>
                <w:rFonts w:cs="Tahoma"/>
                <w:bCs/>
                <w:sz w:val="22"/>
              </w:rPr>
            </w:pPr>
            <w:r>
              <w:rPr>
                <w:noProof/>
                <w:sz w:val="22"/>
                <w:lang w:val="en-US" w:eastAsia="en-US"/>
              </w:rPr>
              <w:drawing>
                <wp:inline distT="0" distB="0" distL="0" distR="0" wp14:anchorId="77EFCDB3" wp14:editId="3B2CB5E7">
                  <wp:extent cx="2575560" cy="19354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75560" cy="1935480"/>
                          </a:xfrm>
                          <a:prstGeom prst="rect">
                            <a:avLst/>
                          </a:prstGeom>
                          <a:noFill/>
                          <a:ln>
                            <a:noFill/>
                          </a:ln>
                        </pic:spPr>
                      </pic:pic>
                    </a:graphicData>
                  </a:graphic>
                </wp:inline>
              </w:drawing>
            </w:r>
          </w:p>
        </w:tc>
      </w:tr>
      <w:tr w:rsidR="00EA75AC" w:rsidRPr="00294411" w14:paraId="1F83AB56" w14:textId="77777777" w:rsidTr="00633F1B">
        <w:tc>
          <w:tcPr>
            <w:tcW w:w="8522" w:type="dxa"/>
            <w:gridSpan w:val="2"/>
            <w:shd w:val="clear" w:color="auto" w:fill="auto"/>
          </w:tcPr>
          <w:p w14:paraId="04D5F77A" w14:textId="77777777" w:rsidR="00EA75AC" w:rsidRPr="00294411" w:rsidRDefault="00EA75AC" w:rsidP="00FF7627">
            <w:pPr>
              <w:autoSpaceDE w:val="0"/>
              <w:autoSpaceDN w:val="0"/>
              <w:adjustRightInd w:val="0"/>
              <w:rPr>
                <w:rFonts w:cs="Tahoma"/>
                <w:bCs/>
                <w:i/>
                <w:sz w:val="22"/>
              </w:rPr>
            </w:pPr>
            <w:r w:rsidRPr="00294411">
              <w:rPr>
                <w:rFonts w:cs="Tahoma"/>
                <w:bCs/>
                <w:i/>
                <w:sz w:val="22"/>
              </w:rPr>
              <w:t>Focused Group Discussion with the Men</w:t>
            </w:r>
          </w:p>
        </w:tc>
      </w:tr>
      <w:tr w:rsidR="00EA75AC" w:rsidRPr="00294411" w14:paraId="1C173E90" w14:textId="77777777" w:rsidTr="00633F1B">
        <w:tc>
          <w:tcPr>
            <w:tcW w:w="4261" w:type="dxa"/>
            <w:shd w:val="clear" w:color="auto" w:fill="auto"/>
          </w:tcPr>
          <w:p w14:paraId="1950B592" w14:textId="125020C3" w:rsidR="00EA75AC" w:rsidRPr="00294411" w:rsidRDefault="00C002FA" w:rsidP="00FF7627">
            <w:pPr>
              <w:autoSpaceDE w:val="0"/>
              <w:autoSpaceDN w:val="0"/>
              <w:adjustRightInd w:val="0"/>
              <w:rPr>
                <w:rFonts w:cs="Tahoma"/>
                <w:bCs/>
                <w:sz w:val="22"/>
              </w:rPr>
            </w:pPr>
            <w:r>
              <w:rPr>
                <w:noProof/>
                <w:sz w:val="22"/>
                <w:lang w:val="en-US" w:eastAsia="en-US"/>
              </w:rPr>
              <w:drawing>
                <wp:inline distT="0" distB="0" distL="0" distR="0" wp14:anchorId="45B33A66" wp14:editId="6C9B065D">
                  <wp:extent cx="2575560" cy="1706880"/>
                  <wp:effectExtent l="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5560" cy="1706880"/>
                          </a:xfrm>
                          <a:prstGeom prst="rect">
                            <a:avLst/>
                          </a:prstGeom>
                          <a:noFill/>
                          <a:ln>
                            <a:noFill/>
                          </a:ln>
                        </pic:spPr>
                      </pic:pic>
                    </a:graphicData>
                  </a:graphic>
                </wp:inline>
              </w:drawing>
            </w:r>
          </w:p>
        </w:tc>
        <w:tc>
          <w:tcPr>
            <w:tcW w:w="4261" w:type="dxa"/>
            <w:shd w:val="clear" w:color="auto" w:fill="auto"/>
          </w:tcPr>
          <w:p w14:paraId="485265C6" w14:textId="6317B2EF" w:rsidR="00EA75AC" w:rsidRPr="00294411" w:rsidRDefault="00C002FA" w:rsidP="00FF7627">
            <w:pPr>
              <w:autoSpaceDE w:val="0"/>
              <w:autoSpaceDN w:val="0"/>
              <w:adjustRightInd w:val="0"/>
              <w:rPr>
                <w:rFonts w:cs="Tahoma"/>
                <w:bCs/>
                <w:sz w:val="22"/>
              </w:rPr>
            </w:pPr>
            <w:r>
              <w:rPr>
                <w:noProof/>
                <w:sz w:val="22"/>
                <w:lang w:val="en-US" w:eastAsia="en-US"/>
              </w:rPr>
              <w:drawing>
                <wp:inline distT="0" distB="0" distL="0" distR="0" wp14:anchorId="07D423F7" wp14:editId="34881198">
                  <wp:extent cx="2560320" cy="1722120"/>
                  <wp:effectExtent l="0" t="0" r="0" b="0"/>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0320" cy="1722120"/>
                          </a:xfrm>
                          <a:prstGeom prst="rect">
                            <a:avLst/>
                          </a:prstGeom>
                          <a:noFill/>
                          <a:ln>
                            <a:noFill/>
                          </a:ln>
                        </pic:spPr>
                      </pic:pic>
                    </a:graphicData>
                  </a:graphic>
                </wp:inline>
              </w:drawing>
            </w:r>
          </w:p>
        </w:tc>
      </w:tr>
      <w:tr w:rsidR="00EA75AC" w:rsidRPr="00294411" w14:paraId="0A14032F" w14:textId="77777777" w:rsidTr="00633F1B">
        <w:tc>
          <w:tcPr>
            <w:tcW w:w="8522" w:type="dxa"/>
            <w:gridSpan w:val="2"/>
            <w:shd w:val="clear" w:color="auto" w:fill="auto"/>
          </w:tcPr>
          <w:p w14:paraId="42C7E7CA" w14:textId="77777777" w:rsidR="00EA75AC" w:rsidRPr="00294411" w:rsidRDefault="00EA75AC" w:rsidP="00FF7627">
            <w:pPr>
              <w:autoSpaceDE w:val="0"/>
              <w:autoSpaceDN w:val="0"/>
              <w:adjustRightInd w:val="0"/>
              <w:rPr>
                <w:rFonts w:cs="Tahoma"/>
                <w:bCs/>
                <w:sz w:val="22"/>
              </w:rPr>
            </w:pPr>
            <w:r w:rsidRPr="00294411">
              <w:rPr>
                <w:rFonts w:cs="Tahoma"/>
                <w:bCs/>
                <w:i/>
                <w:sz w:val="22"/>
              </w:rPr>
              <w:t>Focused Group Discussion with Women</w:t>
            </w:r>
          </w:p>
        </w:tc>
      </w:tr>
      <w:tr w:rsidR="00EA75AC" w:rsidRPr="00294411" w14:paraId="138383A8" w14:textId="77777777" w:rsidTr="00633F1B">
        <w:tc>
          <w:tcPr>
            <w:tcW w:w="4261" w:type="dxa"/>
            <w:shd w:val="clear" w:color="auto" w:fill="auto"/>
          </w:tcPr>
          <w:p w14:paraId="3CCACA89" w14:textId="67681D43" w:rsidR="00EA75AC" w:rsidRPr="00294411" w:rsidRDefault="00C002FA" w:rsidP="00FF7627">
            <w:pPr>
              <w:autoSpaceDE w:val="0"/>
              <w:autoSpaceDN w:val="0"/>
              <w:adjustRightInd w:val="0"/>
              <w:rPr>
                <w:rFonts w:cs="Tahoma"/>
                <w:bCs/>
                <w:sz w:val="22"/>
              </w:rPr>
            </w:pPr>
            <w:r>
              <w:rPr>
                <w:noProof/>
                <w:sz w:val="22"/>
                <w:lang w:val="en-US" w:eastAsia="en-US"/>
              </w:rPr>
              <w:drawing>
                <wp:inline distT="0" distB="0" distL="0" distR="0" wp14:anchorId="509D67E5" wp14:editId="0E7CDE48">
                  <wp:extent cx="2545080" cy="1668780"/>
                  <wp:effectExtent l="0" t="0" r="0"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45080" cy="1668780"/>
                          </a:xfrm>
                          <a:prstGeom prst="rect">
                            <a:avLst/>
                          </a:prstGeom>
                          <a:noFill/>
                          <a:ln>
                            <a:noFill/>
                          </a:ln>
                        </pic:spPr>
                      </pic:pic>
                    </a:graphicData>
                  </a:graphic>
                </wp:inline>
              </w:drawing>
            </w:r>
          </w:p>
        </w:tc>
        <w:tc>
          <w:tcPr>
            <w:tcW w:w="4261" w:type="dxa"/>
            <w:shd w:val="clear" w:color="auto" w:fill="auto"/>
          </w:tcPr>
          <w:p w14:paraId="4AC8C6E8" w14:textId="101FF530" w:rsidR="00EA75AC" w:rsidRPr="00294411" w:rsidRDefault="00C002FA" w:rsidP="004F5C25">
            <w:pPr>
              <w:keepNext/>
              <w:autoSpaceDE w:val="0"/>
              <w:autoSpaceDN w:val="0"/>
              <w:adjustRightInd w:val="0"/>
              <w:rPr>
                <w:rFonts w:cs="Tahoma"/>
                <w:bCs/>
                <w:sz w:val="22"/>
              </w:rPr>
            </w:pPr>
            <w:r>
              <w:rPr>
                <w:noProof/>
                <w:sz w:val="22"/>
                <w:lang w:val="en-US" w:eastAsia="en-US"/>
              </w:rPr>
              <w:drawing>
                <wp:inline distT="0" distB="0" distL="0" distR="0" wp14:anchorId="41A7AB3C" wp14:editId="3612F3CE">
                  <wp:extent cx="2522220" cy="1691640"/>
                  <wp:effectExtent l="0" t="0" r="0" b="0"/>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2220" cy="1691640"/>
                          </a:xfrm>
                          <a:prstGeom prst="rect">
                            <a:avLst/>
                          </a:prstGeom>
                          <a:noFill/>
                          <a:ln>
                            <a:noFill/>
                          </a:ln>
                        </pic:spPr>
                      </pic:pic>
                    </a:graphicData>
                  </a:graphic>
                </wp:inline>
              </w:drawing>
            </w:r>
          </w:p>
        </w:tc>
      </w:tr>
      <w:bookmarkEnd w:id="264"/>
    </w:tbl>
    <w:p w14:paraId="375E818C" w14:textId="77777777" w:rsidR="00B81CEA" w:rsidRPr="00294411" w:rsidRDefault="00B81CEA" w:rsidP="004F5C25">
      <w:pPr>
        <w:pStyle w:val="Caption"/>
        <w:rPr>
          <w:b w:val="0"/>
          <w:i/>
          <w:sz w:val="22"/>
          <w:szCs w:val="22"/>
        </w:rPr>
      </w:pPr>
    </w:p>
    <w:p w14:paraId="3F9CB692" w14:textId="77777777" w:rsidR="007A454A" w:rsidRPr="00294411" w:rsidRDefault="007A454A" w:rsidP="00927213">
      <w:pPr>
        <w:shd w:val="clear" w:color="auto" w:fill="FFFFFF"/>
        <w:autoSpaceDE w:val="0"/>
        <w:autoSpaceDN w:val="0"/>
        <w:adjustRightInd w:val="0"/>
        <w:ind w:left="502"/>
        <w:rPr>
          <w:rFonts w:cs="Tahoma"/>
          <w:color w:val="000000"/>
          <w:sz w:val="22"/>
          <w:lang w:val="en-US" w:eastAsia="en-US"/>
        </w:rPr>
      </w:pPr>
    </w:p>
    <w:p w14:paraId="7A14C94A" w14:textId="77777777" w:rsidR="00F309A7" w:rsidRPr="00294411" w:rsidRDefault="007A454A" w:rsidP="00927213">
      <w:pPr>
        <w:shd w:val="clear" w:color="auto" w:fill="FFFFFF"/>
        <w:autoSpaceDE w:val="0"/>
        <w:autoSpaceDN w:val="0"/>
        <w:adjustRightInd w:val="0"/>
        <w:rPr>
          <w:rFonts w:cs="Tahoma"/>
          <w:sz w:val="22"/>
        </w:rPr>
      </w:pPr>
      <w:r w:rsidRPr="00294411">
        <w:rPr>
          <w:rFonts w:cs="Tahoma"/>
          <w:sz w:val="22"/>
        </w:rPr>
        <w:t xml:space="preserve">The table below presents the </w:t>
      </w:r>
      <w:r w:rsidR="00183E03" w:rsidRPr="00294411">
        <w:rPr>
          <w:rFonts w:cs="Tahoma"/>
          <w:sz w:val="22"/>
        </w:rPr>
        <w:t xml:space="preserve">issues /comments raised by the stakeholders during the public meeting and the responses given by the </w:t>
      </w:r>
      <w:r w:rsidR="00EA75AC" w:rsidRPr="00294411">
        <w:rPr>
          <w:rFonts w:cs="Tahoma"/>
          <w:sz w:val="22"/>
        </w:rPr>
        <w:t>p</w:t>
      </w:r>
      <w:r w:rsidR="00183E03" w:rsidRPr="00294411">
        <w:rPr>
          <w:rFonts w:cs="Tahoma"/>
          <w:sz w:val="22"/>
        </w:rPr>
        <w:t xml:space="preserve">roponent and the </w:t>
      </w:r>
      <w:r w:rsidR="00EA75AC" w:rsidRPr="00294411">
        <w:rPr>
          <w:rFonts w:cs="Tahoma"/>
          <w:sz w:val="22"/>
        </w:rPr>
        <w:t>c</w:t>
      </w:r>
      <w:r w:rsidR="00183E03" w:rsidRPr="00294411">
        <w:rPr>
          <w:rFonts w:cs="Tahoma"/>
          <w:sz w:val="22"/>
        </w:rPr>
        <w:t>onsultant.</w:t>
      </w:r>
    </w:p>
    <w:p w14:paraId="0A7B1C50" w14:textId="77777777" w:rsidR="0099022C" w:rsidRPr="00294411" w:rsidRDefault="0099022C" w:rsidP="00927213">
      <w:pPr>
        <w:shd w:val="clear" w:color="auto" w:fill="FFFFFF"/>
        <w:autoSpaceDE w:val="0"/>
        <w:autoSpaceDN w:val="0"/>
        <w:adjustRightInd w:val="0"/>
        <w:rPr>
          <w:rFonts w:cs="Tahoma"/>
          <w:b/>
          <w:bCs/>
          <w:sz w:val="22"/>
          <w:highlight w:val="yellow"/>
        </w:rPr>
      </w:pPr>
    </w:p>
    <w:p w14:paraId="2FF9E96D" w14:textId="429493CB" w:rsidR="009F2B6D" w:rsidRPr="00294411" w:rsidRDefault="009F2B6D" w:rsidP="009F2B6D">
      <w:pPr>
        <w:pStyle w:val="Caption"/>
        <w:keepNext/>
        <w:rPr>
          <w:b w:val="0"/>
          <w:i/>
          <w:sz w:val="22"/>
          <w:szCs w:val="22"/>
        </w:rPr>
      </w:pPr>
      <w:bookmarkStart w:id="265" w:name="_Toc139019558"/>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5</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6</w:t>
      </w:r>
      <w:r w:rsidR="003F1425">
        <w:rPr>
          <w:b w:val="0"/>
          <w:i/>
          <w:sz w:val="22"/>
          <w:szCs w:val="22"/>
        </w:rPr>
        <w:fldChar w:fldCharType="end"/>
      </w:r>
      <w:r w:rsidRPr="00294411">
        <w:rPr>
          <w:b w:val="0"/>
          <w:i/>
          <w:sz w:val="22"/>
          <w:szCs w:val="22"/>
        </w:rPr>
        <w:t>: Summary of issues raised during public participation</w:t>
      </w:r>
      <w:bookmarkEnd w:id="265"/>
    </w:p>
    <w:tbl>
      <w:tblPr>
        <w:tblW w:w="8550" w:type="dxa"/>
        <w:tblBorders>
          <w:insideH w:val="single" w:sz="4" w:space="0" w:color="auto"/>
        </w:tblBorders>
        <w:tblLayout w:type="fixed"/>
        <w:tblCellMar>
          <w:top w:w="28" w:type="dxa"/>
          <w:left w:w="0" w:type="dxa"/>
          <w:bottom w:w="28" w:type="dxa"/>
          <w:right w:w="113" w:type="dxa"/>
        </w:tblCellMar>
        <w:tblLook w:val="04A0" w:firstRow="1" w:lastRow="0" w:firstColumn="1" w:lastColumn="0" w:noHBand="0" w:noVBand="1"/>
      </w:tblPr>
      <w:tblGrid>
        <w:gridCol w:w="416"/>
        <w:gridCol w:w="1474"/>
        <w:gridCol w:w="2700"/>
        <w:gridCol w:w="3960"/>
      </w:tblGrid>
      <w:tr w:rsidR="00F309A7" w:rsidRPr="00294411" w14:paraId="5A236CBE" w14:textId="77777777" w:rsidTr="00336E27">
        <w:tc>
          <w:tcPr>
            <w:tcW w:w="416" w:type="dxa"/>
            <w:tcBorders>
              <w:top w:val="nil"/>
              <w:left w:val="nil"/>
              <w:bottom w:val="single" w:sz="12" w:space="0" w:color="5B9BD5"/>
              <w:right w:val="nil"/>
              <w:tl2br w:val="nil"/>
              <w:tr2bl w:val="nil"/>
            </w:tcBorders>
            <w:shd w:val="clear" w:color="auto" w:fill="DEEAF6"/>
          </w:tcPr>
          <w:p w14:paraId="217CD590" w14:textId="77777777" w:rsidR="00F309A7" w:rsidRPr="00294411" w:rsidRDefault="00F309A7" w:rsidP="00927213">
            <w:pPr>
              <w:rPr>
                <w:rFonts w:eastAsia="Calibri" w:cs="Tahoma"/>
                <w:b/>
                <w:sz w:val="22"/>
              </w:rPr>
            </w:pPr>
            <w:r w:rsidRPr="00294411">
              <w:rPr>
                <w:rFonts w:eastAsia="Calibri" w:cs="Tahoma"/>
                <w:b/>
                <w:sz w:val="22"/>
              </w:rPr>
              <w:t>no</w:t>
            </w:r>
          </w:p>
        </w:tc>
        <w:tc>
          <w:tcPr>
            <w:tcW w:w="1474" w:type="dxa"/>
            <w:tcBorders>
              <w:top w:val="nil"/>
              <w:left w:val="nil"/>
              <w:bottom w:val="single" w:sz="12" w:space="0" w:color="5B9BD5"/>
              <w:right w:val="nil"/>
              <w:tl2br w:val="nil"/>
              <w:tr2bl w:val="nil"/>
            </w:tcBorders>
            <w:shd w:val="clear" w:color="auto" w:fill="DEEAF6"/>
          </w:tcPr>
          <w:p w14:paraId="4D19BC6B" w14:textId="77777777" w:rsidR="00F309A7" w:rsidRPr="00294411" w:rsidRDefault="00336E27" w:rsidP="00927213">
            <w:pPr>
              <w:rPr>
                <w:rFonts w:eastAsia="Calibri" w:cs="Tahoma"/>
                <w:b/>
                <w:sz w:val="22"/>
              </w:rPr>
            </w:pPr>
            <w:r w:rsidRPr="00294411">
              <w:rPr>
                <w:rFonts w:eastAsia="Calibri" w:cs="Tahoma"/>
                <w:b/>
                <w:sz w:val="22"/>
              </w:rPr>
              <w:t>Issue</w:t>
            </w:r>
          </w:p>
        </w:tc>
        <w:tc>
          <w:tcPr>
            <w:tcW w:w="2700" w:type="dxa"/>
            <w:tcBorders>
              <w:top w:val="nil"/>
              <w:left w:val="nil"/>
              <w:bottom w:val="single" w:sz="12" w:space="0" w:color="5B9BD5"/>
              <w:right w:val="nil"/>
              <w:tl2br w:val="nil"/>
              <w:tr2bl w:val="nil"/>
            </w:tcBorders>
            <w:shd w:val="clear" w:color="auto" w:fill="DEEAF6"/>
          </w:tcPr>
          <w:p w14:paraId="6F5E3D2B" w14:textId="77777777" w:rsidR="00F309A7" w:rsidRPr="00294411" w:rsidRDefault="00336E27" w:rsidP="00927213">
            <w:pPr>
              <w:rPr>
                <w:rFonts w:eastAsia="Calibri" w:cs="Tahoma"/>
                <w:b/>
                <w:sz w:val="22"/>
              </w:rPr>
            </w:pPr>
            <w:r w:rsidRPr="00294411">
              <w:rPr>
                <w:rFonts w:eastAsia="Calibri" w:cs="Tahoma"/>
                <w:b/>
                <w:sz w:val="22"/>
              </w:rPr>
              <w:t>concerns</w:t>
            </w:r>
          </w:p>
        </w:tc>
        <w:tc>
          <w:tcPr>
            <w:tcW w:w="3960" w:type="dxa"/>
            <w:tcBorders>
              <w:top w:val="nil"/>
              <w:left w:val="nil"/>
              <w:bottom w:val="single" w:sz="12" w:space="0" w:color="5B9BD5"/>
              <w:right w:val="nil"/>
              <w:tl2br w:val="nil"/>
              <w:tr2bl w:val="nil"/>
            </w:tcBorders>
            <w:shd w:val="clear" w:color="auto" w:fill="DEEAF6"/>
          </w:tcPr>
          <w:p w14:paraId="0D5D94D5" w14:textId="77777777" w:rsidR="00F309A7" w:rsidRPr="00294411" w:rsidRDefault="00336E27" w:rsidP="00927213">
            <w:pPr>
              <w:rPr>
                <w:rFonts w:eastAsia="Calibri" w:cs="Tahoma"/>
                <w:b/>
                <w:sz w:val="22"/>
              </w:rPr>
            </w:pPr>
            <w:r w:rsidRPr="00294411">
              <w:rPr>
                <w:rFonts w:eastAsia="Calibri" w:cs="Tahoma"/>
                <w:b/>
                <w:sz w:val="22"/>
              </w:rPr>
              <w:t>Response by the project team</w:t>
            </w:r>
          </w:p>
        </w:tc>
      </w:tr>
      <w:tr w:rsidR="00F309A7" w:rsidRPr="00294411" w14:paraId="5EEE084B" w14:textId="77777777" w:rsidTr="00336E27">
        <w:tc>
          <w:tcPr>
            <w:tcW w:w="416" w:type="dxa"/>
            <w:shd w:val="clear" w:color="auto" w:fill="auto"/>
          </w:tcPr>
          <w:p w14:paraId="1C0FAC29" w14:textId="77777777" w:rsidR="00F309A7" w:rsidRPr="00294411" w:rsidRDefault="00F309A7" w:rsidP="00927213">
            <w:pPr>
              <w:rPr>
                <w:rFonts w:eastAsia="Calibri" w:cs="Tahoma"/>
                <w:sz w:val="22"/>
              </w:rPr>
            </w:pPr>
            <w:r w:rsidRPr="00294411">
              <w:rPr>
                <w:rFonts w:eastAsia="Calibri" w:cs="Tahoma"/>
                <w:sz w:val="22"/>
              </w:rPr>
              <w:t>1.</w:t>
            </w:r>
          </w:p>
        </w:tc>
        <w:tc>
          <w:tcPr>
            <w:tcW w:w="1474" w:type="dxa"/>
            <w:shd w:val="clear" w:color="auto" w:fill="auto"/>
          </w:tcPr>
          <w:p w14:paraId="204C7365" w14:textId="77777777" w:rsidR="00F309A7" w:rsidRPr="00294411" w:rsidRDefault="00DB3148" w:rsidP="00927213">
            <w:pPr>
              <w:rPr>
                <w:rFonts w:eastAsia="Calibri" w:cs="Tahoma"/>
                <w:sz w:val="22"/>
              </w:rPr>
            </w:pPr>
            <w:r w:rsidRPr="00294411">
              <w:rPr>
                <w:rFonts w:eastAsia="Calibri" w:cs="Tahoma"/>
                <w:sz w:val="22"/>
              </w:rPr>
              <w:t>Compensation</w:t>
            </w:r>
            <w:r w:rsidR="00336E27" w:rsidRPr="00294411">
              <w:rPr>
                <w:rFonts w:eastAsia="Calibri" w:cs="Tahoma"/>
                <w:sz w:val="22"/>
              </w:rPr>
              <w:t xml:space="preserve"> in kind project</w:t>
            </w:r>
          </w:p>
        </w:tc>
        <w:tc>
          <w:tcPr>
            <w:tcW w:w="2700" w:type="dxa"/>
            <w:shd w:val="clear" w:color="auto" w:fill="auto"/>
          </w:tcPr>
          <w:p w14:paraId="2FF39CA5" w14:textId="77777777" w:rsidR="00336E27" w:rsidRPr="00294411" w:rsidRDefault="00336E27" w:rsidP="00336E27">
            <w:pPr>
              <w:ind w:right="-30"/>
              <w:rPr>
                <w:rFonts w:eastAsia="Calibri" w:cs="Tahoma"/>
                <w:sz w:val="22"/>
              </w:rPr>
            </w:pPr>
            <w:r w:rsidRPr="00294411">
              <w:rPr>
                <w:rFonts w:eastAsia="Calibri" w:cs="Tahoma"/>
                <w:sz w:val="22"/>
              </w:rPr>
              <w:t>The headteacher requested that the compensatory project should be to repair the pipes of water from the borehole to the school since the school does not have water and it is a boarding school.</w:t>
            </w:r>
          </w:p>
          <w:p w14:paraId="2FCD2D33" w14:textId="77777777" w:rsidR="00336E27" w:rsidRPr="00294411" w:rsidRDefault="00336E27" w:rsidP="00336E27">
            <w:pPr>
              <w:ind w:right="-30"/>
              <w:rPr>
                <w:rFonts w:eastAsia="Calibri" w:cs="Tahoma"/>
                <w:sz w:val="22"/>
              </w:rPr>
            </w:pPr>
            <w:r w:rsidRPr="00294411">
              <w:rPr>
                <w:rFonts w:eastAsia="Calibri" w:cs="Tahoma"/>
                <w:sz w:val="22"/>
              </w:rPr>
              <w:t>He also requested for an additional classroom for the lower primary.</w:t>
            </w:r>
          </w:p>
          <w:p w14:paraId="6D4BCD66" w14:textId="77777777" w:rsidR="00F309A7" w:rsidRPr="00294411" w:rsidRDefault="00F309A7" w:rsidP="00927213">
            <w:pPr>
              <w:rPr>
                <w:rFonts w:eastAsia="Calibri" w:cs="Tahoma"/>
                <w:sz w:val="22"/>
              </w:rPr>
            </w:pPr>
          </w:p>
        </w:tc>
        <w:tc>
          <w:tcPr>
            <w:tcW w:w="3960" w:type="dxa"/>
            <w:shd w:val="clear" w:color="auto" w:fill="auto"/>
          </w:tcPr>
          <w:p w14:paraId="1013B406" w14:textId="77777777" w:rsidR="0099022C" w:rsidRPr="00294411" w:rsidRDefault="0099022C" w:rsidP="00A76A21">
            <w:pPr>
              <w:ind w:right="-30"/>
              <w:rPr>
                <w:rFonts w:eastAsia="Calibri" w:cs="Tahoma"/>
                <w:sz w:val="22"/>
              </w:rPr>
            </w:pPr>
            <w:r w:rsidRPr="00294411">
              <w:rPr>
                <w:rFonts w:eastAsia="Calibri" w:cs="Tahoma"/>
                <w:sz w:val="22"/>
              </w:rPr>
              <w:t xml:space="preserve">In response, the representative from </w:t>
            </w:r>
            <w:r w:rsidR="006B6095" w:rsidRPr="00294411">
              <w:rPr>
                <w:rFonts w:eastAsia="Calibri" w:cs="Tahoma"/>
                <w:sz w:val="22"/>
              </w:rPr>
              <w:t>Ministry</w:t>
            </w:r>
            <w:r w:rsidRPr="00294411">
              <w:rPr>
                <w:rFonts w:eastAsia="Calibri" w:cs="Tahoma"/>
                <w:sz w:val="22"/>
              </w:rPr>
              <w:t xml:space="preserve"> of Energy stated that the team will visit the institution and assess it.</w:t>
            </w:r>
          </w:p>
        </w:tc>
      </w:tr>
      <w:tr w:rsidR="00F309A7" w:rsidRPr="00294411" w14:paraId="404033CA" w14:textId="77777777" w:rsidTr="00336E27">
        <w:tc>
          <w:tcPr>
            <w:tcW w:w="416" w:type="dxa"/>
            <w:shd w:val="clear" w:color="auto" w:fill="auto"/>
          </w:tcPr>
          <w:p w14:paraId="6CC11556" w14:textId="77777777" w:rsidR="00F309A7" w:rsidRPr="00294411" w:rsidRDefault="0099022C" w:rsidP="00927213">
            <w:pPr>
              <w:rPr>
                <w:rFonts w:eastAsia="Calibri" w:cs="Tahoma"/>
                <w:sz w:val="22"/>
              </w:rPr>
            </w:pPr>
            <w:r w:rsidRPr="00294411">
              <w:rPr>
                <w:rFonts w:eastAsia="Calibri" w:cs="Tahoma"/>
                <w:sz w:val="22"/>
              </w:rPr>
              <w:t>2</w:t>
            </w:r>
          </w:p>
        </w:tc>
        <w:tc>
          <w:tcPr>
            <w:tcW w:w="1474" w:type="dxa"/>
            <w:shd w:val="clear" w:color="auto" w:fill="auto"/>
          </w:tcPr>
          <w:p w14:paraId="465C7A41" w14:textId="77777777" w:rsidR="00F309A7" w:rsidRPr="00294411" w:rsidRDefault="00DB3148" w:rsidP="00927213">
            <w:pPr>
              <w:rPr>
                <w:rFonts w:eastAsia="Calibri" w:cs="Tahoma"/>
                <w:sz w:val="22"/>
              </w:rPr>
            </w:pPr>
            <w:r w:rsidRPr="00294411">
              <w:rPr>
                <w:rFonts w:eastAsia="Calibri" w:cs="Tahoma"/>
                <w:sz w:val="22"/>
              </w:rPr>
              <w:t>Compensation</w:t>
            </w:r>
            <w:r w:rsidR="00336E27" w:rsidRPr="00294411">
              <w:rPr>
                <w:rFonts w:eastAsia="Calibri" w:cs="Tahoma"/>
                <w:sz w:val="22"/>
              </w:rPr>
              <w:t xml:space="preserve"> in kind project</w:t>
            </w:r>
          </w:p>
        </w:tc>
        <w:tc>
          <w:tcPr>
            <w:tcW w:w="2700" w:type="dxa"/>
            <w:shd w:val="clear" w:color="auto" w:fill="auto"/>
          </w:tcPr>
          <w:p w14:paraId="64CAECBF" w14:textId="77777777" w:rsidR="00336E27" w:rsidRPr="00294411" w:rsidRDefault="0099022C" w:rsidP="00336E27">
            <w:pPr>
              <w:rPr>
                <w:rFonts w:eastAsia="Calibri" w:cs="Tahoma"/>
                <w:sz w:val="22"/>
              </w:rPr>
            </w:pPr>
            <w:r w:rsidRPr="00294411">
              <w:rPr>
                <w:rFonts w:eastAsia="Calibri" w:cs="Tahoma"/>
                <w:sz w:val="22"/>
              </w:rPr>
              <w:t xml:space="preserve"> </w:t>
            </w:r>
            <w:r w:rsidR="00336E27" w:rsidRPr="00294411">
              <w:rPr>
                <w:rFonts w:eastAsia="Calibri" w:cs="Tahoma"/>
                <w:sz w:val="22"/>
              </w:rPr>
              <w:t>Ebla requested that the compensatory project be a water project due to the problem of water in the area. He stated that the animals and people compete for water at the same borehole since the other borehole collapsed.</w:t>
            </w:r>
          </w:p>
          <w:p w14:paraId="57E9531F" w14:textId="77777777" w:rsidR="00F309A7" w:rsidRPr="00294411" w:rsidRDefault="00F309A7" w:rsidP="00927213">
            <w:pPr>
              <w:rPr>
                <w:rFonts w:eastAsia="Calibri" w:cs="Tahoma"/>
                <w:sz w:val="22"/>
              </w:rPr>
            </w:pPr>
          </w:p>
        </w:tc>
        <w:tc>
          <w:tcPr>
            <w:tcW w:w="3960" w:type="dxa"/>
            <w:shd w:val="clear" w:color="auto" w:fill="auto"/>
          </w:tcPr>
          <w:p w14:paraId="2D26B025" w14:textId="77777777" w:rsidR="0099022C" w:rsidRPr="00294411" w:rsidRDefault="0099022C" w:rsidP="00927213">
            <w:pPr>
              <w:rPr>
                <w:rFonts w:eastAsia="Calibri" w:cs="Tahoma"/>
                <w:sz w:val="22"/>
              </w:rPr>
            </w:pPr>
            <w:r w:rsidRPr="00294411">
              <w:rPr>
                <w:rFonts w:eastAsia="Calibri" w:cs="Tahoma"/>
                <w:sz w:val="22"/>
              </w:rPr>
              <w:t>In response, the consultant stated that the project will be considered.</w:t>
            </w:r>
          </w:p>
        </w:tc>
      </w:tr>
    </w:tbl>
    <w:p w14:paraId="7A0F96A2" w14:textId="77777777" w:rsidR="00F309A7" w:rsidRPr="00294411" w:rsidRDefault="00F309A7" w:rsidP="00927213">
      <w:pPr>
        <w:shd w:val="clear" w:color="auto" w:fill="FFFFFF"/>
        <w:autoSpaceDE w:val="0"/>
        <w:autoSpaceDN w:val="0"/>
        <w:adjustRightInd w:val="0"/>
        <w:rPr>
          <w:rFonts w:cs="Tahoma"/>
          <w:b/>
          <w:bCs/>
          <w:sz w:val="22"/>
          <w:highlight w:val="yellow"/>
        </w:rPr>
      </w:pPr>
    </w:p>
    <w:p w14:paraId="4312C547" w14:textId="77777777" w:rsidR="001E6414" w:rsidRPr="00294411" w:rsidRDefault="001E6414" w:rsidP="001E6414">
      <w:pPr>
        <w:shd w:val="clear" w:color="auto" w:fill="FFFFFF"/>
        <w:autoSpaceDE w:val="0"/>
        <w:autoSpaceDN w:val="0"/>
        <w:adjustRightInd w:val="0"/>
        <w:rPr>
          <w:rFonts w:cs="Tahoma"/>
          <w:sz w:val="22"/>
          <w:lang w:val="en-US"/>
        </w:rPr>
      </w:pPr>
    </w:p>
    <w:p w14:paraId="42271B85" w14:textId="77777777" w:rsidR="001E6414" w:rsidRPr="00294411" w:rsidRDefault="001E6414" w:rsidP="001E6414">
      <w:pPr>
        <w:shd w:val="clear" w:color="auto" w:fill="FFFFFF"/>
        <w:autoSpaceDE w:val="0"/>
        <w:autoSpaceDN w:val="0"/>
        <w:adjustRightInd w:val="0"/>
        <w:rPr>
          <w:rFonts w:cs="Tahoma"/>
          <w:sz w:val="22"/>
          <w:lang w:val="en-US"/>
        </w:rPr>
      </w:pPr>
    </w:p>
    <w:p w14:paraId="71579847" w14:textId="77777777" w:rsidR="001E6414" w:rsidRPr="00294411" w:rsidRDefault="001E6414" w:rsidP="001E6414">
      <w:pPr>
        <w:shd w:val="clear" w:color="auto" w:fill="FFFFFF"/>
        <w:autoSpaceDE w:val="0"/>
        <w:autoSpaceDN w:val="0"/>
        <w:adjustRightInd w:val="0"/>
        <w:rPr>
          <w:rFonts w:cs="Tahoma"/>
          <w:sz w:val="22"/>
          <w:lang w:val="en-US"/>
        </w:rPr>
      </w:pPr>
    </w:p>
    <w:p w14:paraId="4879C943" w14:textId="77777777" w:rsidR="001E6414" w:rsidRPr="00294411" w:rsidRDefault="001E6414" w:rsidP="001E6414">
      <w:pPr>
        <w:shd w:val="clear" w:color="auto" w:fill="FFFFFF"/>
        <w:autoSpaceDE w:val="0"/>
        <w:autoSpaceDN w:val="0"/>
        <w:adjustRightInd w:val="0"/>
        <w:rPr>
          <w:rFonts w:cs="Tahoma"/>
          <w:sz w:val="22"/>
          <w:lang w:val="en-US"/>
        </w:rPr>
      </w:pPr>
    </w:p>
    <w:p w14:paraId="032AF7B8" w14:textId="77777777" w:rsidR="001E6414" w:rsidRPr="00294411" w:rsidRDefault="001E6414" w:rsidP="001E6414">
      <w:pPr>
        <w:shd w:val="clear" w:color="auto" w:fill="FFFFFF"/>
        <w:autoSpaceDE w:val="0"/>
        <w:autoSpaceDN w:val="0"/>
        <w:adjustRightInd w:val="0"/>
        <w:rPr>
          <w:rFonts w:cs="Tahoma"/>
          <w:sz w:val="22"/>
          <w:lang w:val="en-US"/>
        </w:rPr>
      </w:pPr>
    </w:p>
    <w:p w14:paraId="226E024C" w14:textId="77777777" w:rsidR="001E6414" w:rsidRPr="00294411" w:rsidRDefault="001E6414" w:rsidP="001E6414">
      <w:pPr>
        <w:shd w:val="clear" w:color="auto" w:fill="FFFFFF"/>
        <w:autoSpaceDE w:val="0"/>
        <w:autoSpaceDN w:val="0"/>
        <w:adjustRightInd w:val="0"/>
        <w:rPr>
          <w:rFonts w:cs="Tahoma"/>
          <w:sz w:val="22"/>
          <w:lang w:val="en-US"/>
        </w:rPr>
      </w:pPr>
    </w:p>
    <w:p w14:paraId="715AD6C8" w14:textId="77777777" w:rsidR="001E6414" w:rsidRPr="00294411" w:rsidRDefault="001E6414" w:rsidP="001E6414">
      <w:pPr>
        <w:shd w:val="clear" w:color="auto" w:fill="FFFFFF"/>
        <w:autoSpaceDE w:val="0"/>
        <w:autoSpaceDN w:val="0"/>
        <w:adjustRightInd w:val="0"/>
        <w:rPr>
          <w:rFonts w:cs="Tahoma"/>
          <w:b/>
          <w:bCs/>
          <w:sz w:val="22"/>
          <w:highlight w:val="yellow"/>
        </w:rPr>
      </w:pPr>
    </w:p>
    <w:p w14:paraId="44EE97D7" w14:textId="77777777" w:rsidR="001E6414" w:rsidRPr="00294411" w:rsidRDefault="001E6414" w:rsidP="00927213">
      <w:pPr>
        <w:shd w:val="clear" w:color="auto" w:fill="FFFFFF"/>
        <w:autoSpaceDE w:val="0"/>
        <w:autoSpaceDN w:val="0"/>
        <w:adjustRightInd w:val="0"/>
        <w:rPr>
          <w:rFonts w:cs="Tahoma"/>
          <w:b/>
          <w:bCs/>
          <w:sz w:val="22"/>
          <w:highlight w:val="yellow"/>
        </w:rPr>
      </w:pPr>
    </w:p>
    <w:p w14:paraId="1043DD36" w14:textId="77777777" w:rsidR="00954CFB" w:rsidRPr="00294411" w:rsidRDefault="00954CFB" w:rsidP="00954CFB">
      <w:pPr>
        <w:pStyle w:val="Heading1"/>
        <w:tabs>
          <w:tab w:val="num" w:pos="1107"/>
        </w:tabs>
        <w:ind w:left="256" w:firstLine="284"/>
        <w:rPr>
          <w:rFonts w:cs="Tahoma"/>
          <w:sz w:val="22"/>
          <w:szCs w:val="22"/>
        </w:rPr>
      </w:pPr>
      <w:bookmarkStart w:id="266" w:name="_Toc97300579"/>
      <w:bookmarkStart w:id="267" w:name="_Toc148711194"/>
      <w:r w:rsidRPr="00294411">
        <w:rPr>
          <w:rFonts w:cs="Tahoma"/>
          <w:sz w:val="22"/>
          <w:szCs w:val="22"/>
        </w:rPr>
        <w:t>Analysis of Alternatives and Project Justification</w:t>
      </w:r>
      <w:bookmarkEnd w:id="266"/>
      <w:bookmarkEnd w:id="267"/>
      <w:r w:rsidRPr="00294411">
        <w:rPr>
          <w:rFonts w:cs="Tahoma"/>
          <w:sz w:val="22"/>
          <w:szCs w:val="22"/>
        </w:rPr>
        <w:t xml:space="preserve"> </w:t>
      </w:r>
    </w:p>
    <w:p w14:paraId="168A2CBF" w14:textId="77777777" w:rsidR="00954CFB" w:rsidRPr="00294411" w:rsidRDefault="00954CFB" w:rsidP="00954CFB">
      <w:pPr>
        <w:pStyle w:val="CM147"/>
        <w:spacing w:line="258" w:lineRule="atLeast"/>
        <w:jc w:val="both"/>
        <w:rPr>
          <w:rFonts w:ascii="Tahoma" w:hAnsi="Tahoma" w:cs="Tahoma"/>
          <w:sz w:val="22"/>
          <w:szCs w:val="22"/>
        </w:rPr>
      </w:pPr>
      <w:r w:rsidRPr="00294411">
        <w:rPr>
          <w:rFonts w:ascii="Tahoma" w:hAnsi="Tahoma" w:cs="Tahoma"/>
          <w:sz w:val="22"/>
          <w:szCs w:val="22"/>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4DE363D8" w14:textId="77777777" w:rsidR="00954CFB" w:rsidRPr="00294411" w:rsidRDefault="00954CFB" w:rsidP="008D0863">
      <w:pPr>
        <w:pStyle w:val="Heading2"/>
        <w:rPr>
          <w:sz w:val="22"/>
          <w:szCs w:val="22"/>
        </w:rPr>
      </w:pPr>
      <w:bookmarkStart w:id="268" w:name="_Toc97300580"/>
      <w:bookmarkStart w:id="269" w:name="_Toc148711195"/>
      <w:r w:rsidRPr="00294411">
        <w:rPr>
          <w:sz w:val="22"/>
          <w:szCs w:val="22"/>
        </w:rPr>
        <w:t>Present Power Supply Position</w:t>
      </w:r>
      <w:bookmarkEnd w:id="268"/>
      <w:bookmarkEnd w:id="269"/>
      <w:r w:rsidRPr="00294411">
        <w:rPr>
          <w:sz w:val="22"/>
          <w:szCs w:val="22"/>
        </w:rPr>
        <w:t xml:space="preserve"> </w:t>
      </w:r>
    </w:p>
    <w:p w14:paraId="277A21BF" w14:textId="77777777" w:rsidR="00954CFB" w:rsidRPr="00294411" w:rsidRDefault="00954CFB" w:rsidP="00954CFB">
      <w:pPr>
        <w:pStyle w:val="CM25"/>
        <w:spacing w:after="240"/>
        <w:jc w:val="both"/>
        <w:rPr>
          <w:rFonts w:ascii="Tahoma" w:hAnsi="Tahoma" w:cs="Tahoma"/>
          <w:sz w:val="22"/>
          <w:szCs w:val="22"/>
        </w:rPr>
      </w:pPr>
      <w:r w:rsidRPr="00294411">
        <w:rPr>
          <w:rFonts w:ascii="Tahoma" w:hAnsi="Tahoma" w:cs="Tahoma"/>
          <w:sz w:val="22"/>
          <w:szCs w:val="22"/>
        </w:rPr>
        <w:t xml:space="preserve">In </w:t>
      </w:r>
      <w:r w:rsidR="0026625E" w:rsidRPr="00294411">
        <w:rPr>
          <w:rFonts w:ascii="Tahoma" w:hAnsi="Tahoma" w:cs="Tahoma"/>
          <w:sz w:val="22"/>
          <w:szCs w:val="22"/>
        </w:rPr>
        <w:t>Garissa County</w:t>
      </w:r>
      <w:r w:rsidRPr="00294411">
        <w:rPr>
          <w:rFonts w:ascii="Tahoma" w:hAnsi="Tahoma" w:cs="Tahoma"/>
          <w:sz w:val="22"/>
          <w:szCs w:val="22"/>
        </w:rPr>
        <w:t>, only 1.5 per cent of the population have access to electricity. Ministry of Energy has installed solar systems in health facilities, schools and watering points. Other sources of energy such as biogas and solar are used on a limited scale both at 0.3 per cent. The county government of Garissa needs to invest in solar power which remains a sustainable option for lighting up rural and remote areas of the country and that the sector has the potential to drive economic development in the county. With an arid climate and a vast desert landmass, Garissa is geographically optimal for harnessing the solar power.</w:t>
      </w:r>
    </w:p>
    <w:p w14:paraId="136D72C8" w14:textId="77777777" w:rsidR="008D0863" w:rsidRPr="00294411" w:rsidRDefault="008D0863" w:rsidP="008D0863">
      <w:pPr>
        <w:pStyle w:val="Default"/>
        <w:rPr>
          <w:sz w:val="22"/>
          <w:szCs w:val="22"/>
          <w:lang w:val="en-GB" w:eastAsia="en-GB"/>
        </w:rPr>
      </w:pPr>
    </w:p>
    <w:p w14:paraId="68D926B0" w14:textId="77777777" w:rsidR="008D0863" w:rsidRPr="00294411" w:rsidRDefault="008D0863" w:rsidP="008D0863">
      <w:pPr>
        <w:pStyle w:val="Heading2"/>
        <w:rPr>
          <w:sz w:val="22"/>
          <w:szCs w:val="22"/>
        </w:rPr>
      </w:pPr>
      <w:bookmarkStart w:id="270" w:name="_Toc148711196"/>
      <w:bookmarkStart w:id="271" w:name="_Hlk137452650"/>
      <w:r w:rsidRPr="00294411">
        <w:rPr>
          <w:sz w:val="22"/>
          <w:szCs w:val="22"/>
        </w:rPr>
        <w:t>Land identification criteria</w:t>
      </w:r>
      <w:bookmarkEnd w:id="270"/>
    </w:p>
    <w:p w14:paraId="6DAE2B71" w14:textId="77777777" w:rsidR="008D0863" w:rsidRPr="00294411" w:rsidRDefault="008D0863" w:rsidP="008D0863">
      <w:pPr>
        <w:rPr>
          <w:rFonts w:cs="Tahoma"/>
          <w:sz w:val="22"/>
          <w:lang w:val="en-US" w:eastAsia="en-US"/>
        </w:rPr>
      </w:pPr>
      <w:r w:rsidRPr="00294411">
        <w:rPr>
          <w:rFonts w:cs="Tahoma"/>
          <w:sz w:val="22"/>
        </w:rPr>
        <w:t>Minigrid Sites under KOSAP were selected based on a number of factors.</w:t>
      </w:r>
    </w:p>
    <w:p w14:paraId="4DC57168" w14:textId="77777777" w:rsidR="008D0863" w:rsidRPr="00294411" w:rsidRDefault="008D0863" w:rsidP="008D0863">
      <w:pPr>
        <w:rPr>
          <w:rFonts w:cs="Tahoma"/>
          <w:sz w:val="22"/>
        </w:rPr>
      </w:pPr>
      <w:r w:rsidRPr="00294411">
        <w:rPr>
          <w:rFonts w:cs="Tahoma"/>
          <w:sz w:val="22"/>
        </w:rPr>
        <w:t>1.Geophysical Factors-Proximity to Hills-Shade effect, Soil erosion, Drainage of the area, Flooding etc.</w:t>
      </w:r>
    </w:p>
    <w:p w14:paraId="2A9C773A" w14:textId="77777777" w:rsidR="008D0863" w:rsidRPr="00294411" w:rsidRDefault="008D0863" w:rsidP="008D0863">
      <w:pPr>
        <w:rPr>
          <w:rFonts w:cs="Tahoma"/>
          <w:color w:val="000000"/>
          <w:sz w:val="22"/>
        </w:rPr>
      </w:pPr>
      <w:r w:rsidRPr="00294411">
        <w:rPr>
          <w:rFonts w:cs="Tahoma"/>
          <w:sz w:val="22"/>
        </w:rPr>
        <w:t>2.</w:t>
      </w:r>
      <w:r w:rsidRPr="00294411">
        <w:rPr>
          <w:rFonts w:cs="Tahoma"/>
          <w:color w:val="000000"/>
          <w:sz w:val="22"/>
        </w:rPr>
        <w:t xml:space="preserve"> Land identified is free from any dispute on ownership or any other encumbrances</w:t>
      </w:r>
    </w:p>
    <w:p w14:paraId="4F96BABF" w14:textId="77777777" w:rsidR="008D0863" w:rsidRPr="00294411" w:rsidRDefault="008D0863" w:rsidP="008D0863">
      <w:pPr>
        <w:rPr>
          <w:rFonts w:cs="Tahoma"/>
          <w:color w:val="000000"/>
          <w:sz w:val="22"/>
        </w:rPr>
      </w:pPr>
      <w:r w:rsidRPr="00294411">
        <w:rPr>
          <w:rFonts w:cs="Tahoma"/>
          <w:color w:val="000000"/>
          <w:sz w:val="22"/>
        </w:rPr>
        <w:t>3.Proximity to public utilities-Schools, Dispensaries, Places of worship and community settlements</w:t>
      </w:r>
    </w:p>
    <w:p w14:paraId="64870096" w14:textId="77777777" w:rsidR="008D0863" w:rsidRPr="00294411" w:rsidRDefault="008D0863" w:rsidP="008D0863">
      <w:pPr>
        <w:rPr>
          <w:rFonts w:cs="Tahoma"/>
          <w:color w:val="000000"/>
          <w:sz w:val="22"/>
        </w:rPr>
      </w:pPr>
      <w:r w:rsidRPr="00294411">
        <w:rPr>
          <w:rFonts w:cs="Tahoma"/>
          <w:color w:val="000000"/>
          <w:sz w:val="22"/>
        </w:rPr>
        <w:t>4. No squatters, encroachers or other claims to the land</w:t>
      </w:r>
    </w:p>
    <w:p w14:paraId="2A2E541C" w14:textId="77777777" w:rsidR="008D0863" w:rsidRPr="00294411" w:rsidRDefault="008D0863" w:rsidP="008D0863">
      <w:pPr>
        <w:rPr>
          <w:rFonts w:cs="Tahoma"/>
          <w:color w:val="000000"/>
          <w:sz w:val="22"/>
        </w:rPr>
      </w:pPr>
      <w:r w:rsidRPr="00294411">
        <w:rPr>
          <w:rFonts w:cs="Tahoma"/>
          <w:color w:val="000000"/>
          <w:sz w:val="22"/>
        </w:rPr>
        <w:t>5.The Size of the Minigrid to be constructed and the optimal coverage of a Minigrid in terms of the number of people to be reached.</w:t>
      </w:r>
    </w:p>
    <w:p w14:paraId="4E5D72F0" w14:textId="77777777" w:rsidR="008D0863" w:rsidRPr="00294411" w:rsidRDefault="008D0863" w:rsidP="008D0863">
      <w:pPr>
        <w:rPr>
          <w:rFonts w:cs="Tahoma"/>
          <w:color w:val="000000"/>
          <w:sz w:val="22"/>
        </w:rPr>
      </w:pPr>
      <w:r w:rsidRPr="00294411">
        <w:rPr>
          <w:rFonts w:cs="Tahoma"/>
          <w:color w:val="000000"/>
          <w:sz w:val="22"/>
        </w:rPr>
        <w:t>6. The Land identified should be on spaces set aside for public use within the community centres.</w:t>
      </w:r>
    </w:p>
    <w:p w14:paraId="720F46F0" w14:textId="77777777" w:rsidR="008D0863" w:rsidRPr="00294411" w:rsidRDefault="008D0863" w:rsidP="008D0863">
      <w:pPr>
        <w:tabs>
          <w:tab w:val="right" w:pos="8931"/>
        </w:tabs>
        <w:rPr>
          <w:rFonts w:cs="Tahoma"/>
          <w:color w:val="000000"/>
          <w:sz w:val="22"/>
        </w:rPr>
      </w:pPr>
      <w:r w:rsidRPr="00294411">
        <w:rPr>
          <w:rFonts w:cs="Tahoma"/>
          <w:color w:val="000000"/>
          <w:sz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4F2158A7" w14:textId="77777777" w:rsidR="008D0863" w:rsidRPr="00294411" w:rsidRDefault="008D0863" w:rsidP="008D0863">
      <w:pPr>
        <w:tabs>
          <w:tab w:val="right" w:pos="8931"/>
        </w:tabs>
        <w:rPr>
          <w:rFonts w:cs="Tahoma"/>
          <w:color w:val="000000"/>
          <w:sz w:val="22"/>
        </w:rPr>
      </w:pPr>
    </w:p>
    <w:p w14:paraId="4D52D50F" w14:textId="77777777" w:rsidR="008D0863" w:rsidRPr="00294411" w:rsidRDefault="008D0863" w:rsidP="008D0863">
      <w:pPr>
        <w:tabs>
          <w:tab w:val="right" w:pos="8931"/>
        </w:tabs>
        <w:rPr>
          <w:rFonts w:cs="Tahoma"/>
          <w:color w:val="000000"/>
          <w:sz w:val="22"/>
        </w:rPr>
      </w:pPr>
      <w:r w:rsidRPr="00294411">
        <w:rPr>
          <w:rFonts w:cs="Tahoma"/>
          <w:color w:val="000000"/>
          <w:sz w:val="22"/>
        </w:rPr>
        <w:t>The site identified was considered against the criteria highlighted above and was found suitable for Minigrid construction.</w:t>
      </w:r>
    </w:p>
    <w:bookmarkEnd w:id="271"/>
    <w:p w14:paraId="7DC48AD8" w14:textId="77777777" w:rsidR="008D0863" w:rsidRPr="00294411" w:rsidRDefault="008D0863" w:rsidP="008D0863">
      <w:pPr>
        <w:pStyle w:val="Default"/>
        <w:rPr>
          <w:sz w:val="22"/>
          <w:szCs w:val="22"/>
          <w:lang w:val="en-GB" w:eastAsia="en-GB"/>
        </w:rPr>
      </w:pPr>
    </w:p>
    <w:p w14:paraId="780F7DF8" w14:textId="77777777" w:rsidR="00954CFB" w:rsidRPr="00294411" w:rsidRDefault="00954CFB" w:rsidP="00954CFB">
      <w:pPr>
        <w:pStyle w:val="Default"/>
        <w:rPr>
          <w:sz w:val="22"/>
          <w:szCs w:val="22"/>
          <w:lang w:val="en-GB" w:eastAsia="en-GB"/>
        </w:rPr>
      </w:pPr>
    </w:p>
    <w:p w14:paraId="05609CE4" w14:textId="77777777" w:rsidR="00954CFB" w:rsidRPr="00294411" w:rsidRDefault="00954CFB" w:rsidP="008D0863">
      <w:pPr>
        <w:pStyle w:val="Heading2"/>
        <w:rPr>
          <w:sz w:val="22"/>
          <w:szCs w:val="22"/>
        </w:rPr>
      </w:pPr>
      <w:bookmarkStart w:id="272" w:name="_Toc97300581"/>
      <w:bookmarkStart w:id="273" w:name="_Toc148711197"/>
      <w:r w:rsidRPr="00294411">
        <w:rPr>
          <w:sz w:val="22"/>
          <w:szCs w:val="22"/>
        </w:rPr>
        <w:t>Alternate Location for Project Site</w:t>
      </w:r>
      <w:bookmarkEnd w:id="272"/>
      <w:bookmarkEnd w:id="273"/>
      <w:r w:rsidRPr="00294411">
        <w:rPr>
          <w:sz w:val="22"/>
          <w:szCs w:val="22"/>
        </w:rPr>
        <w:t xml:space="preserve"> </w:t>
      </w:r>
    </w:p>
    <w:p w14:paraId="666F8BCD" w14:textId="77777777" w:rsidR="00954CFB" w:rsidRPr="00294411" w:rsidRDefault="00954CFB" w:rsidP="00954CFB">
      <w:pPr>
        <w:pStyle w:val="CM25"/>
        <w:spacing w:after="240"/>
        <w:ind w:right="-64"/>
        <w:rPr>
          <w:rFonts w:ascii="Tahoma" w:hAnsi="Tahoma" w:cs="Tahoma"/>
          <w:sz w:val="22"/>
          <w:szCs w:val="22"/>
        </w:rPr>
      </w:pPr>
      <w:r w:rsidRPr="00294411">
        <w:rPr>
          <w:rFonts w:ascii="Tahoma" w:hAnsi="Tahoma" w:cs="Tahoma"/>
          <w:sz w:val="22"/>
          <w:szCs w:val="22"/>
        </w:rPr>
        <w:t>In determining the most appropriate site for the establishment of the minigrid, several options were explored. This site selection process considered the following criteria:</w:t>
      </w:r>
    </w:p>
    <w:p w14:paraId="6053216B" w14:textId="77777777" w:rsidR="00954CFB" w:rsidRPr="00294411" w:rsidRDefault="00954CFB" w:rsidP="005D52B6">
      <w:pPr>
        <w:pStyle w:val="CM25"/>
        <w:numPr>
          <w:ilvl w:val="0"/>
          <w:numId w:val="28"/>
        </w:numPr>
        <w:spacing w:line="276" w:lineRule="auto"/>
        <w:rPr>
          <w:rFonts w:ascii="Tahoma" w:hAnsi="Tahoma" w:cs="Tahoma"/>
          <w:sz w:val="22"/>
          <w:szCs w:val="22"/>
        </w:rPr>
      </w:pPr>
      <w:r w:rsidRPr="00294411">
        <w:rPr>
          <w:rFonts w:ascii="Tahoma" w:hAnsi="Tahoma" w:cs="Tahoma"/>
          <w:sz w:val="22"/>
          <w:szCs w:val="22"/>
        </w:rPr>
        <w:t>The availability of primary resources required for the operation of the minigrid, such as Sun</w:t>
      </w:r>
    </w:p>
    <w:p w14:paraId="7035FFED" w14:textId="77777777" w:rsidR="00954CFB" w:rsidRPr="00294411" w:rsidRDefault="00954CFB" w:rsidP="005D52B6">
      <w:pPr>
        <w:pStyle w:val="CM25"/>
        <w:numPr>
          <w:ilvl w:val="0"/>
          <w:numId w:val="28"/>
        </w:numPr>
        <w:spacing w:line="276" w:lineRule="auto"/>
        <w:rPr>
          <w:rFonts w:ascii="Tahoma" w:hAnsi="Tahoma" w:cs="Tahoma"/>
          <w:sz w:val="22"/>
          <w:szCs w:val="22"/>
        </w:rPr>
      </w:pPr>
      <w:r w:rsidRPr="00294411">
        <w:rPr>
          <w:rFonts w:ascii="Tahoma" w:hAnsi="Tahoma" w:cs="Tahoma"/>
          <w:sz w:val="22"/>
          <w:szCs w:val="22"/>
        </w:rPr>
        <w:t>Availability of land to locate the site and associated infrastructure;</w:t>
      </w:r>
    </w:p>
    <w:p w14:paraId="62A8232D" w14:textId="77777777" w:rsidR="00954CFB" w:rsidRPr="00294411" w:rsidRDefault="00954CFB" w:rsidP="005D52B6">
      <w:pPr>
        <w:pStyle w:val="CM25"/>
        <w:numPr>
          <w:ilvl w:val="0"/>
          <w:numId w:val="28"/>
        </w:numPr>
        <w:spacing w:line="276" w:lineRule="auto"/>
        <w:rPr>
          <w:rFonts w:ascii="Tahoma" w:hAnsi="Tahoma" w:cs="Tahoma"/>
          <w:sz w:val="22"/>
          <w:szCs w:val="22"/>
        </w:rPr>
      </w:pPr>
      <w:r w:rsidRPr="00294411">
        <w:rPr>
          <w:rFonts w:ascii="Tahoma" w:hAnsi="Tahoma" w:cs="Tahoma"/>
          <w:sz w:val="22"/>
          <w:szCs w:val="22"/>
        </w:rPr>
        <w:t>The availability and accessibility of infrastructure for the provision of services, manpower and social structure for the construction and operation of the power plant;</w:t>
      </w:r>
    </w:p>
    <w:p w14:paraId="675A6DC1" w14:textId="77777777" w:rsidR="00954CFB" w:rsidRPr="00294411" w:rsidRDefault="00954CFB" w:rsidP="005D52B6">
      <w:pPr>
        <w:pStyle w:val="CM25"/>
        <w:numPr>
          <w:ilvl w:val="0"/>
          <w:numId w:val="28"/>
        </w:numPr>
        <w:spacing w:line="276" w:lineRule="auto"/>
        <w:rPr>
          <w:rFonts w:ascii="Tahoma" w:hAnsi="Tahoma" w:cs="Tahoma"/>
          <w:sz w:val="22"/>
          <w:szCs w:val="22"/>
        </w:rPr>
      </w:pPr>
      <w:r w:rsidRPr="00294411">
        <w:rPr>
          <w:rFonts w:ascii="Tahoma" w:hAnsi="Tahoma" w:cs="Tahoma"/>
          <w:sz w:val="22"/>
          <w:szCs w:val="22"/>
        </w:rPr>
        <w:t>General environmental acceptability in terms of social impacts, water utilization, general ecology, etc.</w:t>
      </w:r>
    </w:p>
    <w:p w14:paraId="13318159" w14:textId="77777777" w:rsidR="00954CFB" w:rsidRPr="00294411" w:rsidRDefault="00A5557C" w:rsidP="00954CFB">
      <w:pPr>
        <w:pStyle w:val="CM25"/>
        <w:spacing w:after="240"/>
        <w:jc w:val="both"/>
        <w:rPr>
          <w:rFonts w:ascii="Tahoma" w:hAnsi="Tahoma" w:cs="Tahoma"/>
          <w:sz w:val="22"/>
          <w:szCs w:val="22"/>
        </w:rPr>
      </w:pPr>
      <w:r w:rsidRPr="00294411">
        <w:rPr>
          <w:rFonts w:ascii="Tahoma" w:hAnsi="Tahoma" w:cs="Tahoma"/>
          <w:sz w:val="22"/>
          <w:szCs w:val="22"/>
        </w:rPr>
        <w:t>Ali Kune</w:t>
      </w:r>
      <w:r w:rsidR="00954CFB" w:rsidRPr="00294411">
        <w:rPr>
          <w:rFonts w:ascii="Tahoma" w:hAnsi="Tahoma" w:cs="Tahoma"/>
          <w:sz w:val="22"/>
          <w:szCs w:val="22"/>
        </w:rPr>
        <w:t xml:space="preserve"> was identified as the most suitable area for the establishment of the proposed minigrid based on the following factors:</w:t>
      </w:r>
    </w:p>
    <w:p w14:paraId="6D3BECF3" w14:textId="77777777" w:rsidR="00954CFB" w:rsidRPr="00294411" w:rsidRDefault="00954CFB" w:rsidP="00954CFB">
      <w:pPr>
        <w:pStyle w:val="CM25"/>
        <w:spacing w:after="240"/>
        <w:jc w:val="both"/>
        <w:rPr>
          <w:rFonts w:ascii="Tahoma" w:hAnsi="Tahoma" w:cs="Tahoma"/>
          <w:sz w:val="22"/>
          <w:szCs w:val="22"/>
        </w:rPr>
      </w:pPr>
      <w:r w:rsidRPr="00294411">
        <w:rPr>
          <w:rFonts w:ascii="Tahoma" w:hAnsi="Tahoma" w:cs="Tahoma"/>
          <w:b/>
          <w:bCs/>
          <w:sz w:val="22"/>
          <w:szCs w:val="22"/>
        </w:rPr>
        <w:t>Primary Resource</w:t>
      </w:r>
      <w:r w:rsidRPr="00294411">
        <w:rPr>
          <w:rFonts w:ascii="Tahoma" w:hAnsi="Tahoma" w:cs="Tahoma"/>
          <w:sz w:val="22"/>
          <w:szCs w:val="22"/>
        </w:rPr>
        <w:t xml:space="preserve">: </w:t>
      </w:r>
      <w:r w:rsidR="00A5557C" w:rsidRPr="00294411">
        <w:rPr>
          <w:rFonts w:ascii="Tahoma" w:hAnsi="Tahoma" w:cs="Tahoma"/>
          <w:sz w:val="22"/>
          <w:szCs w:val="22"/>
        </w:rPr>
        <w:t>Ali Kune</w:t>
      </w:r>
      <w:r w:rsidRPr="00294411">
        <w:rPr>
          <w:rFonts w:ascii="Tahoma" w:hAnsi="Tahoma" w:cs="Tahoma"/>
          <w:sz w:val="22"/>
          <w:szCs w:val="22"/>
        </w:rPr>
        <w:t xml:space="preserve"> village receives sunlight up to 8 hours a day, the availability of sun makes it suitable for a solar mini grid. The community is further marginalised with no electricity grid connectivity compared to other regions in the country</w:t>
      </w:r>
    </w:p>
    <w:p w14:paraId="2EFE1A45" w14:textId="77777777" w:rsidR="00954CFB" w:rsidRPr="00294411" w:rsidRDefault="00954CFB" w:rsidP="00954CFB">
      <w:pPr>
        <w:pStyle w:val="CM25"/>
        <w:spacing w:after="240"/>
        <w:jc w:val="both"/>
        <w:rPr>
          <w:rFonts w:ascii="Tahoma" w:hAnsi="Tahoma" w:cs="Tahoma"/>
          <w:sz w:val="22"/>
          <w:szCs w:val="22"/>
        </w:rPr>
      </w:pPr>
      <w:r w:rsidRPr="00294411">
        <w:rPr>
          <w:rFonts w:ascii="Tahoma" w:hAnsi="Tahoma" w:cs="Tahoma"/>
          <w:b/>
          <w:bCs/>
          <w:sz w:val="22"/>
          <w:szCs w:val="22"/>
        </w:rPr>
        <w:t>Grid Connection</w:t>
      </w:r>
      <w:r w:rsidRPr="00294411">
        <w:rPr>
          <w:rFonts w:ascii="Tahoma" w:hAnsi="Tahoma" w:cs="Tahoma"/>
          <w:sz w:val="22"/>
          <w:szCs w:val="22"/>
        </w:rPr>
        <w:t xml:space="preserve">: A grid connection with enough capacity and material was recommended due to the anticipated increasing demand in solar energy. This eliminates the need to overhaul the grid connection when the population increases in </w:t>
      </w:r>
      <w:r w:rsidR="00B940C5" w:rsidRPr="00294411">
        <w:rPr>
          <w:rFonts w:ascii="Tahoma" w:hAnsi="Tahoma" w:cs="Tahoma"/>
          <w:sz w:val="22"/>
          <w:szCs w:val="22"/>
        </w:rPr>
        <w:t xml:space="preserve">Ali Kune </w:t>
      </w:r>
      <w:r w:rsidRPr="00294411">
        <w:rPr>
          <w:rFonts w:ascii="Tahoma" w:hAnsi="Tahoma" w:cs="Tahoma"/>
          <w:sz w:val="22"/>
          <w:szCs w:val="22"/>
        </w:rPr>
        <w:t>location.</w:t>
      </w:r>
    </w:p>
    <w:p w14:paraId="6542836F" w14:textId="77777777" w:rsidR="00954CFB" w:rsidRPr="00294411" w:rsidRDefault="00954CFB" w:rsidP="008D0863">
      <w:pPr>
        <w:pStyle w:val="Heading2"/>
        <w:rPr>
          <w:sz w:val="22"/>
          <w:szCs w:val="22"/>
        </w:rPr>
      </w:pPr>
      <w:bookmarkStart w:id="274" w:name="_Toc84298701"/>
      <w:bookmarkStart w:id="275" w:name="_Toc82157635"/>
      <w:bookmarkStart w:id="276" w:name="_Toc97300582"/>
      <w:bookmarkStart w:id="277" w:name="_Toc148711198"/>
      <w:r w:rsidRPr="00294411">
        <w:rPr>
          <w:sz w:val="22"/>
          <w:szCs w:val="22"/>
        </w:rPr>
        <w:t>Alternate Method of Power Generation</w:t>
      </w:r>
      <w:bookmarkEnd w:id="274"/>
      <w:bookmarkEnd w:id="275"/>
      <w:bookmarkEnd w:id="276"/>
      <w:bookmarkEnd w:id="277"/>
      <w:r w:rsidRPr="00294411">
        <w:rPr>
          <w:sz w:val="22"/>
          <w:szCs w:val="22"/>
        </w:rPr>
        <w:t xml:space="preserve"> </w:t>
      </w:r>
    </w:p>
    <w:p w14:paraId="43B92645" w14:textId="77777777" w:rsidR="00954CFB" w:rsidRPr="00294411" w:rsidRDefault="00954CFB" w:rsidP="00954CFB">
      <w:pPr>
        <w:pStyle w:val="CM148"/>
        <w:jc w:val="both"/>
        <w:rPr>
          <w:rFonts w:ascii="Tahoma" w:hAnsi="Tahoma" w:cs="Tahoma"/>
          <w:sz w:val="22"/>
          <w:szCs w:val="22"/>
        </w:rPr>
      </w:pPr>
      <w:r w:rsidRPr="00294411">
        <w:rPr>
          <w:rFonts w:ascii="Tahoma" w:hAnsi="Tahoma" w:cs="Tahoma"/>
          <w:sz w:val="22"/>
          <w:szCs w:val="22"/>
        </w:rPr>
        <w:t>The possible alternatives to electrical energy could be solar power, wind power, thermal power, fossil fuel and firewood. Power import from neighbouring countries is another option. Wind power is also a source of clean energy.</w:t>
      </w:r>
    </w:p>
    <w:p w14:paraId="30FE02F4" w14:textId="77777777" w:rsidR="00954CFB" w:rsidRPr="00294411" w:rsidRDefault="00954CFB" w:rsidP="00954CFB">
      <w:pPr>
        <w:pStyle w:val="CM148"/>
        <w:jc w:val="both"/>
        <w:rPr>
          <w:rFonts w:ascii="Tahoma" w:hAnsi="Tahoma" w:cs="Tahoma"/>
          <w:sz w:val="22"/>
          <w:szCs w:val="22"/>
        </w:rPr>
      </w:pPr>
      <w:r w:rsidRPr="00294411">
        <w:rPr>
          <w:rFonts w:ascii="Tahoma" w:hAnsi="Tahoma" w:cs="Tahoma"/>
          <w:sz w:val="22"/>
          <w:szCs w:val="22"/>
        </w:rPr>
        <w:t xml:space="preserve">The problems in operation of wind power are lack of time series data of wind, trained human resources to intricate design of wind power etc. In addition, providing wind power for </w:t>
      </w:r>
      <w:r w:rsidR="00B940C5" w:rsidRPr="00294411">
        <w:rPr>
          <w:rFonts w:ascii="Tahoma" w:hAnsi="Tahoma" w:cs="Tahoma"/>
          <w:sz w:val="22"/>
          <w:szCs w:val="22"/>
        </w:rPr>
        <w:t xml:space="preserve">Ali Kune </w:t>
      </w:r>
      <w:r w:rsidRPr="00294411">
        <w:rPr>
          <w:rFonts w:ascii="Tahoma" w:hAnsi="Tahoma" w:cs="Tahoma"/>
          <w:sz w:val="22"/>
          <w:szCs w:val="22"/>
        </w:rPr>
        <w:t>residents is technically and financially challenging.</w:t>
      </w:r>
    </w:p>
    <w:p w14:paraId="1BC414F9" w14:textId="77777777" w:rsidR="00954CFB" w:rsidRPr="00294411" w:rsidRDefault="00954CFB" w:rsidP="00954CFB">
      <w:pPr>
        <w:pStyle w:val="CM148"/>
        <w:jc w:val="both"/>
        <w:rPr>
          <w:rFonts w:ascii="Tahoma" w:hAnsi="Tahoma" w:cs="Tahoma"/>
          <w:sz w:val="22"/>
          <w:szCs w:val="22"/>
        </w:rPr>
      </w:pPr>
      <w:r w:rsidRPr="00294411">
        <w:rPr>
          <w:rFonts w:ascii="Tahoma" w:hAnsi="Tahoma" w:cs="Tahoma"/>
          <w:sz w:val="22"/>
          <w:szCs w:val="22"/>
        </w:rPr>
        <w:t>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Ali Kune.</w:t>
      </w:r>
    </w:p>
    <w:p w14:paraId="4C654F20" w14:textId="77777777" w:rsidR="00954CFB" w:rsidRPr="00294411" w:rsidRDefault="00954CFB" w:rsidP="00954CFB">
      <w:pPr>
        <w:pStyle w:val="CM148"/>
        <w:jc w:val="both"/>
        <w:rPr>
          <w:rFonts w:ascii="Tahoma" w:hAnsi="Tahoma" w:cs="Tahoma"/>
          <w:sz w:val="22"/>
          <w:szCs w:val="22"/>
        </w:rPr>
      </w:pPr>
      <w:r w:rsidRPr="00294411">
        <w:rPr>
          <w:rFonts w:ascii="Tahoma" w:hAnsi="Tahoma" w:cs="Tahoma"/>
          <w:sz w:val="22"/>
          <w:szCs w:val="22"/>
        </w:rPr>
        <w:t xml:space="preserve">The use of firewood and solid waste for electricity generation by the use of thermal technology is another option. But the issue of air pollution and forest degradation already are environmental problems of serious concern which will further aggravate the natural environment. For these reasons, the thermal power options evaluated above seem inappropriate for </w:t>
      </w:r>
      <w:r w:rsidR="00A5557C" w:rsidRPr="00294411">
        <w:rPr>
          <w:rFonts w:ascii="Tahoma" w:hAnsi="Tahoma" w:cs="Tahoma"/>
          <w:sz w:val="22"/>
          <w:szCs w:val="22"/>
        </w:rPr>
        <w:t>Ali Kune</w:t>
      </w:r>
      <w:r w:rsidRPr="00294411">
        <w:rPr>
          <w:rFonts w:ascii="Tahoma" w:hAnsi="Tahoma" w:cs="Tahoma"/>
          <w:sz w:val="22"/>
          <w:szCs w:val="22"/>
        </w:rPr>
        <w:t xml:space="preserve"> on environmental as well as economic grounds.</w:t>
      </w:r>
    </w:p>
    <w:p w14:paraId="65996114" w14:textId="77777777" w:rsidR="00954CFB" w:rsidRPr="00294411" w:rsidRDefault="00954CFB" w:rsidP="00954CFB">
      <w:pPr>
        <w:pStyle w:val="Default"/>
        <w:rPr>
          <w:rFonts w:ascii="Tahoma" w:hAnsi="Tahoma" w:cs="Tahoma"/>
          <w:sz w:val="22"/>
          <w:szCs w:val="22"/>
          <w:lang w:val="en-GB" w:eastAsia="en-GB"/>
        </w:rPr>
      </w:pPr>
      <w:r w:rsidRPr="00294411">
        <w:rPr>
          <w:rFonts w:ascii="Tahoma" w:hAnsi="Tahoma" w:cs="Tahoma"/>
          <w:sz w:val="22"/>
          <w:szCs w:val="22"/>
          <w:lang w:val="en-GB" w:eastAsia="en-GB"/>
        </w:rPr>
        <w:t xml:space="preserve">Solar energy was a desirable option because: </w:t>
      </w:r>
    </w:p>
    <w:p w14:paraId="482E3008" w14:textId="77777777" w:rsidR="00954CFB" w:rsidRPr="00294411" w:rsidRDefault="00954CFB" w:rsidP="005D52B6">
      <w:pPr>
        <w:pStyle w:val="Default"/>
        <w:numPr>
          <w:ilvl w:val="0"/>
          <w:numId w:val="93"/>
        </w:numPr>
        <w:rPr>
          <w:rFonts w:ascii="Tahoma" w:hAnsi="Tahoma" w:cs="Tahoma"/>
          <w:sz w:val="22"/>
          <w:szCs w:val="22"/>
          <w:lang w:val="en-GB" w:eastAsia="en-GB"/>
        </w:rPr>
      </w:pPr>
      <w:r w:rsidRPr="00294411">
        <w:rPr>
          <w:rFonts w:ascii="Tahoma" w:hAnsi="Tahoma" w:cs="Tahoma"/>
          <w:sz w:val="22"/>
          <w:szCs w:val="22"/>
          <w:lang w:val="en-GB" w:eastAsia="en-GB"/>
        </w:rPr>
        <w:t>It has low energy-production costs</w:t>
      </w:r>
    </w:p>
    <w:p w14:paraId="2EF56EBC" w14:textId="77777777" w:rsidR="00954CFB" w:rsidRPr="00294411" w:rsidRDefault="00954CFB" w:rsidP="005D52B6">
      <w:pPr>
        <w:pStyle w:val="Default"/>
        <w:numPr>
          <w:ilvl w:val="0"/>
          <w:numId w:val="93"/>
        </w:numPr>
        <w:rPr>
          <w:rFonts w:ascii="Tahoma" w:hAnsi="Tahoma" w:cs="Tahoma"/>
          <w:sz w:val="22"/>
          <w:szCs w:val="22"/>
          <w:lang w:val="en-GB" w:eastAsia="en-GB"/>
        </w:rPr>
      </w:pPr>
      <w:r w:rsidRPr="00294411">
        <w:rPr>
          <w:rFonts w:ascii="Tahoma" w:hAnsi="Tahoma" w:cs="Tahoma"/>
          <w:sz w:val="22"/>
          <w:szCs w:val="22"/>
          <w:lang w:val="en-GB" w:eastAsia="en-GB"/>
        </w:rPr>
        <w:t>Versatile installation</w:t>
      </w:r>
    </w:p>
    <w:p w14:paraId="18A5F53F" w14:textId="77777777" w:rsidR="00954CFB" w:rsidRPr="00294411" w:rsidRDefault="00954CFB" w:rsidP="005D52B6">
      <w:pPr>
        <w:pStyle w:val="Default"/>
        <w:numPr>
          <w:ilvl w:val="0"/>
          <w:numId w:val="93"/>
        </w:numPr>
        <w:rPr>
          <w:rFonts w:ascii="Tahoma" w:hAnsi="Tahoma" w:cs="Tahoma"/>
          <w:sz w:val="22"/>
          <w:szCs w:val="22"/>
          <w:lang w:val="en-GB" w:eastAsia="en-GB"/>
        </w:rPr>
      </w:pPr>
      <w:r w:rsidRPr="00294411">
        <w:rPr>
          <w:rFonts w:ascii="Tahoma" w:hAnsi="Tahoma" w:cs="Tahoma"/>
          <w:sz w:val="22"/>
          <w:szCs w:val="22"/>
          <w:lang w:val="en-GB" w:eastAsia="en-GB"/>
        </w:rPr>
        <w:t>It is a clean source of energy hence minimal impact on the environment air quality</w:t>
      </w:r>
    </w:p>
    <w:p w14:paraId="31BE2849" w14:textId="77777777" w:rsidR="00954CFB" w:rsidRPr="00294411" w:rsidRDefault="00954CFB" w:rsidP="005D52B6">
      <w:pPr>
        <w:pStyle w:val="Default"/>
        <w:numPr>
          <w:ilvl w:val="0"/>
          <w:numId w:val="93"/>
        </w:numPr>
        <w:rPr>
          <w:rFonts w:ascii="Tahoma" w:hAnsi="Tahoma" w:cs="Tahoma"/>
          <w:sz w:val="22"/>
          <w:szCs w:val="22"/>
          <w:lang w:val="en-GB" w:eastAsia="en-GB"/>
        </w:rPr>
      </w:pPr>
      <w:r w:rsidRPr="00294411">
        <w:rPr>
          <w:rFonts w:ascii="Tahoma" w:hAnsi="Tahoma" w:cs="Tahoma"/>
          <w:sz w:val="22"/>
          <w:szCs w:val="22"/>
          <w:lang w:val="en-GB" w:eastAsia="en-GB"/>
        </w:rPr>
        <w:t>Economic savings.</w:t>
      </w:r>
    </w:p>
    <w:p w14:paraId="671C4D69" w14:textId="77777777" w:rsidR="008D0863" w:rsidRPr="00294411" w:rsidRDefault="008D0863" w:rsidP="008D0863">
      <w:pPr>
        <w:pStyle w:val="Default"/>
        <w:rPr>
          <w:rFonts w:ascii="Tahoma" w:hAnsi="Tahoma" w:cs="Tahoma"/>
          <w:sz w:val="22"/>
          <w:szCs w:val="22"/>
          <w:lang w:val="en-GB" w:eastAsia="en-GB"/>
        </w:rPr>
      </w:pPr>
    </w:p>
    <w:p w14:paraId="43D2ADA1" w14:textId="77777777" w:rsidR="008D0863" w:rsidRPr="00294411" w:rsidRDefault="008D0863" w:rsidP="008D0863">
      <w:pPr>
        <w:pStyle w:val="Heading2"/>
        <w:rPr>
          <w:rFonts w:eastAsia="DengXian"/>
          <w:sz w:val="22"/>
          <w:szCs w:val="22"/>
          <w:lang w:val="en-US" w:eastAsia="en-US"/>
        </w:rPr>
      </w:pPr>
      <w:bookmarkStart w:id="278" w:name="_Toc103781236"/>
      <w:bookmarkStart w:id="279" w:name="_Toc105058529"/>
      <w:bookmarkStart w:id="280" w:name="_Toc112076024"/>
      <w:bookmarkStart w:id="281" w:name="_Toc148711199"/>
      <w:r w:rsidRPr="00294411">
        <w:rPr>
          <w:rFonts w:eastAsia="DengXian"/>
          <w:sz w:val="22"/>
          <w:szCs w:val="22"/>
          <w:lang w:val="en-US" w:eastAsia="en-US"/>
        </w:rPr>
        <w:t>Alternative Sources of Energy</w:t>
      </w:r>
      <w:bookmarkEnd w:id="278"/>
      <w:bookmarkEnd w:id="279"/>
      <w:bookmarkEnd w:id="280"/>
      <w:bookmarkEnd w:id="281"/>
      <w:r w:rsidRPr="00294411">
        <w:rPr>
          <w:rFonts w:eastAsia="DengXian"/>
          <w:sz w:val="22"/>
          <w:szCs w:val="22"/>
          <w:lang w:val="en-US" w:eastAsia="en-US"/>
        </w:rPr>
        <w:t xml:space="preserve"> </w:t>
      </w:r>
    </w:p>
    <w:p w14:paraId="045BD654" w14:textId="77777777" w:rsidR="008D0863" w:rsidRPr="00294411" w:rsidRDefault="008D0863" w:rsidP="008D0863">
      <w:pPr>
        <w:pStyle w:val="Heading3"/>
        <w:rPr>
          <w:rFonts w:eastAsia="DengXian"/>
          <w:sz w:val="22"/>
          <w:lang w:val="en-US" w:eastAsia="en-US"/>
        </w:rPr>
      </w:pPr>
      <w:bookmarkStart w:id="282" w:name="_Toc103781237"/>
      <w:bookmarkStart w:id="283" w:name="_Toc105058530"/>
      <w:bookmarkStart w:id="284" w:name="_Toc112076025"/>
      <w:bookmarkStart w:id="285" w:name="_Toc148711200"/>
      <w:r w:rsidRPr="00294411">
        <w:rPr>
          <w:rFonts w:eastAsia="DengXian"/>
          <w:sz w:val="22"/>
          <w:lang w:val="en-US" w:eastAsia="en-US"/>
        </w:rPr>
        <w:t>Thermal Power Generation</w:t>
      </w:r>
      <w:bookmarkEnd w:id="282"/>
      <w:bookmarkEnd w:id="283"/>
      <w:bookmarkEnd w:id="284"/>
      <w:bookmarkEnd w:id="285"/>
      <w:r w:rsidRPr="00294411">
        <w:rPr>
          <w:rFonts w:eastAsia="DengXian"/>
          <w:sz w:val="22"/>
          <w:lang w:val="en-US" w:eastAsia="en-US"/>
        </w:rPr>
        <w:t xml:space="preserve"> </w:t>
      </w:r>
    </w:p>
    <w:p w14:paraId="523A0A03" w14:textId="0DA1DE91" w:rsidR="008D0863" w:rsidRPr="00294411" w:rsidRDefault="008D0863" w:rsidP="008D0863">
      <w:pPr>
        <w:shd w:val="clear" w:color="auto" w:fill="FFFFFF"/>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Thermal power through installation of Diesel Gen Sets is an option which can be considered to provide power to </w:t>
      </w:r>
      <w:r w:rsidR="00294411">
        <w:rPr>
          <w:rFonts w:eastAsia="DengXian" w:cs="Tahoma"/>
          <w:color w:val="000000"/>
          <w:sz w:val="22"/>
          <w:lang w:val="en-US" w:eastAsia="en-US"/>
        </w:rPr>
        <w:t>Alikune</w:t>
      </w:r>
      <w:r w:rsidRPr="00294411">
        <w:rPr>
          <w:rFonts w:eastAsia="DengXian" w:cs="Tahoma"/>
          <w:color w:val="000000"/>
          <w:sz w:val="22"/>
          <w:lang w:val="en-US" w:eastAsia="en-US"/>
        </w:rPr>
        <w:t xml:space="preserve">. This would need more than 250-300litres of Industrial Diesel Oil (IDO) is burnt daily to generate targeted </w:t>
      </w:r>
      <w:r w:rsidR="00294411">
        <w:rPr>
          <w:rFonts w:eastAsia="DengXian" w:cs="Tahoma"/>
          <w:color w:val="000000"/>
          <w:sz w:val="22"/>
          <w:lang w:val="en-US" w:eastAsia="en-US"/>
        </w:rPr>
        <w:t>200</w:t>
      </w:r>
      <w:r w:rsidRPr="00294411">
        <w:rPr>
          <w:rFonts w:eastAsia="DengXian" w:cs="Tahoma"/>
          <w:color w:val="000000"/>
          <w:sz w:val="22"/>
          <w:lang w:val="en-US" w:eastAsia="en-US"/>
        </w:rPr>
        <w:t xml:space="preserve">kWp of electricity at </w:t>
      </w:r>
      <w:r w:rsidR="00294411" w:rsidRPr="00294411">
        <w:rPr>
          <w:rFonts w:eastAsia="DengXian" w:cs="Tahoma"/>
          <w:color w:val="000000"/>
          <w:sz w:val="22"/>
          <w:lang w:val="en-US" w:eastAsia="en-US"/>
        </w:rPr>
        <w:t>Alikune</w:t>
      </w:r>
      <w:r w:rsidRPr="00294411">
        <w:rPr>
          <w:rFonts w:eastAsia="DengXian" w:cs="Tahoma"/>
          <w:color w:val="000000"/>
          <w:sz w:val="22"/>
          <w:lang w:val="en-US" w:eastAsia="en-US"/>
        </w:rPr>
        <w:t xml:space="preserve">. Thermal generation can also be fueled using alternative fuels such as natural gas, bio diesel, industrial kerosene, heavy vehicle fuel, coal and unleaded petrol. Thermal power generation has serious negative environmental impacts including generation hence the need for the </w:t>
      </w:r>
      <w:r w:rsidR="00D310B2">
        <w:rPr>
          <w:rFonts w:eastAsia="DengXian" w:cs="Tahoma"/>
          <w:color w:val="000000"/>
          <w:sz w:val="22"/>
          <w:lang w:val="en-US" w:eastAsia="en-US"/>
        </w:rPr>
        <w:t>KPLC</w:t>
      </w:r>
      <w:r w:rsidRPr="00294411">
        <w:rPr>
          <w:rFonts w:eastAsia="DengXian" w:cs="Tahoma"/>
          <w:color w:val="000000"/>
          <w:sz w:val="22"/>
          <w:lang w:val="en-US" w:eastAsia="en-US"/>
        </w:rPr>
        <w:t xml:space="preserve"> to install the proposed solar power plant.</w:t>
      </w:r>
    </w:p>
    <w:p w14:paraId="179F0975" w14:textId="77777777" w:rsidR="008D0863" w:rsidRPr="00294411" w:rsidRDefault="008D0863" w:rsidP="008D0863">
      <w:pPr>
        <w:shd w:val="clear" w:color="auto" w:fill="FFFFFF"/>
        <w:autoSpaceDE w:val="0"/>
        <w:autoSpaceDN w:val="0"/>
        <w:adjustRightInd w:val="0"/>
        <w:rPr>
          <w:rFonts w:eastAsia="DengXian" w:cs="Tahoma"/>
          <w:color w:val="000000"/>
          <w:sz w:val="22"/>
          <w:lang w:val="en-US" w:eastAsia="en-US"/>
        </w:rPr>
      </w:pPr>
    </w:p>
    <w:p w14:paraId="4B3A845A" w14:textId="77777777" w:rsidR="008D0863" w:rsidRPr="00294411" w:rsidRDefault="008D0863" w:rsidP="00174277">
      <w:pPr>
        <w:pStyle w:val="Heading3"/>
        <w:rPr>
          <w:rFonts w:eastAsia="DengXian"/>
          <w:sz w:val="22"/>
          <w:lang w:val="en-US" w:eastAsia="en-US"/>
        </w:rPr>
      </w:pPr>
      <w:bookmarkStart w:id="286" w:name="_Toc103781238"/>
      <w:bookmarkStart w:id="287" w:name="_Toc105058531"/>
      <w:bookmarkStart w:id="288" w:name="_Toc112076026"/>
      <w:bookmarkStart w:id="289" w:name="_Toc148711201"/>
      <w:r w:rsidRPr="00294411">
        <w:rPr>
          <w:rFonts w:eastAsia="DengXian"/>
          <w:sz w:val="22"/>
          <w:lang w:val="en-US" w:eastAsia="en-US"/>
        </w:rPr>
        <w:t>Hydro Electric Power – HEP</w:t>
      </w:r>
      <w:bookmarkEnd w:id="286"/>
      <w:bookmarkEnd w:id="287"/>
      <w:bookmarkEnd w:id="288"/>
      <w:bookmarkEnd w:id="289"/>
      <w:r w:rsidRPr="00294411">
        <w:rPr>
          <w:rFonts w:eastAsia="DengXian"/>
          <w:sz w:val="22"/>
          <w:lang w:val="en-US" w:eastAsia="en-US"/>
        </w:rPr>
        <w:t xml:space="preserve"> </w:t>
      </w:r>
    </w:p>
    <w:p w14:paraId="1EF4490A" w14:textId="77777777" w:rsidR="008D0863" w:rsidRPr="00294411" w:rsidRDefault="008D0863" w:rsidP="008D0863">
      <w:pPr>
        <w:shd w:val="clear" w:color="auto" w:fill="FFFFFF"/>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This would mean exploring the possibility of extending the existing national grid to Ali Kune since there are no hydro facilities within the region to facilitate HEP generation. The proposed project is quite far from the national grid hence this is a costly venture and may take time before the residents need power for their livelihood. </w:t>
      </w:r>
    </w:p>
    <w:p w14:paraId="1CA2BE08" w14:textId="77777777" w:rsidR="008D0863" w:rsidRPr="00294411" w:rsidRDefault="008D0863" w:rsidP="008D0863">
      <w:pPr>
        <w:shd w:val="clear" w:color="auto" w:fill="FFFFFF"/>
        <w:autoSpaceDE w:val="0"/>
        <w:autoSpaceDN w:val="0"/>
        <w:adjustRightInd w:val="0"/>
        <w:rPr>
          <w:rFonts w:eastAsia="DengXian" w:cs="Tahoma"/>
          <w:color w:val="000000"/>
          <w:sz w:val="22"/>
          <w:lang w:val="en-US" w:eastAsia="en-US"/>
        </w:rPr>
      </w:pPr>
    </w:p>
    <w:p w14:paraId="2A60F1A1" w14:textId="77777777" w:rsidR="008D0863" w:rsidRPr="00294411" w:rsidRDefault="008D0863" w:rsidP="00174277">
      <w:pPr>
        <w:pStyle w:val="Heading3"/>
        <w:rPr>
          <w:rFonts w:eastAsia="DengXian"/>
          <w:sz w:val="22"/>
          <w:lang w:val="en-US" w:eastAsia="en-US"/>
        </w:rPr>
      </w:pPr>
      <w:bookmarkStart w:id="290" w:name="_Toc103781239"/>
      <w:bookmarkStart w:id="291" w:name="_Toc105058532"/>
      <w:bookmarkStart w:id="292" w:name="_Toc112076027"/>
      <w:bookmarkStart w:id="293" w:name="_Toc148711202"/>
      <w:r w:rsidRPr="00294411">
        <w:rPr>
          <w:rFonts w:eastAsia="DengXian"/>
          <w:sz w:val="22"/>
          <w:lang w:val="en-US" w:eastAsia="en-US"/>
        </w:rPr>
        <w:t>Other Sources of Energy:</w:t>
      </w:r>
      <w:bookmarkEnd w:id="290"/>
      <w:bookmarkEnd w:id="291"/>
      <w:bookmarkEnd w:id="292"/>
      <w:bookmarkEnd w:id="293"/>
      <w:r w:rsidRPr="00294411">
        <w:rPr>
          <w:rFonts w:eastAsia="DengXian"/>
          <w:sz w:val="22"/>
          <w:lang w:val="en-US" w:eastAsia="en-US"/>
        </w:rPr>
        <w:t xml:space="preserve"> </w:t>
      </w:r>
    </w:p>
    <w:p w14:paraId="64227438" w14:textId="77777777" w:rsidR="008D0863" w:rsidRPr="00294411" w:rsidRDefault="008D0863" w:rsidP="008D0863">
      <w:pPr>
        <w:shd w:val="clear" w:color="auto" w:fill="FFFFFF"/>
        <w:autoSpaceDE w:val="0"/>
        <w:autoSpaceDN w:val="0"/>
        <w:adjustRightInd w:val="0"/>
        <w:rPr>
          <w:rFonts w:eastAsia="DengXian" w:cs="Tahoma"/>
          <w:sz w:val="22"/>
          <w:lang w:val="en-US" w:eastAsia="en-US"/>
        </w:rPr>
      </w:pPr>
      <w:r w:rsidRPr="00294411">
        <w:rPr>
          <w:rFonts w:eastAsia="DengXian" w:cs="Tahoma"/>
          <w:color w:val="000000"/>
          <w:sz w:val="22"/>
          <w:lang w:val="en-US" w:eastAsia="en-US"/>
        </w:rPr>
        <w:t xml:space="preserve">Wood fuel is the greatest source of Energy contributing to 80% of energy requirements in </w:t>
      </w:r>
      <w:r w:rsidRPr="00294411">
        <w:rPr>
          <w:rFonts w:eastAsia="DengXian" w:cs="Tahoma"/>
          <w:sz w:val="22"/>
          <w:lang w:val="en-US" w:eastAsia="en-US"/>
        </w:rPr>
        <w:t xml:space="preserve">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18D1742B" w14:textId="77777777" w:rsidR="008D0863" w:rsidRPr="00294411" w:rsidRDefault="008D0863" w:rsidP="008D0863">
      <w:pPr>
        <w:shd w:val="clear" w:color="auto" w:fill="FFFFFF"/>
        <w:autoSpaceDE w:val="0"/>
        <w:autoSpaceDN w:val="0"/>
        <w:adjustRightInd w:val="0"/>
        <w:rPr>
          <w:rFonts w:eastAsia="DengXian" w:cs="Tahoma"/>
          <w:sz w:val="22"/>
          <w:lang w:val="en-US" w:eastAsia="en-US"/>
        </w:rPr>
      </w:pPr>
    </w:p>
    <w:p w14:paraId="366257B5" w14:textId="77777777" w:rsidR="008D0863" w:rsidRPr="00294411" w:rsidRDefault="008D0863" w:rsidP="008D0863">
      <w:pPr>
        <w:pStyle w:val="Default"/>
        <w:rPr>
          <w:rFonts w:ascii="Tahoma" w:hAnsi="Tahoma" w:cs="Tahoma"/>
          <w:sz w:val="22"/>
          <w:szCs w:val="22"/>
          <w:lang w:val="en-GB" w:eastAsia="en-GB"/>
        </w:rPr>
      </w:pPr>
      <w:r w:rsidRPr="00294411">
        <w:rPr>
          <w:rFonts w:ascii="Tahoma" w:eastAsia="DengXian" w:hAnsi="Tahoma" w:cs="Tahoma"/>
          <w:color w:val="auto"/>
          <w:sz w:val="22"/>
          <w:szCs w:val="22"/>
          <w:lang w:val="en-US" w:eastAsia="en-US"/>
        </w:rPr>
        <w:t xml:space="preserve">Based on this discussion the proposed solar Mini-grid presents the most appropriate option of electrifying/ bringing power to </w:t>
      </w:r>
      <w:r w:rsidR="00294411">
        <w:rPr>
          <w:rFonts w:ascii="Tahoma" w:eastAsia="DengXian" w:hAnsi="Tahoma" w:cs="Tahoma"/>
          <w:color w:val="auto"/>
          <w:sz w:val="22"/>
          <w:szCs w:val="22"/>
          <w:lang w:val="en-US" w:eastAsia="en-US"/>
        </w:rPr>
        <w:t>Alikune</w:t>
      </w:r>
      <w:r w:rsidRPr="00294411">
        <w:rPr>
          <w:rFonts w:ascii="Tahoma" w:eastAsia="DengXian" w:hAnsi="Tahoma" w:cs="Tahoma"/>
          <w:color w:val="auto"/>
          <w:sz w:val="22"/>
          <w:szCs w:val="22"/>
          <w:lang w:val="en-US" w:eastAsia="en-US"/>
        </w:rPr>
        <w:t xml:space="preserve"> in terms of technology, cost and environmental considerations</w:t>
      </w:r>
      <w:r w:rsidR="00294411">
        <w:rPr>
          <w:rFonts w:ascii="Tahoma" w:eastAsia="DengXian" w:hAnsi="Tahoma" w:cs="Tahoma"/>
          <w:color w:val="auto"/>
          <w:sz w:val="22"/>
          <w:szCs w:val="22"/>
          <w:lang w:val="en-US" w:eastAsia="en-US"/>
        </w:rPr>
        <w:t>.</w:t>
      </w:r>
    </w:p>
    <w:p w14:paraId="75CB9C88" w14:textId="77777777" w:rsidR="00954CFB" w:rsidRPr="00294411" w:rsidRDefault="00954CFB" w:rsidP="00954CFB">
      <w:pPr>
        <w:pStyle w:val="Default"/>
        <w:rPr>
          <w:rFonts w:ascii="Tahoma" w:hAnsi="Tahoma" w:cs="Tahoma"/>
          <w:sz w:val="22"/>
          <w:szCs w:val="22"/>
          <w:lang w:val="en-GB" w:eastAsia="en-GB"/>
        </w:rPr>
      </w:pPr>
    </w:p>
    <w:p w14:paraId="1F410F2F" w14:textId="77777777" w:rsidR="00954CFB" w:rsidRPr="00294411" w:rsidRDefault="00954CFB" w:rsidP="00174277">
      <w:pPr>
        <w:pStyle w:val="Heading2"/>
        <w:rPr>
          <w:sz w:val="22"/>
          <w:szCs w:val="22"/>
        </w:rPr>
      </w:pPr>
      <w:bookmarkStart w:id="294" w:name="_Toc84298702"/>
      <w:bookmarkStart w:id="295" w:name="_Toc97300583"/>
      <w:bookmarkStart w:id="296" w:name="_Toc148711203"/>
      <w:r w:rsidRPr="00294411">
        <w:rPr>
          <w:sz w:val="22"/>
          <w:szCs w:val="22"/>
        </w:rPr>
        <w:t>Zero or No Project Alternative</w:t>
      </w:r>
      <w:bookmarkEnd w:id="294"/>
      <w:bookmarkEnd w:id="295"/>
      <w:bookmarkEnd w:id="296"/>
      <w:r w:rsidRPr="00294411">
        <w:rPr>
          <w:sz w:val="22"/>
          <w:szCs w:val="22"/>
        </w:rPr>
        <w:t xml:space="preserve"> </w:t>
      </w:r>
    </w:p>
    <w:p w14:paraId="1DF048A1" w14:textId="77777777" w:rsidR="00954CFB" w:rsidRPr="00294411" w:rsidRDefault="00954CFB" w:rsidP="00954CFB">
      <w:pPr>
        <w:pStyle w:val="Default"/>
        <w:rPr>
          <w:rFonts w:ascii="Tahoma" w:hAnsi="Tahoma" w:cs="Tahoma"/>
          <w:color w:val="auto"/>
          <w:sz w:val="22"/>
          <w:szCs w:val="22"/>
        </w:rPr>
      </w:pPr>
      <w:r w:rsidRPr="00294411">
        <w:rPr>
          <w:rFonts w:ascii="Tahoma" w:hAnsi="Tahoma" w:cs="Tahoma"/>
          <w:color w:val="auto"/>
          <w:sz w:val="22"/>
          <w:szCs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A5557C" w:rsidRPr="00294411">
        <w:rPr>
          <w:rFonts w:ascii="Tahoma" w:hAnsi="Tahoma" w:cs="Tahoma"/>
          <w:color w:val="auto"/>
          <w:sz w:val="22"/>
          <w:szCs w:val="22"/>
        </w:rPr>
        <w:t>Al</w:t>
      </w:r>
      <w:r w:rsidRPr="00294411">
        <w:rPr>
          <w:rFonts w:ascii="Tahoma" w:hAnsi="Tahoma" w:cs="Tahoma"/>
          <w:color w:val="auto"/>
          <w:sz w:val="22"/>
          <w:szCs w:val="22"/>
        </w:rPr>
        <w:t>i</w:t>
      </w:r>
      <w:r w:rsidR="00A5557C" w:rsidRPr="00294411">
        <w:rPr>
          <w:rFonts w:ascii="Tahoma" w:hAnsi="Tahoma" w:cs="Tahoma"/>
          <w:color w:val="auto"/>
          <w:sz w:val="22"/>
          <w:szCs w:val="22"/>
        </w:rPr>
        <w:t xml:space="preserve"> Kune</w:t>
      </w:r>
      <w:r w:rsidRPr="00294411">
        <w:rPr>
          <w:rFonts w:ascii="Tahoma" w:hAnsi="Tahoma" w:cs="Tahoma"/>
          <w:color w:val="auto"/>
          <w:sz w:val="22"/>
          <w:szCs w:val="22"/>
        </w:rPr>
        <w:t xml:space="preserve"> village and </w:t>
      </w:r>
      <w:r w:rsidR="00A5557C" w:rsidRPr="00294411">
        <w:rPr>
          <w:rFonts w:ascii="Tahoma" w:hAnsi="Tahoma" w:cs="Tahoma"/>
          <w:color w:val="auto"/>
          <w:sz w:val="22"/>
          <w:szCs w:val="22"/>
        </w:rPr>
        <w:t>Dadaab</w:t>
      </w:r>
      <w:r w:rsidRPr="00294411">
        <w:rPr>
          <w:rFonts w:ascii="Tahoma" w:hAnsi="Tahoma" w:cs="Tahoma"/>
          <w:color w:val="auto"/>
          <w:sz w:val="22"/>
          <w:szCs w:val="22"/>
        </w:rPr>
        <w:t xml:space="preserve">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w:t>
      </w:r>
    </w:p>
    <w:p w14:paraId="261F1810" w14:textId="77777777" w:rsidR="00954CFB" w:rsidRPr="00294411" w:rsidRDefault="00954CFB" w:rsidP="005D52B6">
      <w:pPr>
        <w:pStyle w:val="Default"/>
        <w:numPr>
          <w:ilvl w:val="0"/>
          <w:numId w:val="94"/>
        </w:numPr>
        <w:spacing w:after="44"/>
        <w:rPr>
          <w:rFonts w:ascii="Tahoma" w:hAnsi="Tahoma" w:cs="Tahoma"/>
          <w:color w:val="auto"/>
          <w:sz w:val="22"/>
          <w:szCs w:val="22"/>
        </w:rPr>
      </w:pPr>
      <w:r w:rsidRPr="00294411">
        <w:rPr>
          <w:rFonts w:ascii="Tahoma" w:hAnsi="Tahoma" w:cs="Tahoma"/>
          <w:color w:val="auto"/>
          <w:sz w:val="22"/>
          <w:szCs w:val="22"/>
        </w:rPr>
        <w:t>The economic status of the local people would remain unchanged. [</w:t>
      </w:r>
    </w:p>
    <w:p w14:paraId="11EAF3E9" w14:textId="77777777" w:rsidR="00954CFB" w:rsidRPr="00294411" w:rsidRDefault="00954CFB" w:rsidP="005D52B6">
      <w:pPr>
        <w:pStyle w:val="Default"/>
        <w:numPr>
          <w:ilvl w:val="0"/>
          <w:numId w:val="94"/>
        </w:numPr>
        <w:spacing w:after="44"/>
        <w:rPr>
          <w:rFonts w:ascii="Tahoma" w:hAnsi="Tahoma" w:cs="Tahoma"/>
          <w:color w:val="auto"/>
          <w:sz w:val="22"/>
          <w:szCs w:val="22"/>
        </w:rPr>
      </w:pPr>
      <w:r w:rsidRPr="00294411">
        <w:rPr>
          <w:rFonts w:ascii="Tahoma" w:hAnsi="Tahoma" w:cs="Tahoma"/>
          <w:color w:val="auto"/>
          <w:sz w:val="22"/>
          <w:szCs w:val="22"/>
        </w:rPr>
        <w:t>Employment opportunities will not be created.</w:t>
      </w:r>
    </w:p>
    <w:p w14:paraId="7D9BD9CD" w14:textId="77777777" w:rsidR="00954CFB" w:rsidRPr="00294411" w:rsidRDefault="00954CFB" w:rsidP="00954CFB">
      <w:pPr>
        <w:pStyle w:val="Default"/>
        <w:rPr>
          <w:rFonts w:ascii="Tahoma" w:hAnsi="Tahoma" w:cs="Tahoma"/>
          <w:color w:val="auto"/>
          <w:sz w:val="22"/>
          <w:szCs w:val="22"/>
        </w:rPr>
      </w:pPr>
      <w:r w:rsidRPr="00294411">
        <w:rPr>
          <w:rFonts w:ascii="Tahoma" w:hAnsi="Tahoma" w:cs="Tahoma"/>
          <w:color w:val="auto"/>
          <w:sz w:val="22"/>
          <w:szCs w:val="22"/>
        </w:rPr>
        <w:t>From the analysis above, it becomes apparent that the No Project alternative is no alternative to the local people, Kenyan Government and Investors.</w:t>
      </w:r>
    </w:p>
    <w:p w14:paraId="5EFF9B76" w14:textId="77777777" w:rsidR="008D0863" w:rsidRPr="00294411" w:rsidRDefault="008D0863" w:rsidP="008D0863">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294411">
        <w:rPr>
          <w:rFonts w:eastAsia="DengXian" w:cs="Tahoma"/>
          <w:sz w:val="22"/>
          <w:lang w:val="en-US" w:eastAsia="en-US"/>
        </w:rPr>
        <w:t>Alikune</w:t>
      </w:r>
      <w:r w:rsidRPr="00294411">
        <w:rPr>
          <w:rFonts w:eastAsia="DengXian" w:cs="Tahoma"/>
          <w:sz w:val="22"/>
          <w:lang w:val="en-US" w:eastAsia="en-US"/>
        </w:rPr>
        <w:t xml:space="preserve"> village and the community as a whole. The target </w:t>
      </w:r>
      <w:r w:rsidR="00A00387">
        <w:rPr>
          <w:rFonts w:eastAsia="DengXian" w:cs="Tahoma"/>
          <w:sz w:val="22"/>
          <w:lang w:val="en-US" w:eastAsia="en-US"/>
        </w:rPr>
        <w:t>PAPs</w:t>
      </w:r>
      <w:r w:rsidRPr="00294411">
        <w:rPr>
          <w:rFonts w:eastAsia="DengXian" w:cs="Tahoma"/>
          <w:sz w:val="22"/>
          <w:lang w:val="en-US" w:eastAsia="en-US"/>
        </w:rPr>
        <w:t xml:space="preserve">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0EFBDFCD" w14:textId="77777777" w:rsidR="008D0863" w:rsidRPr="00294411" w:rsidRDefault="008D0863" w:rsidP="008D0863">
      <w:pPr>
        <w:shd w:val="clear" w:color="auto" w:fill="FFFFFF"/>
        <w:autoSpaceDE w:val="0"/>
        <w:autoSpaceDN w:val="0"/>
        <w:adjustRightInd w:val="0"/>
        <w:rPr>
          <w:rFonts w:eastAsia="DengXian" w:cs="Tahoma"/>
          <w:sz w:val="22"/>
          <w:lang w:val="en-US" w:eastAsia="en-US"/>
        </w:rPr>
      </w:pPr>
    </w:p>
    <w:p w14:paraId="6FC57E75" w14:textId="77777777" w:rsidR="008D0863" w:rsidRPr="00294411" w:rsidRDefault="008D0863" w:rsidP="008D0863">
      <w:pPr>
        <w:numPr>
          <w:ilvl w:val="0"/>
          <w:numId w:val="126"/>
        </w:numPr>
        <w:shd w:val="clear" w:color="auto" w:fill="FFFFFF"/>
        <w:autoSpaceDE w:val="0"/>
        <w:autoSpaceDN w:val="0"/>
        <w:adjustRightInd w:val="0"/>
        <w:spacing w:after="44"/>
        <w:rPr>
          <w:rFonts w:eastAsia="DengXian" w:cs="Tahoma"/>
          <w:sz w:val="22"/>
          <w:lang w:val="en-US" w:eastAsia="en-US"/>
        </w:rPr>
      </w:pPr>
      <w:r w:rsidRPr="00294411">
        <w:rPr>
          <w:rFonts w:eastAsia="DengXian" w:cs="Tahoma"/>
          <w:sz w:val="22"/>
          <w:lang w:val="en-US" w:eastAsia="en-US"/>
        </w:rPr>
        <w:t xml:space="preserve">The socio-economic status of target communities the local economy would remain unchanged. </w:t>
      </w:r>
    </w:p>
    <w:p w14:paraId="0691372F" w14:textId="77777777" w:rsidR="008D0863" w:rsidRPr="00294411" w:rsidRDefault="008D0863" w:rsidP="008D0863">
      <w:pPr>
        <w:numPr>
          <w:ilvl w:val="0"/>
          <w:numId w:val="126"/>
        </w:numPr>
        <w:shd w:val="clear" w:color="auto" w:fill="FFFFFF"/>
        <w:spacing w:after="44"/>
        <w:contextualSpacing/>
        <w:rPr>
          <w:rFonts w:eastAsia="DengXian" w:cs="Tahoma"/>
          <w:sz w:val="22"/>
          <w:lang w:val="en-US" w:eastAsia="en-US"/>
        </w:rPr>
      </w:pPr>
      <w:r w:rsidRPr="00294411">
        <w:rPr>
          <w:rFonts w:eastAsia="DengXian" w:cs="Tahoma"/>
          <w:sz w:val="22"/>
          <w:lang w:val="en-US" w:eastAsia="en-US"/>
        </w:rPr>
        <w:t>Generation of employment opportunities through expansion of business activities that would have been spurred by availability of electric power will not occur</w:t>
      </w:r>
    </w:p>
    <w:p w14:paraId="0BFEB01D" w14:textId="77777777" w:rsidR="008D0863" w:rsidRPr="00294411" w:rsidRDefault="008D0863" w:rsidP="008D0863">
      <w:pPr>
        <w:numPr>
          <w:ilvl w:val="0"/>
          <w:numId w:val="126"/>
        </w:numPr>
        <w:shd w:val="clear" w:color="auto" w:fill="FFFFFF"/>
        <w:spacing w:after="44"/>
        <w:contextualSpacing/>
        <w:rPr>
          <w:rFonts w:eastAsia="DengXian" w:cs="Tahoma"/>
          <w:sz w:val="22"/>
          <w:lang w:val="en-US" w:eastAsia="en-US"/>
        </w:rPr>
      </w:pPr>
      <w:r w:rsidRPr="00294411">
        <w:rPr>
          <w:rFonts w:eastAsia="DengXian" w:cs="Tahoma"/>
          <w:sz w:val="22"/>
          <w:lang w:val="en-US" w:eastAsia="en-US"/>
        </w:rPr>
        <w:t xml:space="preserve">Opening up the area for investors will not occur. </w:t>
      </w:r>
    </w:p>
    <w:p w14:paraId="44B6F831" w14:textId="77777777" w:rsidR="008D0863" w:rsidRPr="00294411" w:rsidRDefault="008D0863" w:rsidP="008D0863">
      <w:pPr>
        <w:numPr>
          <w:ilvl w:val="0"/>
          <w:numId w:val="126"/>
        </w:numPr>
        <w:shd w:val="clear" w:color="auto" w:fill="FFFFFF"/>
        <w:spacing w:after="44"/>
        <w:contextualSpacing/>
        <w:rPr>
          <w:rFonts w:eastAsia="DengXian" w:cs="Tahoma"/>
          <w:sz w:val="22"/>
          <w:lang w:val="en-US" w:eastAsia="en-US"/>
        </w:rPr>
      </w:pPr>
      <w:r w:rsidRPr="00294411">
        <w:rPr>
          <w:rFonts w:eastAsia="DengXian" w:cs="Tahoma"/>
          <w:sz w:val="22"/>
          <w:lang w:val="en-US" w:eastAsia="en-US"/>
        </w:rPr>
        <w:t xml:space="preserve">Health benefits that come with electricity will not be realized </w:t>
      </w:r>
    </w:p>
    <w:p w14:paraId="3A5C375C" w14:textId="77777777" w:rsidR="008D0863" w:rsidRPr="00294411" w:rsidRDefault="008D0863" w:rsidP="008D0863">
      <w:pPr>
        <w:numPr>
          <w:ilvl w:val="0"/>
          <w:numId w:val="126"/>
        </w:numPr>
        <w:shd w:val="clear" w:color="auto" w:fill="FFFFFF"/>
        <w:spacing w:after="160"/>
        <w:contextualSpacing/>
        <w:rPr>
          <w:rFonts w:eastAsia="DengXian" w:cs="Tahoma"/>
          <w:sz w:val="22"/>
          <w:lang w:val="en-US" w:eastAsia="en-US"/>
        </w:rPr>
      </w:pPr>
      <w:r w:rsidRPr="00294411">
        <w:rPr>
          <w:rFonts w:eastAsia="DengXian" w:cs="Tahoma"/>
          <w:sz w:val="22"/>
          <w:lang w:val="en-US" w:eastAsia="en-US"/>
        </w:rPr>
        <w:t xml:space="preserve">The targeted consumers will forgo the desired electricity supply in the area </w:t>
      </w:r>
    </w:p>
    <w:p w14:paraId="7EC489CD" w14:textId="77777777" w:rsidR="008D0863" w:rsidRPr="00294411" w:rsidRDefault="008D0863" w:rsidP="008D0863">
      <w:pPr>
        <w:numPr>
          <w:ilvl w:val="0"/>
          <w:numId w:val="126"/>
        </w:numPr>
        <w:shd w:val="clear" w:color="auto" w:fill="FFFFFF"/>
        <w:spacing w:after="160"/>
        <w:contextualSpacing/>
        <w:rPr>
          <w:rFonts w:eastAsia="DengXian" w:cs="Tahoma"/>
          <w:sz w:val="22"/>
          <w:lang w:val="en-US" w:eastAsia="en-US"/>
        </w:rPr>
      </w:pPr>
      <w:r w:rsidRPr="00294411">
        <w:rPr>
          <w:rFonts w:eastAsia="DengXian" w:cs="Tahoma"/>
          <w:sz w:val="22"/>
          <w:lang w:val="en-US" w:eastAsia="en-US"/>
        </w:rPr>
        <w:t>The country won’t meet its energy requirement</w:t>
      </w:r>
    </w:p>
    <w:p w14:paraId="54E78551" w14:textId="77777777" w:rsidR="008D0863" w:rsidRPr="00294411" w:rsidRDefault="008D0863" w:rsidP="008D0863">
      <w:pPr>
        <w:numPr>
          <w:ilvl w:val="0"/>
          <w:numId w:val="126"/>
        </w:numPr>
        <w:shd w:val="clear" w:color="auto" w:fill="FFFFFF"/>
        <w:spacing w:after="160"/>
        <w:contextualSpacing/>
        <w:rPr>
          <w:rFonts w:eastAsia="DengXian" w:cs="Tahoma"/>
          <w:sz w:val="22"/>
          <w:lang w:val="en-US" w:eastAsia="en-US"/>
        </w:rPr>
      </w:pPr>
      <w:r w:rsidRPr="00294411">
        <w:rPr>
          <w:rFonts w:eastAsia="DengXian" w:cs="Tahoma"/>
          <w:sz w:val="22"/>
          <w:lang w:val="en-US" w:eastAsia="en-US"/>
        </w:rPr>
        <w:t>The objectives of the government’s efforts towards achieving Vision 2030 will not be realized.</w:t>
      </w:r>
    </w:p>
    <w:p w14:paraId="50F25A67" w14:textId="77777777" w:rsidR="008D0863" w:rsidRPr="00294411" w:rsidRDefault="008D0863" w:rsidP="008D0863">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7C83036C" w14:textId="77777777" w:rsidR="008D0863" w:rsidRPr="00294411" w:rsidRDefault="008D0863" w:rsidP="008D0863">
      <w:pPr>
        <w:shd w:val="clear" w:color="auto" w:fill="FFFFFF"/>
        <w:autoSpaceDE w:val="0"/>
        <w:autoSpaceDN w:val="0"/>
        <w:adjustRightInd w:val="0"/>
        <w:rPr>
          <w:rFonts w:eastAsia="DengXian" w:cs="Tahoma"/>
          <w:sz w:val="22"/>
          <w:lang w:val="en-US" w:eastAsia="en-US"/>
        </w:rPr>
      </w:pPr>
    </w:p>
    <w:p w14:paraId="4927368D" w14:textId="15E4144E" w:rsidR="008D0863" w:rsidRPr="00294411" w:rsidRDefault="008D0863" w:rsidP="008D0863">
      <w:pPr>
        <w:shd w:val="clear" w:color="auto" w:fill="FFFFFF"/>
        <w:autoSpaceDE w:val="0"/>
        <w:autoSpaceDN w:val="0"/>
        <w:adjustRightInd w:val="0"/>
        <w:rPr>
          <w:rFonts w:eastAsia="DengXian" w:cs="Tahoma"/>
          <w:bCs/>
          <w:i/>
          <w:sz w:val="22"/>
          <w:lang w:val="en-US" w:eastAsia="en-US"/>
        </w:rPr>
      </w:pPr>
      <w:r w:rsidRPr="00294411">
        <w:rPr>
          <w:rFonts w:eastAsia="DengXian" w:cs="Tahoma"/>
          <w:bCs/>
          <w:i/>
          <w:sz w:val="22"/>
          <w:lang w:val="en-US" w:eastAsia="en-US"/>
        </w:rPr>
        <w:t xml:space="preserve">It is thereby concluded that the ‘do-nothing’ option is not a good option economically and should therefore be discouraged and rejected. It is therefore </w:t>
      </w:r>
      <w:r w:rsidRPr="00FB6EB9">
        <w:rPr>
          <w:rFonts w:eastAsia="DengXian" w:cs="Tahoma"/>
          <w:bCs/>
          <w:i/>
          <w:sz w:val="22"/>
          <w:lang w:val="en-US" w:eastAsia="en-US"/>
        </w:rPr>
        <w:t xml:space="preserve">imperative for </w:t>
      </w:r>
      <w:r w:rsidR="00D310B2">
        <w:rPr>
          <w:rFonts w:eastAsia="DengXian" w:cs="Tahoma"/>
          <w:bCs/>
          <w:i/>
          <w:sz w:val="22"/>
          <w:lang w:val="en-US" w:eastAsia="en-US"/>
        </w:rPr>
        <w:t>KPLC</w:t>
      </w:r>
      <w:r w:rsidRPr="00294411">
        <w:rPr>
          <w:rFonts w:eastAsia="DengXian" w:cs="Tahoma"/>
          <w:bCs/>
          <w:i/>
          <w:sz w:val="22"/>
          <w:lang w:val="en-US" w:eastAsia="en-US"/>
        </w:rPr>
        <w:t xml:space="preserve"> to establish a new solar mini-grid in the area and supply the community with clean energy. </w:t>
      </w:r>
    </w:p>
    <w:p w14:paraId="0064A3DB" w14:textId="77777777" w:rsidR="00954CFB" w:rsidRPr="00294411" w:rsidRDefault="00954CFB" w:rsidP="00954CFB">
      <w:pPr>
        <w:pStyle w:val="Default"/>
        <w:rPr>
          <w:rFonts w:ascii="Tahoma" w:hAnsi="Tahoma" w:cs="Tahoma"/>
          <w:color w:val="auto"/>
          <w:sz w:val="22"/>
          <w:szCs w:val="22"/>
        </w:rPr>
      </w:pPr>
    </w:p>
    <w:p w14:paraId="2FEEB9DD" w14:textId="77777777" w:rsidR="00174277" w:rsidRPr="00294411" w:rsidRDefault="00174277" w:rsidP="00174277">
      <w:pPr>
        <w:pStyle w:val="Heading2"/>
        <w:rPr>
          <w:sz w:val="22"/>
          <w:szCs w:val="22"/>
        </w:rPr>
      </w:pPr>
      <w:bookmarkStart w:id="297" w:name="m_6452267863011241421__Toc90379829"/>
      <w:bookmarkStart w:id="298" w:name="_Toc105156753"/>
      <w:bookmarkStart w:id="299" w:name="_Toc112076028"/>
      <w:bookmarkStart w:id="300" w:name="_Toc148711204"/>
      <w:r w:rsidRPr="00294411">
        <w:rPr>
          <w:sz w:val="22"/>
          <w:szCs w:val="22"/>
        </w:rPr>
        <w:t>Analysis of Alternative Construction Materials and Technology</w:t>
      </w:r>
      <w:bookmarkEnd w:id="297"/>
      <w:bookmarkEnd w:id="298"/>
      <w:bookmarkEnd w:id="299"/>
      <w:bookmarkEnd w:id="300"/>
    </w:p>
    <w:p w14:paraId="745D1AB1" w14:textId="77777777" w:rsidR="00174277" w:rsidRPr="00294411" w:rsidRDefault="00174277" w:rsidP="00174277">
      <w:pPr>
        <w:rPr>
          <w:rFonts w:cs="Tahoma"/>
          <w:sz w:val="22"/>
        </w:rPr>
      </w:pPr>
      <w:bookmarkStart w:id="301" w:name="_Hlk137552145"/>
      <w:r w:rsidRPr="00294411">
        <w:rPr>
          <w:rFonts w:cs="Tahoma"/>
          <w:sz w:val="22"/>
        </w:rPr>
        <w:t xml:space="preserve">The proposed solar Mini-grid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32D5E480" w14:textId="77777777" w:rsidR="00174277" w:rsidRPr="00294411" w:rsidRDefault="00174277" w:rsidP="00174277">
      <w:pPr>
        <w:rPr>
          <w:rFonts w:cs="Tahoma"/>
          <w:sz w:val="22"/>
        </w:rPr>
      </w:pPr>
    </w:p>
    <w:p w14:paraId="52ABC110" w14:textId="77777777" w:rsidR="00174277" w:rsidRPr="00294411" w:rsidRDefault="00174277" w:rsidP="00174277">
      <w:pPr>
        <w:rPr>
          <w:rFonts w:cs="Tahoma"/>
          <w:sz w:val="22"/>
        </w:rPr>
      </w:pPr>
      <w:r w:rsidRPr="00294411">
        <w:rPr>
          <w:rFonts w:cs="Tahoma"/>
          <w:sz w:val="22"/>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221A765B" w14:textId="77777777" w:rsidR="00174277" w:rsidRPr="00294411" w:rsidRDefault="00174277" w:rsidP="00174277">
      <w:pPr>
        <w:rPr>
          <w:rFonts w:cs="Tahoma"/>
          <w:sz w:val="22"/>
        </w:rPr>
      </w:pPr>
    </w:p>
    <w:p w14:paraId="6C3B37FB" w14:textId="77777777" w:rsidR="00174277" w:rsidRPr="00294411" w:rsidRDefault="00174277" w:rsidP="00174277">
      <w:pPr>
        <w:rPr>
          <w:rFonts w:cs="Tahoma"/>
          <w:color w:val="000000"/>
          <w:sz w:val="22"/>
        </w:rPr>
      </w:pPr>
      <w:r w:rsidRPr="00294411">
        <w:rPr>
          <w:rFonts w:cs="Tahoma"/>
          <w:sz w:val="22"/>
        </w:rPr>
        <w:t xml:space="preserve">The design of the solar mini-grid will be easy to install and dismantle with minimum labor requirements and maintenance costs will be minimal. </w:t>
      </w:r>
      <w:r w:rsidRPr="00294411">
        <w:rPr>
          <w:rFonts w:cs="Tahoma"/>
          <w:color w:val="000000"/>
          <w:sz w:val="22"/>
        </w:rPr>
        <w:t xml:space="preserve">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 </w:t>
      </w:r>
    </w:p>
    <w:p w14:paraId="36DF777E" w14:textId="77777777" w:rsidR="00174277" w:rsidRPr="00294411" w:rsidRDefault="00174277" w:rsidP="00174277">
      <w:pPr>
        <w:rPr>
          <w:rFonts w:cs="Tahoma"/>
          <w:color w:val="000000"/>
          <w:sz w:val="22"/>
        </w:rPr>
      </w:pPr>
    </w:p>
    <w:p w14:paraId="35F7F869" w14:textId="77777777" w:rsidR="00174277" w:rsidRPr="00294411" w:rsidRDefault="00174277" w:rsidP="00174277">
      <w:pPr>
        <w:pStyle w:val="Heading2"/>
        <w:rPr>
          <w:sz w:val="22"/>
          <w:szCs w:val="22"/>
        </w:rPr>
      </w:pPr>
      <w:bookmarkStart w:id="302" w:name="_Toc103781241"/>
      <w:bookmarkStart w:id="303" w:name="_Toc121901698"/>
      <w:bookmarkStart w:id="304" w:name="_Toc148711205"/>
      <w:bookmarkStart w:id="305" w:name="_Hlk137452953"/>
      <w:r w:rsidRPr="00294411">
        <w:rPr>
          <w:sz w:val="22"/>
          <w:szCs w:val="22"/>
        </w:rPr>
        <w:t>Solid Waste Management Alternatives</w:t>
      </w:r>
      <w:bookmarkEnd w:id="302"/>
      <w:bookmarkEnd w:id="303"/>
      <w:bookmarkEnd w:id="304"/>
      <w:r w:rsidRPr="00294411">
        <w:rPr>
          <w:sz w:val="22"/>
          <w:szCs w:val="22"/>
        </w:rPr>
        <w:t xml:space="preserve"> </w:t>
      </w:r>
    </w:p>
    <w:p w14:paraId="0501B39B" w14:textId="6A1DB8C4" w:rsidR="00174277" w:rsidRPr="00294411" w:rsidRDefault="00174277" w:rsidP="00174277">
      <w:pPr>
        <w:widowControl w:val="0"/>
        <w:autoSpaceDE w:val="0"/>
        <w:autoSpaceDN w:val="0"/>
        <w:adjustRightInd w:val="0"/>
        <w:rPr>
          <w:rFonts w:cs="Tahoma"/>
          <w:color w:val="000000"/>
          <w:sz w:val="22"/>
          <w:lang w:val="de-DE"/>
        </w:rPr>
      </w:pPr>
      <w:r w:rsidRPr="00294411">
        <w:rPr>
          <w:rFonts w:cs="Tahoma"/>
          <w:sz w:val="22"/>
          <w:lang w:val="de-DE"/>
        </w:rPr>
        <w:t xml:space="preserve">Solid wastes will be generated from the proposed project. An integrated solid waste management system is recommendable. First, </w:t>
      </w:r>
      <w:r w:rsidR="00D310B2">
        <w:rPr>
          <w:rFonts w:cs="Tahoma"/>
          <w:sz w:val="22"/>
          <w:lang w:val="de-DE"/>
        </w:rPr>
        <w:t>KPLC</w:t>
      </w:r>
      <w:r w:rsidRPr="00294411">
        <w:rPr>
          <w:rFonts w:cs="Tahoma"/>
          <w:sz w:val="22"/>
          <w:lang w:val="de-DE"/>
        </w:rPr>
        <w:t xml:space="preserve">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w:t>
      </w:r>
      <w:r w:rsidR="00D310B2">
        <w:rPr>
          <w:rFonts w:cs="Tahoma"/>
          <w:sz w:val="22"/>
          <w:lang w:val="de-DE"/>
        </w:rPr>
        <w:t xml:space="preserve">KPLC </w:t>
      </w:r>
      <w:r w:rsidRPr="00294411">
        <w:rPr>
          <w:rFonts w:cs="Tahoma"/>
          <w:sz w:val="22"/>
          <w:lang w:val="de-DE"/>
        </w:rPr>
        <w:t xml:space="preserve">will need to establish partnership with NEMA approved waste handlers for regular waste removal and disposal in an environmentally-friendly manner. In this regard, a NEMA registered solid waste handler would have to be engaged. This is the most practical and feasible option for solid waste management. </w:t>
      </w:r>
    </w:p>
    <w:p w14:paraId="2D540485" w14:textId="77777777" w:rsidR="00174277" w:rsidRPr="00294411" w:rsidRDefault="00174277" w:rsidP="00174277">
      <w:pPr>
        <w:shd w:val="clear" w:color="auto" w:fill="FFFFFF"/>
        <w:spacing w:line="276" w:lineRule="atLeast"/>
        <w:rPr>
          <w:rFonts w:cs="Tahoma"/>
          <w:color w:val="000000"/>
          <w:sz w:val="22"/>
          <w:lang w:val="de-DE"/>
        </w:rPr>
      </w:pPr>
    </w:p>
    <w:p w14:paraId="0B3E3989" w14:textId="77777777" w:rsidR="00174277" w:rsidRPr="00294411" w:rsidRDefault="00174277" w:rsidP="00174277">
      <w:pPr>
        <w:pStyle w:val="Heading2"/>
        <w:rPr>
          <w:sz w:val="22"/>
          <w:szCs w:val="22"/>
        </w:rPr>
      </w:pPr>
      <w:bookmarkStart w:id="306" w:name="m_6452267863011241421__Toc90379830"/>
      <w:bookmarkStart w:id="307" w:name="m_6452267863011241421__Toc82157636"/>
      <w:bookmarkStart w:id="308" w:name="_Toc105156754"/>
      <w:bookmarkStart w:id="309" w:name="_Toc112076029"/>
      <w:bookmarkStart w:id="310" w:name="_Toc148711206"/>
      <w:bookmarkEnd w:id="306"/>
      <w:r w:rsidRPr="00294411">
        <w:rPr>
          <w:sz w:val="22"/>
          <w:szCs w:val="22"/>
        </w:rPr>
        <w:t>Conclusion</w:t>
      </w:r>
      <w:bookmarkEnd w:id="307"/>
      <w:bookmarkEnd w:id="308"/>
      <w:bookmarkEnd w:id="309"/>
      <w:bookmarkEnd w:id="310"/>
    </w:p>
    <w:p w14:paraId="6D3200BA" w14:textId="77777777" w:rsidR="00174277" w:rsidRPr="00294411" w:rsidRDefault="00174277" w:rsidP="00174277">
      <w:pPr>
        <w:autoSpaceDE w:val="0"/>
        <w:autoSpaceDN w:val="0"/>
        <w:adjustRightInd w:val="0"/>
        <w:rPr>
          <w:rFonts w:cs="Tahoma"/>
          <w:sz w:val="22"/>
        </w:rPr>
      </w:pPr>
      <w:r w:rsidRPr="00294411">
        <w:rPr>
          <w:rFonts w:cs="Tahoma"/>
          <w:sz w:val="22"/>
        </w:rPr>
        <w:t>Based on the above-mentioned suitability criteria and technical requirements, the proponent decides to put up the Solar Mini-grid within Ali Kune.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p>
    <w:bookmarkEnd w:id="301"/>
    <w:bookmarkEnd w:id="305"/>
    <w:p w14:paraId="3252D61C" w14:textId="77777777" w:rsidR="001E6414" w:rsidRPr="00294411" w:rsidRDefault="001E6414" w:rsidP="00927213">
      <w:pPr>
        <w:shd w:val="clear" w:color="auto" w:fill="FFFFFF"/>
        <w:autoSpaceDE w:val="0"/>
        <w:autoSpaceDN w:val="0"/>
        <w:adjustRightInd w:val="0"/>
        <w:rPr>
          <w:rFonts w:cs="Tahoma"/>
          <w:b/>
          <w:bCs/>
          <w:sz w:val="22"/>
          <w:highlight w:val="yellow"/>
        </w:rPr>
      </w:pPr>
    </w:p>
    <w:p w14:paraId="2EECB170" w14:textId="77777777" w:rsidR="003E5EB8" w:rsidRPr="00294411" w:rsidRDefault="003E5EB8" w:rsidP="00927213">
      <w:pPr>
        <w:pStyle w:val="Heading1"/>
        <w:rPr>
          <w:rFonts w:cs="Tahoma"/>
          <w:sz w:val="22"/>
          <w:szCs w:val="22"/>
        </w:rPr>
      </w:pPr>
      <w:bookmarkStart w:id="311" w:name="_Toc148711207"/>
      <w:r w:rsidRPr="00294411">
        <w:rPr>
          <w:rFonts w:cs="Tahoma"/>
          <w:sz w:val="22"/>
          <w:szCs w:val="22"/>
        </w:rPr>
        <w:t>IMPACT ASSESSMENT AND MITIGATION MEASURES</w:t>
      </w:r>
      <w:bookmarkEnd w:id="311"/>
      <w:r w:rsidRPr="00294411">
        <w:rPr>
          <w:rFonts w:cs="Tahoma"/>
          <w:sz w:val="22"/>
          <w:szCs w:val="22"/>
        </w:rPr>
        <w:t xml:space="preserve"> </w:t>
      </w:r>
    </w:p>
    <w:p w14:paraId="495FD12E" w14:textId="77777777" w:rsidR="003E5EB8" w:rsidRPr="00294411" w:rsidRDefault="003E5EB8" w:rsidP="00927213">
      <w:pPr>
        <w:pStyle w:val="Heading2"/>
        <w:rPr>
          <w:rFonts w:cs="Tahoma"/>
          <w:sz w:val="22"/>
          <w:szCs w:val="22"/>
        </w:rPr>
      </w:pPr>
      <w:bookmarkStart w:id="312" w:name="_Toc148711208"/>
      <w:r w:rsidRPr="00294411">
        <w:rPr>
          <w:rFonts w:cs="Tahoma"/>
          <w:sz w:val="22"/>
          <w:szCs w:val="22"/>
        </w:rPr>
        <w:t>Introduction</w:t>
      </w:r>
      <w:bookmarkEnd w:id="312"/>
      <w:r w:rsidRPr="00294411">
        <w:rPr>
          <w:rFonts w:cs="Tahoma"/>
          <w:sz w:val="22"/>
          <w:szCs w:val="22"/>
        </w:rPr>
        <w:t xml:space="preserve"> </w:t>
      </w:r>
    </w:p>
    <w:p w14:paraId="7BE8B417" w14:textId="77777777" w:rsidR="00B85EB5" w:rsidRPr="00294411" w:rsidRDefault="00B85EB5" w:rsidP="00927213">
      <w:pPr>
        <w:rPr>
          <w:rFonts w:eastAsia="Arial" w:cs="Tahoma"/>
          <w:sz w:val="22"/>
          <w:lang w:eastAsia="en-US"/>
        </w:rPr>
      </w:pPr>
      <w:r w:rsidRPr="00294411">
        <w:rPr>
          <w:rFonts w:eastAsia="Arial" w:cs="Tahoma"/>
          <w:sz w:val="22"/>
          <w:lang w:eastAsia="en-US"/>
        </w:rPr>
        <w:t xml:space="preserve">This section provides an assessment of potential environmental and social impacts from the proposed </w:t>
      </w:r>
      <w:r w:rsidR="007708E8" w:rsidRPr="00294411">
        <w:rPr>
          <w:rFonts w:eastAsia="Arial" w:cs="Tahoma"/>
          <w:sz w:val="22"/>
          <w:lang w:eastAsia="en-US"/>
        </w:rPr>
        <w:t>p</w:t>
      </w:r>
      <w:r w:rsidRPr="00294411">
        <w:rPr>
          <w:rFonts w:eastAsia="Arial" w:cs="Tahoma"/>
          <w:sz w:val="22"/>
          <w:lang w:eastAsia="en-US"/>
        </w:rPr>
        <w:t>roject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6</w:t>
      </w:r>
      <w:r w:rsidR="001B52E8" w:rsidRPr="00294411">
        <w:rPr>
          <w:rFonts w:eastAsia="Arial" w:cs="Tahoma"/>
          <w:sz w:val="22"/>
          <w:lang w:eastAsia="en-US"/>
        </w:rPr>
        <w:t xml:space="preserve">. </w:t>
      </w:r>
      <w:r w:rsidRPr="00294411">
        <w:rPr>
          <w:rFonts w:eastAsia="Arial" w:cs="Tahoma"/>
          <w:sz w:val="22"/>
          <w:lang w:eastAsia="en-US"/>
        </w:rPr>
        <w:t xml:space="preserve">All the mitigation measures identified in this chapter have been collated into the Environmental and Social </w:t>
      </w:r>
      <w:r w:rsidR="001B52E8" w:rsidRPr="00294411">
        <w:rPr>
          <w:rFonts w:eastAsia="Arial" w:cs="Tahoma"/>
          <w:sz w:val="22"/>
          <w:lang w:eastAsia="en-US"/>
        </w:rPr>
        <w:t xml:space="preserve">Management Plan (‘ESMP’) matrix. </w:t>
      </w:r>
    </w:p>
    <w:p w14:paraId="2951C327" w14:textId="77777777" w:rsidR="00B85EB5" w:rsidRPr="00294411" w:rsidRDefault="00647221" w:rsidP="005D52B6">
      <w:pPr>
        <w:keepNext/>
        <w:keepLines/>
        <w:numPr>
          <w:ilvl w:val="1"/>
          <w:numId w:val="78"/>
        </w:numPr>
        <w:tabs>
          <w:tab w:val="num" w:pos="360"/>
        </w:tabs>
        <w:spacing w:before="120"/>
        <w:ind w:left="1247" w:hanging="1134"/>
        <w:outlineLvl w:val="1"/>
        <w:rPr>
          <w:rFonts w:cs="Tahoma"/>
          <w:b/>
          <w:bCs/>
          <w:sz w:val="22"/>
          <w:lang w:eastAsia="en-US"/>
        </w:rPr>
      </w:pPr>
      <w:bookmarkStart w:id="313" w:name="_Toc27040961"/>
      <w:bookmarkStart w:id="314" w:name="_Toc148711209"/>
      <w:r w:rsidRPr="00294411">
        <w:rPr>
          <w:rFonts w:cs="Tahoma"/>
          <w:b/>
          <w:bCs/>
          <w:sz w:val="22"/>
          <w:lang w:eastAsia="en-US"/>
        </w:rPr>
        <w:t>Impact Assessment Methodology</w:t>
      </w:r>
      <w:bookmarkEnd w:id="313"/>
      <w:bookmarkEnd w:id="314"/>
    </w:p>
    <w:p w14:paraId="40B87F1E" w14:textId="77777777" w:rsidR="00B85EB5" w:rsidRPr="00294411" w:rsidRDefault="00B85EB5" w:rsidP="00927213">
      <w:pPr>
        <w:spacing w:after="120"/>
        <w:rPr>
          <w:rFonts w:eastAsia="Arial" w:cs="Tahoma"/>
          <w:sz w:val="22"/>
          <w:lang w:eastAsia="en-US"/>
        </w:rPr>
      </w:pPr>
      <w:r w:rsidRPr="00294411">
        <w:rPr>
          <w:rFonts w:eastAsia="Arial" w:cs="Tahoma"/>
          <w:sz w:val="22"/>
          <w:lang w:eastAsia="en-US"/>
        </w:rPr>
        <w:t xml:space="preserve">An impact is essentially any change to a resource or receptor brought about by the presence of the </w:t>
      </w:r>
      <w:r w:rsidR="007708E8" w:rsidRPr="00294411">
        <w:rPr>
          <w:rFonts w:eastAsia="Arial" w:cs="Tahoma"/>
          <w:sz w:val="22"/>
          <w:lang w:eastAsia="en-US"/>
        </w:rPr>
        <w:t>p</w:t>
      </w:r>
      <w:r w:rsidRPr="00294411">
        <w:rPr>
          <w:rFonts w:eastAsia="Arial" w:cs="Tahoma"/>
          <w:sz w:val="22"/>
          <w:lang w:eastAsia="en-US"/>
        </w:rPr>
        <w:t xml:space="preserve">roject component or by the execution of a </w:t>
      </w:r>
      <w:r w:rsidR="007708E8" w:rsidRPr="00294411">
        <w:rPr>
          <w:rFonts w:eastAsia="Arial" w:cs="Tahoma"/>
          <w:sz w:val="22"/>
          <w:lang w:eastAsia="en-US"/>
        </w:rPr>
        <w:t>p</w:t>
      </w:r>
      <w:r w:rsidRPr="00294411">
        <w:rPr>
          <w:rFonts w:eastAsia="Arial" w:cs="Tahoma"/>
          <w:sz w:val="22"/>
          <w:lang w:eastAsia="en-US"/>
        </w:rPr>
        <w:t>roject related activity. In general, the assessment of impacts will proceed through an iterative process considering four key elements:</w:t>
      </w:r>
    </w:p>
    <w:p w14:paraId="00F17479" w14:textId="77777777" w:rsidR="00B85EB5" w:rsidRPr="00294411" w:rsidRDefault="00B85EB5" w:rsidP="005D52B6">
      <w:pPr>
        <w:numPr>
          <w:ilvl w:val="0"/>
          <w:numId w:val="80"/>
        </w:numPr>
        <w:spacing w:after="60"/>
        <w:rPr>
          <w:rFonts w:eastAsia="Arial" w:cs="Tahoma"/>
          <w:sz w:val="22"/>
          <w:lang w:eastAsia="en-US"/>
        </w:rPr>
      </w:pPr>
      <w:r w:rsidRPr="00294411">
        <w:rPr>
          <w:rFonts w:eastAsia="Arial" w:cs="Tahoma"/>
          <w:sz w:val="22"/>
          <w:lang w:eastAsia="en-US"/>
        </w:rPr>
        <w:t>Prediction of potential impacts and their magnitude (i.e., the consequences of the development on the natural and social environment);</w:t>
      </w:r>
    </w:p>
    <w:p w14:paraId="4A0DFFE0" w14:textId="77777777" w:rsidR="00B85EB5" w:rsidRPr="00294411" w:rsidRDefault="00B85EB5" w:rsidP="005D52B6">
      <w:pPr>
        <w:numPr>
          <w:ilvl w:val="0"/>
          <w:numId w:val="80"/>
        </w:numPr>
        <w:spacing w:after="60"/>
        <w:rPr>
          <w:rFonts w:eastAsia="Arial" w:cs="Tahoma"/>
          <w:sz w:val="22"/>
          <w:lang w:eastAsia="en-US"/>
        </w:rPr>
      </w:pPr>
      <w:r w:rsidRPr="00294411">
        <w:rPr>
          <w:rFonts w:eastAsia="Arial" w:cs="Tahoma"/>
          <w:sz w:val="22"/>
          <w:lang w:eastAsia="en-US"/>
        </w:rPr>
        <w:t>Evaluation of the importance (or significance) of potential impacts taking the sensitivity of the environmental resources or human receptors into account;</w:t>
      </w:r>
    </w:p>
    <w:p w14:paraId="161E1DE1" w14:textId="77777777" w:rsidR="00B85EB5" w:rsidRPr="00294411" w:rsidRDefault="00B85EB5" w:rsidP="005D52B6">
      <w:pPr>
        <w:numPr>
          <w:ilvl w:val="0"/>
          <w:numId w:val="80"/>
        </w:numPr>
        <w:spacing w:after="60"/>
        <w:rPr>
          <w:rFonts w:eastAsia="Arial" w:cs="Tahoma"/>
          <w:sz w:val="22"/>
          <w:lang w:eastAsia="en-US"/>
        </w:rPr>
      </w:pPr>
      <w:r w:rsidRPr="00294411">
        <w:rPr>
          <w:rFonts w:eastAsia="Arial" w:cs="Tahoma"/>
          <w:sz w:val="22"/>
          <w:lang w:eastAsia="en-US"/>
        </w:rPr>
        <w:t>Development of mitigation measures to avoid, reduce or manage the potential impacts or enhancement measures to increase positive impacts; and</w:t>
      </w:r>
    </w:p>
    <w:p w14:paraId="1C6CF617" w14:textId="77777777" w:rsidR="00B85EB5" w:rsidRPr="00294411" w:rsidRDefault="00B85EB5" w:rsidP="005D52B6">
      <w:pPr>
        <w:numPr>
          <w:ilvl w:val="0"/>
          <w:numId w:val="80"/>
        </w:numPr>
        <w:spacing w:after="60"/>
        <w:rPr>
          <w:rFonts w:eastAsia="Arial" w:cs="Tahoma"/>
          <w:sz w:val="22"/>
          <w:lang w:eastAsia="en-US"/>
        </w:rPr>
      </w:pPr>
      <w:r w:rsidRPr="00294411">
        <w:rPr>
          <w:rFonts w:eastAsia="Arial" w:cs="Tahoma"/>
          <w:sz w:val="22"/>
          <w:lang w:eastAsia="en-US"/>
        </w:rPr>
        <w:t>Assessment of residual significant impacts after the application of mitigation and enhancement measures.</w:t>
      </w:r>
    </w:p>
    <w:p w14:paraId="1B29906C" w14:textId="77777777" w:rsidR="00B85EB5" w:rsidRPr="00294411" w:rsidRDefault="00B85EB5" w:rsidP="00927213">
      <w:pPr>
        <w:spacing w:after="120"/>
        <w:rPr>
          <w:rFonts w:eastAsia="Arial" w:cs="Tahoma"/>
          <w:sz w:val="22"/>
          <w:lang w:eastAsia="en-US"/>
        </w:rPr>
      </w:pPr>
      <w:r w:rsidRPr="00294411">
        <w:rPr>
          <w:rFonts w:eastAsia="Arial" w:cs="Tahoma"/>
          <w:sz w:val="22"/>
          <w:lang w:eastAsia="en-US"/>
        </w:rPr>
        <w:t xml:space="preserve">Where significant residual impacts remain, further options for mitigation may be considered and impacts re-assessed until they are as low as reasonably practicable for the </w:t>
      </w:r>
      <w:r w:rsidR="007708E8" w:rsidRPr="00294411">
        <w:rPr>
          <w:rFonts w:eastAsia="Arial" w:cs="Tahoma"/>
          <w:sz w:val="22"/>
          <w:lang w:eastAsia="en-US"/>
        </w:rPr>
        <w:t>p</w:t>
      </w:r>
      <w:r w:rsidRPr="00294411">
        <w:rPr>
          <w:rFonts w:eastAsia="Arial" w:cs="Tahoma"/>
          <w:sz w:val="22"/>
          <w:lang w:eastAsia="en-US"/>
        </w:rPr>
        <w:t>roject and would be deemed to be within acceptable levels:</w:t>
      </w:r>
    </w:p>
    <w:p w14:paraId="24963E53" w14:textId="77777777" w:rsidR="00B85EB5" w:rsidRPr="00294411" w:rsidRDefault="00647221" w:rsidP="005D52B6">
      <w:pPr>
        <w:keepNext/>
        <w:keepLines/>
        <w:numPr>
          <w:ilvl w:val="1"/>
          <w:numId w:val="78"/>
        </w:numPr>
        <w:tabs>
          <w:tab w:val="num" w:pos="360"/>
        </w:tabs>
        <w:spacing w:before="120"/>
        <w:ind w:left="1247" w:hanging="1134"/>
        <w:outlineLvl w:val="1"/>
        <w:rPr>
          <w:rFonts w:cs="Tahoma"/>
          <w:b/>
          <w:bCs/>
          <w:sz w:val="22"/>
          <w:lang w:eastAsia="en-US"/>
        </w:rPr>
      </w:pPr>
      <w:bookmarkStart w:id="315" w:name="_Toc27040962"/>
      <w:bookmarkStart w:id="316" w:name="_Toc148711210"/>
      <w:r w:rsidRPr="00294411">
        <w:rPr>
          <w:rFonts w:cs="Tahoma"/>
          <w:b/>
          <w:bCs/>
          <w:sz w:val="22"/>
          <w:lang w:eastAsia="en-US"/>
        </w:rPr>
        <w:t>Defining Impact</w:t>
      </w:r>
      <w:bookmarkEnd w:id="315"/>
      <w:bookmarkEnd w:id="316"/>
    </w:p>
    <w:p w14:paraId="32E1CDBF" w14:textId="77777777" w:rsidR="00B85EB5" w:rsidRPr="00294411" w:rsidRDefault="00B85EB5" w:rsidP="00927213">
      <w:pPr>
        <w:rPr>
          <w:rFonts w:eastAsia="Arial" w:cs="Tahoma"/>
          <w:sz w:val="22"/>
          <w:lang w:val="en-US" w:eastAsia="en-US"/>
        </w:rPr>
      </w:pPr>
      <w:r w:rsidRPr="00294411">
        <w:rPr>
          <w:rFonts w:eastAsia="Arial" w:cs="Tahoma"/>
          <w:sz w:val="22"/>
          <w:lang w:val="en-US" w:eastAsia="en-US"/>
        </w:rPr>
        <w:t>Impacts will be defined in a number of ways, including:</w:t>
      </w:r>
    </w:p>
    <w:p w14:paraId="1B9ED8D4" w14:textId="77777777" w:rsidR="00B85EB5" w:rsidRPr="00294411" w:rsidRDefault="00B85EB5" w:rsidP="00633F1B">
      <w:pPr>
        <w:numPr>
          <w:ilvl w:val="0"/>
          <w:numId w:val="80"/>
        </w:numPr>
        <w:rPr>
          <w:rFonts w:eastAsia="Arial" w:cs="Tahoma"/>
          <w:sz w:val="22"/>
          <w:lang w:val="en-US" w:eastAsia="en-US"/>
        </w:rPr>
      </w:pPr>
      <w:r w:rsidRPr="00294411">
        <w:rPr>
          <w:rFonts w:eastAsia="Arial" w:cs="Tahoma"/>
          <w:sz w:val="22"/>
          <w:lang w:val="en-US" w:eastAsia="en-US"/>
        </w:rPr>
        <w:t>Nature of impact: positive or negative;</w:t>
      </w:r>
    </w:p>
    <w:p w14:paraId="37F0F896" w14:textId="77777777" w:rsidR="00B85EB5" w:rsidRPr="00294411" w:rsidRDefault="00B85EB5" w:rsidP="00633F1B">
      <w:pPr>
        <w:numPr>
          <w:ilvl w:val="0"/>
          <w:numId w:val="80"/>
        </w:numPr>
        <w:rPr>
          <w:rFonts w:eastAsia="Arial" w:cs="Tahoma"/>
          <w:sz w:val="22"/>
          <w:lang w:val="en-US" w:eastAsia="en-US"/>
        </w:rPr>
      </w:pPr>
      <w:r w:rsidRPr="00294411">
        <w:rPr>
          <w:rFonts w:eastAsia="Arial" w:cs="Tahoma"/>
          <w:sz w:val="22"/>
          <w:lang w:val="en-US" w:eastAsia="en-US"/>
        </w:rPr>
        <w:t>Type of impact: direct, indirect, or cumulative;</w:t>
      </w:r>
    </w:p>
    <w:p w14:paraId="327D557B" w14:textId="77777777" w:rsidR="00B85EB5" w:rsidRPr="00294411" w:rsidRDefault="00B85EB5" w:rsidP="00633F1B">
      <w:pPr>
        <w:numPr>
          <w:ilvl w:val="0"/>
          <w:numId w:val="80"/>
        </w:numPr>
        <w:rPr>
          <w:rFonts w:eastAsia="Arial" w:cs="Tahoma"/>
          <w:sz w:val="22"/>
          <w:lang w:val="en-US" w:eastAsia="en-US"/>
        </w:rPr>
      </w:pPr>
      <w:r w:rsidRPr="00294411">
        <w:rPr>
          <w:rFonts w:eastAsia="Arial" w:cs="Tahoma"/>
          <w:sz w:val="22"/>
          <w:lang w:val="en-US" w:eastAsia="en-US"/>
        </w:rPr>
        <w:t>Duration of impact: temporary, short-term, national, international</w:t>
      </w:r>
    </w:p>
    <w:p w14:paraId="0D451200" w14:textId="77777777" w:rsidR="00B85EB5" w:rsidRPr="00294411" w:rsidRDefault="00B85EB5" w:rsidP="00633F1B">
      <w:pPr>
        <w:numPr>
          <w:ilvl w:val="0"/>
          <w:numId w:val="80"/>
        </w:numPr>
        <w:rPr>
          <w:rFonts w:eastAsia="Arial" w:cs="Tahoma"/>
          <w:sz w:val="22"/>
          <w:lang w:val="en-US" w:eastAsia="en-US"/>
        </w:rPr>
      </w:pPr>
      <w:r w:rsidRPr="00294411">
        <w:rPr>
          <w:rFonts w:eastAsia="Arial" w:cs="Tahoma"/>
          <w:sz w:val="22"/>
          <w:lang w:val="en-US" w:eastAsia="en-US"/>
        </w:rPr>
        <w:t>Scale of impact: onsite, local, regional, national, international.</w:t>
      </w:r>
    </w:p>
    <w:p w14:paraId="2DD033F6" w14:textId="77777777" w:rsidR="00B85EB5" w:rsidRPr="00294411" w:rsidRDefault="00647221" w:rsidP="005D52B6">
      <w:pPr>
        <w:keepNext/>
        <w:keepLines/>
        <w:numPr>
          <w:ilvl w:val="1"/>
          <w:numId w:val="78"/>
        </w:numPr>
        <w:tabs>
          <w:tab w:val="num" w:pos="360"/>
        </w:tabs>
        <w:spacing w:before="120"/>
        <w:ind w:left="1247" w:hanging="1134"/>
        <w:outlineLvl w:val="1"/>
        <w:rPr>
          <w:rFonts w:cs="Tahoma"/>
          <w:b/>
          <w:bCs/>
          <w:sz w:val="22"/>
          <w:lang w:eastAsia="en-US"/>
        </w:rPr>
      </w:pPr>
      <w:bookmarkStart w:id="317" w:name="_Toc27040963"/>
      <w:bookmarkStart w:id="318" w:name="_Toc148711211"/>
      <w:r w:rsidRPr="00294411">
        <w:rPr>
          <w:rFonts w:cs="Tahoma"/>
          <w:b/>
          <w:bCs/>
          <w:sz w:val="22"/>
          <w:lang w:eastAsia="en-US"/>
        </w:rPr>
        <w:t xml:space="preserve">Assessment </w:t>
      </w:r>
      <w:r w:rsidR="00DE3436" w:rsidRPr="00294411">
        <w:rPr>
          <w:rFonts w:cs="Tahoma"/>
          <w:b/>
          <w:bCs/>
          <w:sz w:val="22"/>
          <w:lang w:eastAsia="en-US"/>
        </w:rPr>
        <w:t>of</w:t>
      </w:r>
      <w:r w:rsidRPr="00294411">
        <w:rPr>
          <w:rFonts w:cs="Tahoma"/>
          <w:b/>
          <w:bCs/>
          <w:sz w:val="22"/>
          <w:lang w:eastAsia="en-US"/>
        </w:rPr>
        <w:t xml:space="preserve"> Significance</w:t>
      </w:r>
      <w:bookmarkEnd w:id="317"/>
      <w:bookmarkEnd w:id="318"/>
    </w:p>
    <w:p w14:paraId="2766336B" w14:textId="77777777" w:rsidR="00B85EB5" w:rsidRPr="00294411" w:rsidRDefault="00B85EB5" w:rsidP="00927213">
      <w:pPr>
        <w:spacing w:after="120"/>
        <w:rPr>
          <w:rFonts w:eastAsia="Arial" w:cs="Tahoma"/>
          <w:sz w:val="22"/>
          <w:lang w:val="is-IS" w:eastAsia="en-US"/>
        </w:rPr>
      </w:pPr>
      <w:r w:rsidRPr="00294411">
        <w:rPr>
          <w:rFonts w:eastAsia="Arial" w:cs="Tahoma"/>
          <w:sz w:val="22"/>
          <w:lang w:val="is-IS" w:eastAsia="en-US"/>
        </w:rPr>
        <w:t>Criteria for assessing the significance of impacts will stem from the following key elements:</w:t>
      </w:r>
    </w:p>
    <w:p w14:paraId="16CF5B8D" w14:textId="77777777" w:rsidR="00B85EB5" w:rsidRPr="00294411" w:rsidRDefault="00B85EB5" w:rsidP="005D52B6">
      <w:pPr>
        <w:numPr>
          <w:ilvl w:val="0"/>
          <w:numId w:val="81"/>
        </w:numPr>
        <w:overflowPunct w:val="0"/>
        <w:autoSpaceDE w:val="0"/>
        <w:autoSpaceDN w:val="0"/>
        <w:adjustRightInd w:val="0"/>
        <w:spacing w:after="120"/>
        <w:contextualSpacing/>
        <w:textAlignment w:val="baseline"/>
        <w:rPr>
          <w:rFonts w:eastAsia="Arial" w:cs="Tahoma"/>
          <w:sz w:val="22"/>
          <w:lang w:val="is-IS" w:eastAsia="en-US"/>
        </w:rPr>
      </w:pPr>
      <w:r w:rsidRPr="00294411">
        <w:rPr>
          <w:rFonts w:eastAsia="Arial" w:cs="Tahoma"/>
          <w:sz w:val="22"/>
          <w:lang w:val="is-IS" w:eastAsia="en-US"/>
        </w:rPr>
        <w:t xml:space="preserve">Status of compliance with relevant </w:t>
      </w:r>
      <w:r w:rsidR="00750041" w:rsidRPr="00294411">
        <w:rPr>
          <w:rFonts w:eastAsia="Arial" w:cs="Tahoma"/>
          <w:sz w:val="22"/>
          <w:lang w:val="is-IS" w:eastAsia="en-US"/>
        </w:rPr>
        <w:t>Kenyan</w:t>
      </w:r>
      <w:r w:rsidRPr="00294411">
        <w:rPr>
          <w:rFonts w:eastAsia="Arial" w:cs="Tahoma"/>
          <w:sz w:val="22"/>
          <w:lang w:val="is-IS" w:eastAsia="en-US"/>
        </w:rPr>
        <w:t xml:space="preserve"> legislation, policies and plans and any relevant Kenyan or industry policies, standards or guidelines, as well as international best practice standards and guidelines;</w:t>
      </w:r>
    </w:p>
    <w:p w14:paraId="2BF7F53C" w14:textId="77777777" w:rsidR="00B85EB5" w:rsidRPr="00294411" w:rsidRDefault="00B85EB5" w:rsidP="005D52B6">
      <w:pPr>
        <w:numPr>
          <w:ilvl w:val="0"/>
          <w:numId w:val="82"/>
        </w:numPr>
        <w:overflowPunct w:val="0"/>
        <w:autoSpaceDE w:val="0"/>
        <w:autoSpaceDN w:val="0"/>
        <w:adjustRightInd w:val="0"/>
        <w:spacing w:after="120"/>
        <w:contextualSpacing/>
        <w:textAlignment w:val="baseline"/>
        <w:rPr>
          <w:rFonts w:eastAsia="Arial" w:cs="Tahoma"/>
          <w:sz w:val="22"/>
          <w:lang w:val="is-IS" w:eastAsia="en-US"/>
        </w:rPr>
      </w:pPr>
      <w:r w:rsidRPr="00294411">
        <w:rPr>
          <w:rFonts w:eastAsia="Arial" w:cs="Tahoma"/>
          <w:sz w:val="22"/>
          <w:lang w:val="is-IS" w:eastAsia="en-U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6287BD6F" w14:textId="77777777" w:rsidR="00B85EB5" w:rsidRPr="00294411" w:rsidRDefault="00B85EB5" w:rsidP="005D52B6">
      <w:pPr>
        <w:numPr>
          <w:ilvl w:val="0"/>
          <w:numId w:val="82"/>
        </w:numPr>
        <w:overflowPunct w:val="0"/>
        <w:autoSpaceDE w:val="0"/>
        <w:autoSpaceDN w:val="0"/>
        <w:adjustRightInd w:val="0"/>
        <w:spacing w:after="120"/>
        <w:contextualSpacing/>
        <w:textAlignment w:val="baseline"/>
        <w:rPr>
          <w:rFonts w:eastAsia="Arial" w:cs="Tahoma"/>
          <w:sz w:val="22"/>
          <w:lang w:val="is-IS" w:eastAsia="en-US"/>
        </w:rPr>
      </w:pPr>
      <w:r w:rsidRPr="00294411">
        <w:rPr>
          <w:rFonts w:eastAsia="Arial" w:cs="Tahoma"/>
          <w:sz w:val="22"/>
          <w:lang w:val="is-IS"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0C7B45D6" w14:textId="77777777" w:rsidR="00B85EB5" w:rsidRPr="00294411" w:rsidRDefault="00B85EB5" w:rsidP="005D52B6">
      <w:pPr>
        <w:numPr>
          <w:ilvl w:val="0"/>
          <w:numId w:val="82"/>
        </w:numPr>
        <w:overflowPunct w:val="0"/>
        <w:autoSpaceDE w:val="0"/>
        <w:autoSpaceDN w:val="0"/>
        <w:adjustRightInd w:val="0"/>
        <w:spacing w:after="120"/>
        <w:contextualSpacing/>
        <w:textAlignment w:val="baseline"/>
        <w:rPr>
          <w:rFonts w:eastAsia="Arial" w:cs="Tahoma"/>
          <w:sz w:val="22"/>
          <w:lang w:val="is-IS" w:eastAsia="en-US"/>
        </w:rPr>
      </w:pPr>
      <w:r w:rsidRPr="00294411">
        <w:rPr>
          <w:rFonts w:eastAsia="Arial" w:cs="Tahoma"/>
          <w:sz w:val="22"/>
          <w:lang w:val="is-IS" w:eastAsia="en-US"/>
        </w:rPr>
        <w:t>The likelihood (probability) that the identified impact will occur. This is estimated based upon experience or evidence that such an outcome has previously occurred.</w:t>
      </w:r>
    </w:p>
    <w:p w14:paraId="7032D58A" w14:textId="77777777" w:rsidR="00B85EB5" w:rsidRPr="00294411" w:rsidRDefault="00B85EB5" w:rsidP="00927213">
      <w:pPr>
        <w:spacing w:after="120"/>
        <w:rPr>
          <w:rFonts w:eastAsia="Arial" w:cs="Tahoma"/>
          <w:sz w:val="22"/>
          <w:lang w:val="is-IS" w:eastAsia="en-US"/>
        </w:rPr>
      </w:pPr>
      <w:r w:rsidRPr="00294411">
        <w:rPr>
          <w:rFonts w:eastAsia="Arial" w:cs="Tahoma"/>
          <w:sz w:val="22"/>
          <w:lang w:val="is-IS" w:eastAsia="en-US"/>
        </w:rPr>
        <w:t xml:space="preserve">It is generally accepted that significance is a function of the magnitude of the impact and the likelihood of the impact occurring. </w:t>
      </w:r>
    </w:p>
    <w:p w14:paraId="6937152D" w14:textId="77777777" w:rsidR="00B85EB5" w:rsidRPr="00294411" w:rsidRDefault="00B85EB5" w:rsidP="009F2B6D">
      <w:pPr>
        <w:spacing w:after="120"/>
        <w:rPr>
          <w:rFonts w:eastAsia="Arial" w:cs="Tahoma"/>
          <w:sz w:val="22"/>
          <w:lang w:val="is-IS" w:eastAsia="en-US"/>
        </w:rPr>
      </w:pPr>
      <w:r w:rsidRPr="00294411">
        <w:rPr>
          <w:rFonts w:eastAsia="Arial" w:cs="Tahoma"/>
          <w:sz w:val="22"/>
          <w:lang w:val="is-IS" w:eastAsia="en-US"/>
        </w:rPr>
        <w:t>For this assessment, significance has been defined based on five levels described in table below;</w:t>
      </w:r>
    </w:p>
    <w:p w14:paraId="01345DE8" w14:textId="3A1B0763" w:rsidR="009F2B6D" w:rsidRPr="00294411" w:rsidRDefault="009F2B6D" w:rsidP="009F2B6D">
      <w:pPr>
        <w:pStyle w:val="Caption"/>
        <w:keepNext/>
        <w:rPr>
          <w:b w:val="0"/>
          <w:i/>
          <w:sz w:val="22"/>
          <w:szCs w:val="22"/>
        </w:rPr>
      </w:pPr>
      <w:bookmarkStart w:id="319" w:name="_Ref88467343"/>
      <w:bookmarkStart w:id="320" w:name="_Ref88467315"/>
      <w:bookmarkStart w:id="321" w:name="_Toc139019559"/>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7</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1</w:t>
      </w:r>
      <w:r w:rsidR="003F1425">
        <w:rPr>
          <w:b w:val="0"/>
          <w:i/>
          <w:sz w:val="22"/>
          <w:szCs w:val="22"/>
        </w:rPr>
        <w:fldChar w:fldCharType="end"/>
      </w:r>
      <w:bookmarkEnd w:id="319"/>
      <w:r w:rsidRPr="00294411">
        <w:rPr>
          <w:b w:val="0"/>
          <w:i/>
          <w:sz w:val="22"/>
          <w:szCs w:val="22"/>
        </w:rPr>
        <w:t xml:space="preserve">: </w:t>
      </w:r>
      <w:bookmarkStart w:id="322" w:name="_Ref88467328"/>
      <w:r w:rsidRPr="00294411">
        <w:rPr>
          <w:b w:val="0"/>
          <w:i/>
          <w:sz w:val="22"/>
          <w:szCs w:val="22"/>
        </w:rPr>
        <w:t>Categories of Significance</w:t>
      </w:r>
      <w:bookmarkEnd w:id="320"/>
      <w:bookmarkEnd w:id="321"/>
      <w:bookmarkEnd w:id="3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6597"/>
      </w:tblGrid>
      <w:tr w:rsidR="00B85EB5" w:rsidRPr="00294411" w14:paraId="5B81685B" w14:textId="77777777" w:rsidTr="001B52E8">
        <w:tc>
          <w:tcPr>
            <w:tcW w:w="1024" w:type="pct"/>
            <w:shd w:val="clear" w:color="auto" w:fill="auto"/>
          </w:tcPr>
          <w:p w14:paraId="510338BD" w14:textId="77777777" w:rsidR="00B85EB5" w:rsidRPr="00294411" w:rsidRDefault="00B85EB5" w:rsidP="00927213">
            <w:pPr>
              <w:ind w:left="360" w:hanging="360"/>
              <w:rPr>
                <w:rFonts w:eastAsia="Arial" w:cs="Tahoma"/>
                <w:b/>
                <w:bCs/>
                <w:sz w:val="22"/>
                <w:lang w:eastAsia="en-US"/>
              </w:rPr>
            </w:pPr>
            <w:r w:rsidRPr="00294411">
              <w:rPr>
                <w:rFonts w:eastAsia="Arial" w:cs="Tahoma"/>
                <w:b/>
                <w:bCs/>
                <w:sz w:val="22"/>
                <w:lang w:eastAsia="en-US"/>
              </w:rPr>
              <w:t>category</w:t>
            </w:r>
          </w:p>
        </w:tc>
        <w:tc>
          <w:tcPr>
            <w:tcW w:w="3976" w:type="pct"/>
            <w:shd w:val="clear" w:color="auto" w:fill="auto"/>
          </w:tcPr>
          <w:p w14:paraId="03A491FE" w14:textId="77777777" w:rsidR="00B85EB5" w:rsidRPr="00294411" w:rsidRDefault="00B85EB5" w:rsidP="00927213">
            <w:pPr>
              <w:ind w:left="360" w:hanging="360"/>
              <w:rPr>
                <w:rFonts w:eastAsia="Arial" w:cs="Tahoma"/>
                <w:b/>
                <w:bCs/>
                <w:sz w:val="22"/>
                <w:lang w:eastAsia="en-US"/>
              </w:rPr>
            </w:pPr>
            <w:r w:rsidRPr="00294411">
              <w:rPr>
                <w:rFonts w:eastAsia="Arial" w:cs="Tahoma"/>
                <w:b/>
                <w:bCs/>
                <w:sz w:val="22"/>
                <w:lang w:eastAsia="en-US"/>
              </w:rPr>
              <w:t>significance</w:t>
            </w:r>
          </w:p>
        </w:tc>
      </w:tr>
      <w:tr w:rsidR="00B85EB5" w:rsidRPr="00294411" w14:paraId="3CA758A4" w14:textId="77777777" w:rsidTr="001B52E8">
        <w:tc>
          <w:tcPr>
            <w:tcW w:w="1024" w:type="pct"/>
            <w:shd w:val="clear" w:color="auto" w:fill="00B050"/>
          </w:tcPr>
          <w:p w14:paraId="0E8D55E9"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Positive impacts</w:t>
            </w:r>
          </w:p>
        </w:tc>
        <w:tc>
          <w:tcPr>
            <w:tcW w:w="3976" w:type="pct"/>
            <w:shd w:val="clear" w:color="auto" w:fill="00B050"/>
          </w:tcPr>
          <w:p w14:paraId="5F257FDE" w14:textId="77777777" w:rsidR="00B85EB5" w:rsidRPr="00294411" w:rsidRDefault="00B85EB5" w:rsidP="00927213">
            <w:pPr>
              <w:rPr>
                <w:rFonts w:eastAsia="Arial" w:cs="Tahoma"/>
                <w:sz w:val="22"/>
                <w:lang w:eastAsia="en-US"/>
              </w:rPr>
            </w:pPr>
            <w:r w:rsidRPr="00294411">
              <w:rPr>
                <w:rFonts w:eastAsia="Arial" w:cs="Tahoma"/>
                <w:sz w:val="22"/>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B85EB5" w:rsidRPr="00294411" w14:paraId="01BEF9DA" w14:textId="77777777" w:rsidTr="001B52E8">
        <w:tc>
          <w:tcPr>
            <w:tcW w:w="1024" w:type="pct"/>
            <w:shd w:val="clear" w:color="auto" w:fill="8D9FB8"/>
          </w:tcPr>
          <w:p w14:paraId="7B00621E" w14:textId="77777777" w:rsidR="00B85EB5" w:rsidRPr="00294411" w:rsidRDefault="00B85EB5" w:rsidP="00927213">
            <w:pPr>
              <w:rPr>
                <w:rFonts w:eastAsia="Arial" w:cs="Tahoma"/>
                <w:sz w:val="22"/>
                <w:lang w:eastAsia="en-US"/>
              </w:rPr>
            </w:pPr>
            <w:r w:rsidRPr="00294411">
              <w:rPr>
                <w:rFonts w:eastAsia="Arial" w:cs="Tahoma"/>
                <w:sz w:val="22"/>
                <w:lang w:eastAsia="en-US"/>
              </w:rPr>
              <w:t>Negligible impacts</w:t>
            </w:r>
            <w:r w:rsidR="00927213" w:rsidRPr="00294411">
              <w:rPr>
                <w:rFonts w:eastAsia="Arial" w:cs="Tahoma"/>
                <w:sz w:val="22"/>
                <w:lang w:eastAsia="en-US"/>
              </w:rPr>
              <w:t xml:space="preserve"> </w:t>
            </w:r>
            <w:r w:rsidRPr="00294411">
              <w:rPr>
                <w:rFonts w:eastAsia="Arial" w:cs="Tahoma"/>
                <w:sz w:val="22"/>
                <w:lang w:eastAsia="en-US"/>
              </w:rPr>
              <w:t>(or Insignificant impacts)</w:t>
            </w:r>
          </w:p>
        </w:tc>
        <w:tc>
          <w:tcPr>
            <w:tcW w:w="3976" w:type="pct"/>
            <w:shd w:val="clear" w:color="auto" w:fill="8D9FB8"/>
          </w:tcPr>
          <w:p w14:paraId="58C1113B" w14:textId="77777777" w:rsidR="00B85EB5" w:rsidRPr="00294411" w:rsidRDefault="00B85EB5" w:rsidP="00927213">
            <w:pPr>
              <w:rPr>
                <w:rFonts w:eastAsia="Arial" w:cs="Tahoma"/>
                <w:sz w:val="22"/>
                <w:lang w:eastAsia="en-US"/>
              </w:rPr>
            </w:pPr>
            <w:r w:rsidRPr="00294411">
              <w:rPr>
                <w:rFonts w:eastAsia="Arial" w:cs="Tahoma"/>
                <w:sz w:val="22"/>
                <w:lang w:eastAsia="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B85EB5" w:rsidRPr="00294411" w14:paraId="35F3A497" w14:textId="77777777" w:rsidTr="001B52E8">
        <w:tc>
          <w:tcPr>
            <w:tcW w:w="1024" w:type="pct"/>
            <w:shd w:val="clear" w:color="auto" w:fill="FFFF00"/>
          </w:tcPr>
          <w:p w14:paraId="1683C583"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Minor</w:t>
            </w:r>
          </w:p>
        </w:tc>
        <w:tc>
          <w:tcPr>
            <w:tcW w:w="3976" w:type="pct"/>
            <w:shd w:val="clear" w:color="auto" w:fill="FFFF00"/>
          </w:tcPr>
          <w:p w14:paraId="583CF79A" w14:textId="77777777" w:rsidR="00B85EB5" w:rsidRPr="00294411" w:rsidRDefault="00B85EB5" w:rsidP="00927213">
            <w:pPr>
              <w:rPr>
                <w:rFonts w:eastAsia="Arial" w:cs="Tahoma"/>
                <w:sz w:val="22"/>
                <w:lang w:eastAsia="en-US"/>
              </w:rPr>
            </w:pPr>
            <w:r w:rsidRPr="00294411">
              <w:rPr>
                <w:rFonts w:eastAsia="Arial" w:cs="Tahoma"/>
                <w:sz w:val="22"/>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B85EB5" w:rsidRPr="00294411" w14:paraId="10C6042D" w14:textId="77777777" w:rsidTr="001B52E8">
        <w:tc>
          <w:tcPr>
            <w:tcW w:w="1024" w:type="pct"/>
            <w:shd w:val="clear" w:color="auto" w:fill="FFC000"/>
          </w:tcPr>
          <w:p w14:paraId="5EFDFFEF"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Moderate</w:t>
            </w:r>
          </w:p>
        </w:tc>
        <w:tc>
          <w:tcPr>
            <w:tcW w:w="3976" w:type="pct"/>
            <w:shd w:val="clear" w:color="auto" w:fill="FFC000"/>
          </w:tcPr>
          <w:p w14:paraId="51504DD0" w14:textId="77777777" w:rsidR="00B85EB5" w:rsidRPr="00294411" w:rsidRDefault="00B85EB5" w:rsidP="00927213">
            <w:pPr>
              <w:rPr>
                <w:rFonts w:eastAsia="Arial" w:cs="Tahoma"/>
                <w:sz w:val="22"/>
                <w:lang w:eastAsia="en-US"/>
              </w:rPr>
            </w:pPr>
            <w:r w:rsidRPr="00294411">
              <w:rPr>
                <w:rFonts w:eastAsia="Arial" w:cs="Tahoma"/>
                <w:sz w:val="22"/>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w:t>
            </w:r>
            <w:r w:rsidR="00766449" w:rsidRPr="00294411">
              <w:rPr>
                <w:rFonts w:eastAsia="Arial" w:cs="Tahoma"/>
                <w:sz w:val="22"/>
                <w:lang w:eastAsia="en-US"/>
              </w:rPr>
              <w:t xml:space="preserve"> </w:t>
            </w:r>
            <w:r w:rsidRPr="00294411">
              <w:rPr>
                <w:rFonts w:eastAsia="Arial" w:cs="Tahoma"/>
                <w:sz w:val="22"/>
                <w:lang w:eastAsia="en-US"/>
              </w:rPr>
              <w:t>managed effectively and efficiently.</w:t>
            </w:r>
          </w:p>
        </w:tc>
      </w:tr>
      <w:tr w:rsidR="00B85EB5" w:rsidRPr="00294411" w14:paraId="59A4CB39" w14:textId="77777777" w:rsidTr="001B52E8">
        <w:tc>
          <w:tcPr>
            <w:tcW w:w="1024" w:type="pct"/>
            <w:shd w:val="clear" w:color="auto" w:fill="FF0000"/>
          </w:tcPr>
          <w:p w14:paraId="179ADD22" w14:textId="77777777" w:rsidR="00B85EB5" w:rsidRPr="00294411" w:rsidRDefault="000629D3" w:rsidP="00927213">
            <w:pPr>
              <w:ind w:left="360" w:hanging="360"/>
              <w:rPr>
                <w:rFonts w:eastAsia="Arial" w:cs="Tahoma"/>
                <w:sz w:val="22"/>
                <w:lang w:eastAsia="en-US"/>
              </w:rPr>
            </w:pPr>
            <w:r w:rsidRPr="00294411">
              <w:rPr>
                <w:rFonts w:eastAsia="Arial" w:cs="Tahoma"/>
                <w:sz w:val="22"/>
                <w:lang w:eastAsia="en-US"/>
              </w:rPr>
              <w:t>M</w:t>
            </w:r>
            <w:r w:rsidR="00B85EB5" w:rsidRPr="00294411">
              <w:rPr>
                <w:rFonts w:eastAsia="Arial" w:cs="Tahoma"/>
                <w:sz w:val="22"/>
                <w:lang w:eastAsia="en-US"/>
              </w:rPr>
              <w:t>ajor</w:t>
            </w:r>
          </w:p>
        </w:tc>
        <w:tc>
          <w:tcPr>
            <w:tcW w:w="3976" w:type="pct"/>
            <w:shd w:val="clear" w:color="auto" w:fill="FF0000"/>
          </w:tcPr>
          <w:p w14:paraId="2B223054" w14:textId="77777777" w:rsidR="00B85EB5" w:rsidRPr="00294411" w:rsidRDefault="00B85EB5" w:rsidP="00927213">
            <w:pPr>
              <w:rPr>
                <w:rFonts w:eastAsia="Arial" w:cs="Tahoma"/>
                <w:sz w:val="22"/>
                <w:lang w:eastAsia="en-US"/>
              </w:rPr>
            </w:pPr>
            <w:r w:rsidRPr="00294411">
              <w:rPr>
                <w:rFonts w:eastAsia="Arial" w:cs="Tahoma"/>
                <w:sz w:val="22"/>
                <w:lang w:eastAsia="en-US"/>
              </w:rPr>
              <w:t>An impact of major significance (‘Major im</w:t>
            </w:r>
            <w:r w:rsidR="001B52E8" w:rsidRPr="00294411">
              <w:rPr>
                <w:rFonts w:eastAsia="Arial" w:cs="Tahoma"/>
                <w:sz w:val="22"/>
                <w:lang w:eastAsia="en-US"/>
              </w:rPr>
              <w:t xml:space="preserve">pact’) is one where an accepted </w:t>
            </w:r>
            <w:r w:rsidRPr="00294411">
              <w:rPr>
                <w:rFonts w:eastAsia="Arial" w:cs="Tahoma"/>
                <w:sz w:val="22"/>
                <w:lang w:eastAsia="en-US"/>
              </w:rPr>
              <w:t xml:space="preserve">limit or standard may be exceeded, or large magnitude impacts occur to highly valued/sensitive resource/receptors. An aim of EIA is to get to a position where the </w:t>
            </w:r>
            <w:r w:rsidR="00927213" w:rsidRPr="00294411">
              <w:rPr>
                <w:rFonts w:eastAsia="Arial" w:cs="Tahoma"/>
                <w:sz w:val="22"/>
                <w:lang w:eastAsia="en-US"/>
              </w:rPr>
              <w:t>p</w:t>
            </w:r>
            <w:r w:rsidRPr="00294411">
              <w:rPr>
                <w:rFonts w:eastAsia="Arial" w:cs="Tahoma"/>
                <w:sz w:val="22"/>
                <w:lang w:eastAsia="en-US"/>
              </w:rPr>
              <w:t>roject does not have any major residual impacts, certainly not ones that would endure into the long-term or extend over a large area. However, for some aspects there may be major residual impacts after all practicable mitigation options have been exhausted (</w:t>
            </w:r>
            <w:r w:rsidR="00DB3148" w:rsidRPr="00294411">
              <w:rPr>
                <w:rFonts w:eastAsia="Arial" w:cs="Tahoma"/>
                <w:sz w:val="22"/>
                <w:lang w:eastAsia="en-US"/>
              </w:rPr>
              <w:t>i.e.,</w:t>
            </w:r>
            <w:r w:rsidRPr="00294411">
              <w:rPr>
                <w:rFonts w:eastAsia="Arial" w:cs="Tahoma"/>
                <w:sz w:val="22"/>
                <w:lang w:eastAsia="en-US"/>
              </w:rPr>
              <w:t xml:space="preserve"> ALARP has been applied). It is then the function of regulators and stakeholders to weigh such negative factors against the positive ones in coming to a decision on the </w:t>
            </w:r>
            <w:r w:rsidR="00927213" w:rsidRPr="00294411">
              <w:rPr>
                <w:rFonts w:eastAsia="Arial" w:cs="Tahoma"/>
                <w:sz w:val="22"/>
                <w:lang w:eastAsia="en-US"/>
              </w:rPr>
              <w:t>p</w:t>
            </w:r>
            <w:r w:rsidRPr="00294411">
              <w:rPr>
                <w:rFonts w:eastAsia="Arial" w:cs="Tahoma"/>
                <w:sz w:val="22"/>
                <w:lang w:eastAsia="en-US"/>
              </w:rPr>
              <w:t>roject.</w:t>
            </w:r>
          </w:p>
        </w:tc>
      </w:tr>
    </w:tbl>
    <w:p w14:paraId="22153934" w14:textId="77777777" w:rsidR="00B85EB5" w:rsidRPr="00294411" w:rsidRDefault="00B85EB5" w:rsidP="00927213">
      <w:pPr>
        <w:rPr>
          <w:rFonts w:eastAsia="Arial" w:cs="Tahoma"/>
          <w:sz w:val="22"/>
          <w:lang w:eastAsia="en-US"/>
        </w:rPr>
      </w:pPr>
    </w:p>
    <w:p w14:paraId="23403E28" w14:textId="77777777" w:rsidR="00B85EB5" w:rsidRPr="00294411" w:rsidRDefault="00B85EB5" w:rsidP="009F2B6D">
      <w:pPr>
        <w:rPr>
          <w:rFonts w:eastAsia="Arial" w:cs="Tahoma"/>
          <w:sz w:val="22"/>
          <w:lang w:eastAsia="en-US"/>
        </w:rPr>
      </w:pPr>
      <w:r w:rsidRPr="00294411">
        <w:rPr>
          <w:rFonts w:eastAsia="Arial" w:cs="Tahoma"/>
          <w:sz w:val="22"/>
          <w:lang w:eastAsia="en-US"/>
        </w:rPr>
        <w:t xml:space="preserve">For environmental impacts the significance criteria used in this ESIA is shown in </w:t>
      </w:r>
      <w:r w:rsidR="00927213" w:rsidRPr="00294411">
        <w:rPr>
          <w:rFonts w:eastAsia="Arial" w:cs="Tahoma"/>
          <w:sz w:val="22"/>
          <w:lang w:eastAsia="en-US"/>
        </w:rPr>
        <w:t>the table below</w:t>
      </w:r>
      <w:r w:rsidRPr="00294411">
        <w:rPr>
          <w:rFonts w:eastAsia="Arial" w:cs="Tahoma"/>
          <w:sz w:val="22"/>
          <w:lang w:eastAsia="en-US"/>
        </w:rPr>
        <w:fldChar w:fldCharType="begin"/>
      </w:r>
      <w:r w:rsidRPr="00294411">
        <w:rPr>
          <w:rFonts w:eastAsia="Arial" w:cs="Tahoma"/>
          <w:sz w:val="22"/>
          <w:lang w:eastAsia="en-US"/>
        </w:rPr>
        <w:instrText xml:space="preserve"> REF _Ref23191538 \h </w:instrText>
      </w:r>
      <w:r w:rsidR="00E7235A" w:rsidRPr="00294411">
        <w:rPr>
          <w:rFonts w:eastAsia="Arial" w:cs="Tahoma"/>
          <w:sz w:val="22"/>
          <w:lang w:eastAsia="en-US"/>
        </w:rPr>
        <w:instrText xml:space="preserve"> \* MERGEFORMAT </w:instrText>
      </w:r>
      <w:r w:rsidRPr="00294411">
        <w:rPr>
          <w:rFonts w:eastAsia="Arial" w:cs="Tahoma"/>
          <w:sz w:val="22"/>
          <w:lang w:eastAsia="en-US"/>
        </w:rPr>
      </w:r>
      <w:r w:rsidRPr="00294411">
        <w:rPr>
          <w:rFonts w:eastAsia="Arial" w:cs="Tahoma"/>
          <w:sz w:val="22"/>
          <w:lang w:eastAsia="en-US"/>
        </w:rPr>
        <w:fldChar w:fldCharType="separate"/>
      </w:r>
      <w:r w:rsidRPr="00294411">
        <w:rPr>
          <w:rFonts w:eastAsia="Arial" w:cs="Tahoma"/>
          <w:sz w:val="22"/>
          <w:lang w:val="is-IS" w:eastAsia="en-US"/>
        </w:rPr>
        <w:t xml:space="preserve"> </w:t>
      </w:r>
      <w:r w:rsidRPr="00294411">
        <w:rPr>
          <w:rFonts w:eastAsia="Arial" w:cs="Tahoma"/>
          <w:sz w:val="22"/>
          <w:lang w:eastAsia="en-US"/>
        </w:rPr>
        <w:fldChar w:fldCharType="end"/>
      </w:r>
      <w:r w:rsidRPr="00294411">
        <w:rPr>
          <w:rFonts w:eastAsia="Arial" w:cs="Tahoma"/>
          <w:sz w:val="22"/>
          <w:lang w:eastAsia="en-US"/>
        </w:rPr>
        <w:t>.</w:t>
      </w:r>
    </w:p>
    <w:p w14:paraId="729D5C32" w14:textId="0F1371D7" w:rsidR="009F2B6D" w:rsidRPr="00294411" w:rsidRDefault="009F2B6D" w:rsidP="009F2B6D">
      <w:pPr>
        <w:pStyle w:val="Caption"/>
        <w:keepNext/>
        <w:rPr>
          <w:b w:val="0"/>
          <w:i/>
          <w:sz w:val="22"/>
          <w:szCs w:val="22"/>
        </w:rPr>
      </w:pPr>
      <w:bookmarkStart w:id="323" w:name="_Ref88139541"/>
      <w:bookmarkStart w:id="324" w:name="_Toc139019560"/>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7</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2</w:t>
      </w:r>
      <w:r w:rsidR="003F1425">
        <w:rPr>
          <w:b w:val="0"/>
          <w:i/>
          <w:sz w:val="22"/>
          <w:szCs w:val="22"/>
        </w:rPr>
        <w:fldChar w:fldCharType="end"/>
      </w:r>
      <w:bookmarkEnd w:id="323"/>
      <w:r w:rsidRPr="00294411">
        <w:rPr>
          <w:b w:val="0"/>
          <w:i/>
          <w:sz w:val="22"/>
          <w:szCs w:val="22"/>
        </w:rPr>
        <w:t>: Overall Significance Criteria for Environmental Impacts</w:t>
      </w:r>
      <w:bookmarkEnd w:id="3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1967"/>
        <w:gridCol w:w="1968"/>
        <w:gridCol w:w="1968"/>
      </w:tblGrid>
      <w:tr w:rsidR="00B85EB5" w:rsidRPr="00294411" w14:paraId="15349773" w14:textId="77777777" w:rsidTr="0093125B">
        <w:trPr>
          <w:jc w:val="center"/>
        </w:trPr>
        <w:tc>
          <w:tcPr>
            <w:tcW w:w="1967" w:type="dxa"/>
            <w:vMerge w:val="restart"/>
            <w:shd w:val="clear" w:color="auto" w:fill="A3B2C6"/>
          </w:tcPr>
          <w:p w14:paraId="19E6D7F0" w14:textId="77777777" w:rsidR="00B85EB5" w:rsidRPr="00294411" w:rsidRDefault="00B85EB5" w:rsidP="00927213">
            <w:pPr>
              <w:rPr>
                <w:rFonts w:eastAsia="Arial" w:cs="Tahoma"/>
                <w:b/>
                <w:bCs/>
                <w:sz w:val="22"/>
                <w:lang w:eastAsia="en-US"/>
              </w:rPr>
            </w:pPr>
            <w:r w:rsidRPr="00294411">
              <w:rPr>
                <w:rFonts w:eastAsia="Arial" w:cs="Tahoma"/>
                <w:b/>
                <w:bCs/>
                <w:sz w:val="22"/>
                <w:lang w:eastAsia="en-US"/>
              </w:rPr>
              <w:t>Receptor sensitivity (or resource value)</w:t>
            </w:r>
          </w:p>
          <w:p w14:paraId="47F6C9B6" w14:textId="77777777" w:rsidR="00B85EB5" w:rsidRPr="00294411" w:rsidRDefault="00B85EB5" w:rsidP="00927213">
            <w:pPr>
              <w:ind w:left="360" w:hanging="360"/>
              <w:rPr>
                <w:rFonts w:eastAsia="Arial" w:cs="Tahoma"/>
                <w:b/>
                <w:bCs/>
                <w:sz w:val="22"/>
                <w:lang w:eastAsia="en-US"/>
              </w:rPr>
            </w:pPr>
            <w:r w:rsidRPr="00294411">
              <w:rPr>
                <w:rFonts w:eastAsia="Arial" w:cs="Tahoma"/>
                <w:b/>
                <w:bCs/>
                <w:sz w:val="22"/>
                <w:lang w:eastAsia="en-US"/>
              </w:rPr>
              <w:t>Low</w:t>
            </w:r>
          </w:p>
        </w:tc>
        <w:tc>
          <w:tcPr>
            <w:tcW w:w="5903" w:type="dxa"/>
            <w:gridSpan w:val="3"/>
            <w:shd w:val="clear" w:color="auto" w:fill="A3B2C6"/>
          </w:tcPr>
          <w:p w14:paraId="61A51572" w14:textId="77777777" w:rsidR="00B85EB5" w:rsidRPr="00294411" w:rsidRDefault="00B85EB5" w:rsidP="00927213">
            <w:pPr>
              <w:ind w:left="360" w:hanging="360"/>
              <w:jc w:val="center"/>
              <w:rPr>
                <w:rFonts w:eastAsia="Arial" w:cs="Tahoma"/>
                <w:b/>
                <w:bCs/>
                <w:sz w:val="22"/>
                <w:lang w:eastAsia="en-US"/>
              </w:rPr>
            </w:pPr>
            <w:r w:rsidRPr="00294411">
              <w:rPr>
                <w:rFonts w:eastAsia="Arial" w:cs="Tahoma"/>
                <w:b/>
                <w:bCs/>
                <w:sz w:val="22"/>
                <w:lang w:eastAsia="en-US"/>
              </w:rPr>
              <w:t>Impact Magnitude</w:t>
            </w:r>
          </w:p>
        </w:tc>
      </w:tr>
      <w:tr w:rsidR="00B85EB5" w:rsidRPr="00294411" w14:paraId="4C7C5446" w14:textId="77777777" w:rsidTr="0093125B">
        <w:trPr>
          <w:jc w:val="center"/>
        </w:trPr>
        <w:tc>
          <w:tcPr>
            <w:tcW w:w="1967" w:type="dxa"/>
            <w:vMerge/>
            <w:shd w:val="clear" w:color="auto" w:fill="A3B2C6"/>
          </w:tcPr>
          <w:p w14:paraId="1DA2D2DF" w14:textId="77777777" w:rsidR="00B85EB5" w:rsidRPr="00294411" w:rsidRDefault="00B85EB5" w:rsidP="00927213">
            <w:pPr>
              <w:ind w:left="360" w:hanging="360"/>
              <w:rPr>
                <w:rFonts w:eastAsia="Arial" w:cs="Tahoma"/>
                <w:b/>
                <w:bCs/>
                <w:sz w:val="22"/>
                <w:lang w:eastAsia="en-US"/>
              </w:rPr>
            </w:pPr>
          </w:p>
        </w:tc>
        <w:tc>
          <w:tcPr>
            <w:tcW w:w="1967" w:type="dxa"/>
            <w:shd w:val="clear" w:color="auto" w:fill="A3B2C6"/>
          </w:tcPr>
          <w:p w14:paraId="0A80826B" w14:textId="77777777" w:rsidR="00B85EB5" w:rsidRPr="00294411" w:rsidRDefault="00B85EB5" w:rsidP="00927213">
            <w:pPr>
              <w:ind w:left="360" w:hanging="360"/>
              <w:rPr>
                <w:rFonts w:eastAsia="Arial" w:cs="Tahoma"/>
                <w:b/>
                <w:bCs/>
                <w:sz w:val="22"/>
                <w:lang w:eastAsia="en-US"/>
              </w:rPr>
            </w:pPr>
            <w:r w:rsidRPr="00294411">
              <w:rPr>
                <w:rFonts w:eastAsia="Arial" w:cs="Tahoma"/>
                <w:b/>
                <w:bCs/>
                <w:sz w:val="22"/>
                <w:lang w:eastAsia="en-US"/>
              </w:rPr>
              <w:t>Low</w:t>
            </w:r>
          </w:p>
        </w:tc>
        <w:tc>
          <w:tcPr>
            <w:tcW w:w="1968" w:type="dxa"/>
            <w:shd w:val="clear" w:color="auto" w:fill="A3B2C6"/>
          </w:tcPr>
          <w:p w14:paraId="7F17E855" w14:textId="77777777" w:rsidR="00B85EB5" w:rsidRPr="00294411" w:rsidRDefault="00B85EB5" w:rsidP="00927213">
            <w:pPr>
              <w:ind w:left="360" w:hanging="360"/>
              <w:rPr>
                <w:rFonts w:eastAsia="Arial" w:cs="Tahoma"/>
                <w:b/>
                <w:bCs/>
                <w:sz w:val="22"/>
                <w:lang w:eastAsia="en-US"/>
              </w:rPr>
            </w:pPr>
            <w:r w:rsidRPr="00294411">
              <w:rPr>
                <w:rFonts w:eastAsia="Arial" w:cs="Tahoma"/>
                <w:b/>
                <w:bCs/>
                <w:sz w:val="22"/>
                <w:lang w:eastAsia="en-US"/>
              </w:rPr>
              <w:t>Medium</w:t>
            </w:r>
          </w:p>
        </w:tc>
        <w:tc>
          <w:tcPr>
            <w:tcW w:w="1968" w:type="dxa"/>
            <w:shd w:val="clear" w:color="auto" w:fill="A3B2C6"/>
          </w:tcPr>
          <w:p w14:paraId="5338FE30" w14:textId="77777777" w:rsidR="00B85EB5" w:rsidRPr="00294411" w:rsidRDefault="00B85EB5" w:rsidP="00927213">
            <w:pPr>
              <w:ind w:left="360" w:hanging="360"/>
              <w:rPr>
                <w:rFonts w:eastAsia="Arial" w:cs="Tahoma"/>
                <w:b/>
                <w:bCs/>
                <w:sz w:val="22"/>
                <w:lang w:eastAsia="en-US"/>
              </w:rPr>
            </w:pPr>
            <w:r w:rsidRPr="00294411">
              <w:rPr>
                <w:rFonts w:eastAsia="Arial" w:cs="Tahoma"/>
                <w:b/>
                <w:bCs/>
                <w:sz w:val="22"/>
                <w:lang w:eastAsia="en-US"/>
              </w:rPr>
              <w:t>High</w:t>
            </w:r>
          </w:p>
        </w:tc>
      </w:tr>
      <w:tr w:rsidR="00B85EB5" w:rsidRPr="00294411" w14:paraId="0D5FCBFF" w14:textId="77777777" w:rsidTr="0093125B">
        <w:trPr>
          <w:jc w:val="center"/>
        </w:trPr>
        <w:tc>
          <w:tcPr>
            <w:tcW w:w="1967" w:type="dxa"/>
            <w:vMerge/>
            <w:shd w:val="clear" w:color="auto" w:fill="A3B2C6"/>
          </w:tcPr>
          <w:p w14:paraId="58B9DD4A" w14:textId="77777777" w:rsidR="00B85EB5" w:rsidRPr="00294411" w:rsidRDefault="00B85EB5" w:rsidP="00927213">
            <w:pPr>
              <w:ind w:left="360" w:hanging="360"/>
              <w:rPr>
                <w:rFonts w:eastAsia="Arial" w:cs="Tahoma"/>
                <w:b/>
                <w:bCs/>
                <w:sz w:val="22"/>
                <w:lang w:eastAsia="en-US"/>
              </w:rPr>
            </w:pPr>
          </w:p>
        </w:tc>
        <w:tc>
          <w:tcPr>
            <w:tcW w:w="1967" w:type="dxa"/>
            <w:shd w:val="clear" w:color="auto" w:fill="FFFF00"/>
          </w:tcPr>
          <w:p w14:paraId="6D6B543E"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Minor</w:t>
            </w:r>
          </w:p>
        </w:tc>
        <w:tc>
          <w:tcPr>
            <w:tcW w:w="1968" w:type="dxa"/>
            <w:shd w:val="clear" w:color="auto" w:fill="FFFF00"/>
          </w:tcPr>
          <w:p w14:paraId="498BD219"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Minor</w:t>
            </w:r>
          </w:p>
        </w:tc>
        <w:tc>
          <w:tcPr>
            <w:tcW w:w="1968" w:type="dxa"/>
            <w:shd w:val="clear" w:color="auto" w:fill="FFC000"/>
          </w:tcPr>
          <w:p w14:paraId="1407E16D"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Medium</w:t>
            </w:r>
          </w:p>
        </w:tc>
      </w:tr>
      <w:tr w:rsidR="00B85EB5" w:rsidRPr="00294411" w14:paraId="5FF4EE34" w14:textId="77777777" w:rsidTr="0093125B">
        <w:trPr>
          <w:jc w:val="center"/>
        </w:trPr>
        <w:tc>
          <w:tcPr>
            <w:tcW w:w="1967" w:type="dxa"/>
            <w:shd w:val="clear" w:color="auto" w:fill="A3B2C6"/>
          </w:tcPr>
          <w:p w14:paraId="2F21AE5C" w14:textId="77777777" w:rsidR="00B85EB5" w:rsidRPr="00294411" w:rsidRDefault="00B85EB5" w:rsidP="00927213">
            <w:pPr>
              <w:ind w:left="360" w:hanging="360"/>
              <w:rPr>
                <w:rFonts w:eastAsia="Arial" w:cs="Tahoma"/>
                <w:b/>
                <w:bCs/>
                <w:sz w:val="22"/>
                <w:lang w:eastAsia="en-US"/>
              </w:rPr>
            </w:pPr>
            <w:r w:rsidRPr="00294411">
              <w:rPr>
                <w:rFonts w:eastAsia="Arial" w:cs="Tahoma"/>
                <w:b/>
                <w:bCs/>
                <w:sz w:val="22"/>
                <w:lang w:eastAsia="en-US"/>
              </w:rPr>
              <w:t>Medium</w:t>
            </w:r>
          </w:p>
        </w:tc>
        <w:tc>
          <w:tcPr>
            <w:tcW w:w="1967" w:type="dxa"/>
            <w:shd w:val="clear" w:color="auto" w:fill="FFFF00"/>
          </w:tcPr>
          <w:p w14:paraId="3A2AC628"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Minor</w:t>
            </w:r>
          </w:p>
        </w:tc>
        <w:tc>
          <w:tcPr>
            <w:tcW w:w="1968" w:type="dxa"/>
            <w:shd w:val="clear" w:color="auto" w:fill="FFC000"/>
          </w:tcPr>
          <w:p w14:paraId="1600B1FE"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 xml:space="preserve">Medium </w:t>
            </w:r>
          </w:p>
        </w:tc>
        <w:tc>
          <w:tcPr>
            <w:tcW w:w="1968" w:type="dxa"/>
            <w:shd w:val="clear" w:color="auto" w:fill="FF0000"/>
          </w:tcPr>
          <w:p w14:paraId="33B91F5C"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Major</w:t>
            </w:r>
          </w:p>
        </w:tc>
      </w:tr>
      <w:tr w:rsidR="00B85EB5" w:rsidRPr="00294411" w14:paraId="0B10091E" w14:textId="77777777" w:rsidTr="0093125B">
        <w:trPr>
          <w:jc w:val="center"/>
        </w:trPr>
        <w:tc>
          <w:tcPr>
            <w:tcW w:w="1967" w:type="dxa"/>
            <w:shd w:val="clear" w:color="auto" w:fill="A3B2C6"/>
          </w:tcPr>
          <w:p w14:paraId="52631C4D" w14:textId="77777777" w:rsidR="00B85EB5" w:rsidRPr="00294411" w:rsidRDefault="00B85EB5" w:rsidP="00927213">
            <w:pPr>
              <w:ind w:left="360" w:hanging="360"/>
              <w:rPr>
                <w:rFonts w:eastAsia="Arial" w:cs="Tahoma"/>
                <w:b/>
                <w:bCs/>
                <w:sz w:val="22"/>
                <w:lang w:eastAsia="en-US"/>
              </w:rPr>
            </w:pPr>
            <w:r w:rsidRPr="00294411">
              <w:rPr>
                <w:rFonts w:eastAsia="Arial" w:cs="Tahoma"/>
                <w:b/>
                <w:bCs/>
                <w:sz w:val="22"/>
                <w:lang w:eastAsia="en-US"/>
              </w:rPr>
              <w:t>High</w:t>
            </w:r>
          </w:p>
        </w:tc>
        <w:tc>
          <w:tcPr>
            <w:tcW w:w="1967" w:type="dxa"/>
            <w:shd w:val="clear" w:color="auto" w:fill="FFC000"/>
          </w:tcPr>
          <w:p w14:paraId="3F41A6E4"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Medium</w:t>
            </w:r>
          </w:p>
        </w:tc>
        <w:tc>
          <w:tcPr>
            <w:tcW w:w="1968" w:type="dxa"/>
            <w:shd w:val="clear" w:color="auto" w:fill="FF0000"/>
          </w:tcPr>
          <w:p w14:paraId="54AC4867"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Major</w:t>
            </w:r>
          </w:p>
        </w:tc>
        <w:tc>
          <w:tcPr>
            <w:tcW w:w="1968" w:type="dxa"/>
            <w:shd w:val="clear" w:color="auto" w:fill="FF0000"/>
          </w:tcPr>
          <w:p w14:paraId="70626D82" w14:textId="77777777" w:rsidR="00B85EB5" w:rsidRPr="00294411" w:rsidRDefault="00B85EB5" w:rsidP="00927213">
            <w:pPr>
              <w:ind w:left="360" w:hanging="360"/>
              <w:rPr>
                <w:rFonts w:eastAsia="Arial" w:cs="Tahoma"/>
                <w:sz w:val="22"/>
                <w:lang w:eastAsia="en-US"/>
              </w:rPr>
            </w:pPr>
            <w:r w:rsidRPr="00294411">
              <w:rPr>
                <w:rFonts w:eastAsia="Arial" w:cs="Tahoma"/>
                <w:sz w:val="22"/>
                <w:lang w:eastAsia="en-US"/>
              </w:rPr>
              <w:t>Major</w:t>
            </w:r>
          </w:p>
        </w:tc>
      </w:tr>
    </w:tbl>
    <w:p w14:paraId="013A852A" w14:textId="77777777" w:rsidR="00B85EB5" w:rsidRPr="00294411" w:rsidRDefault="00B85EB5" w:rsidP="00927213">
      <w:pPr>
        <w:rPr>
          <w:rFonts w:eastAsia="Arial" w:cs="Tahoma"/>
          <w:sz w:val="22"/>
          <w:lang w:eastAsia="en-US"/>
        </w:rPr>
      </w:pPr>
    </w:p>
    <w:p w14:paraId="3D1357C0" w14:textId="77777777" w:rsidR="00B85EB5" w:rsidRPr="00294411" w:rsidRDefault="00B85EB5" w:rsidP="00927213">
      <w:pPr>
        <w:rPr>
          <w:rFonts w:eastAsia="Arial" w:cs="Tahoma"/>
          <w:sz w:val="22"/>
          <w:lang w:eastAsia="en-US"/>
        </w:rPr>
      </w:pPr>
      <w:r w:rsidRPr="00294411">
        <w:rPr>
          <w:rFonts w:eastAsia="Arial" w:cs="Tahoma"/>
          <w:sz w:val="22"/>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licence to operate</w:t>
      </w:r>
      <w:r w:rsidR="00927213" w:rsidRPr="00294411">
        <w:rPr>
          <w:rFonts w:eastAsia="Arial" w:cs="Tahoma"/>
          <w:sz w:val="22"/>
          <w:lang w:eastAsia="en-US"/>
        </w:rPr>
        <w:t>’</w:t>
      </w:r>
      <w:r w:rsidRPr="00294411">
        <w:rPr>
          <w:rFonts w:eastAsia="Arial" w:cs="Tahoma"/>
          <w:sz w:val="22"/>
          <w:lang w:eastAsia="en-US"/>
        </w:rPr>
        <w:t>.</w:t>
      </w:r>
    </w:p>
    <w:p w14:paraId="2A1A4322" w14:textId="77777777" w:rsidR="00B85EB5" w:rsidRPr="00294411" w:rsidRDefault="00B85EB5" w:rsidP="00927213">
      <w:pPr>
        <w:rPr>
          <w:rFonts w:eastAsia="Arial" w:cs="Tahoma"/>
          <w:sz w:val="22"/>
          <w:lang w:eastAsia="en-US"/>
        </w:rPr>
      </w:pPr>
    </w:p>
    <w:p w14:paraId="4C8E413F" w14:textId="77777777" w:rsidR="00B85EB5" w:rsidRPr="00294411" w:rsidRDefault="00B85EB5" w:rsidP="005D52B6">
      <w:pPr>
        <w:keepNext/>
        <w:keepLines/>
        <w:numPr>
          <w:ilvl w:val="1"/>
          <w:numId w:val="78"/>
        </w:numPr>
        <w:tabs>
          <w:tab w:val="num" w:pos="360"/>
        </w:tabs>
        <w:spacing w:before="120"/>
        <w:ind w:left="1247" w:hanging="1134"/>
        <w:outlineLvl w:val="1"/>
        <w:rPr>
          <w:rFonts w:cs="Tahoma"/>
          <w:b/>
          <w:bCs/>
          <w:sz w:val="22"/>
          <w:lang w:eastAsia="en-US"/>
        </w:rPr>
      </w:pPr>
      <w:bookmarkStart w:id="325" w:name="_Toc26824025"/>
      <w:bookmarkStart w:id="326" w:name="_Toc27040964"/>
      <w:bookmarkStart w:id="327" w:name="_Toc148711212"/>
      <w:r w:rsidRPr="00294411">
        <w:rPr>
          <w:rFonts w:cs="Tahoma"/>
          <w:b/>
          <w:bCs/>
          <w:sz w:val="22"/>
          <w:lang w:eastAsia="en-US"/>
        </w:rPr>
        <w:t>Magnitude of Impact</w:t>
      </w:r>
      <w:bookmarkEnd w:id="325"/>
      <w:bookmarkEnd w:id="326"/>
      <w:bookmarkEnd w:id="327"/>
    </w:p>
    <w:p w14:paraId="0869FC2F" w14:textId="77777777" w:rsidR="00B85EB5" w:rsidRPr="00294411" w:rsidRDefault="00B85EB5" w:rsidP="00927213">
      <w:pPr>
        <w:rPr>
          <w:rFonts w:eastAsia="Arial" w:cs="Tahoma"/>
          <w:sz w:val="22"/>
          <w:lang w:eastAsia="en-US"/>
        </w:rPr>
      </w:pPr>
      <w:r w:rsidRPr="00294411">
        <w:rPr>
          <w:rFonts w:eastAsia="Arial" w:cs="Tahoma"/>
          <w:sz w:val="22"/>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64FC58EF" w14:textId="77777777" w:rsidR="00B85EB5" w:rsidRPr="00294411" w:rsidRDefault="00B85EB5" w:rsidP="005D52B6">
      <w:pPr>
        <w:numPr>
          <w:ilvl w:val="0"/>
          <w:numId w:val="82"/>
        </w:numPr>
        <w:spacing w:after="120"/>
        <w:rPr>
          <w:rFonts w:eastAsia="Arial" w:cs="Tahoma"/>
          <w:sz w:val="22"/>
          <w:lang w:eastAsia="en-US"/>
        </w:rPr>
      </w:pPr>
      <w:r w:rsidRPr="00294411">
        <w:rPr>
          <w:rFonts w:eastAsia="Arial" w:cs="Tahoma"/>
          <w:sz w:val="22"/>
          <w:lang w:eastAsia="en-US"/>
        </w:rPr>
        <w:t>the nature of the change (what resource or receptor is affected and how);</w:t>
      </w:r>
    </w:p>
    <w:p w14:paraId="3FECBC10" w14:textId="77777777" w:rsidR="00B85EB5" w:rsidRPr="00294411" w:rsidRDefault="00B85EB5" w:rsidP="005D52B6">
      <w:pPr>
        <w:numPr>
          <w:ilvl w:val="0"/>
          <w:numId w:val="82"/>
        </w:numPr>
        <w:spacing w:after="120"/>
        <w:rPr>
          <w:rFonts w:eastAsia="Arial" w:cs="Tahoma"/>
          <w:sz w:val="22"/>
          <w:lang w:eastAsia="en-US"/>
        </w:rPr>
      </w:pPr>
      <w:r w:rsidRPr="00294411">
        <w:rPr>
          <w:rFonts w:eastAsia="Arial" w:cs="Tahoma"/>
          <w:sz w:val="22"/>
          <w:lang w:eastAsia="en-US"/>
        </w:rPr>
        <w:t>the spatial extent of the area impacted, or proportion of the population or community affected;</w:t>
      </w:r>
    </w:p>
    <w:p w14:paraId="77F79996" w14:textId="77777777" w:rsidR="00B85EB5" w:rsidRPr="00294411" w:rsidRDefault="00B85EB5" w:rsidP="005D52B6">
      <w:pPr>
        <w:numPr>
          <w:ilvl w:val="0"/>
          <w:numId w:val="82"/>
        </w:numPr>
        <w:spacing w:after="120"/>
        <w:rPr>
          <w:rFonts w:eastAsia="Arial" w:cs="Tahoma"/>
          <w:sz w:val="22"/>
          <w:lang w:eastAsia="en-US"/>
        </w:rPr>
      </w:pPr>
      <w:r w:rsidRPr="00294411">
        <w:rPr>
          <w:rFonts w:eastAsia="Arial" w:cs="Tahoma"/>
          <w:sz w:val="22"/>
          <w:lang w:eastAsia="en-US"/>
        </w:rPr>
        <w:t>its temporal extent (i.e., duration, frequency, reversibility); and</w:t>
      </w:r>
    </w:p>
    <w:p w14:paraId="70CBFF48" w14:textId="77777777" w:rsidR="00B85EB5" w:rsidRPr="00294411" w:rsidRDefault="00B85EB5" w:rsidP="005D52B6">
      <w:pPr>
        <w:numPr>
          <w:ilvl w:val="0"/>
          <w:numId w:val="82"/>
        </w:numPr>
        <w:spacing w:after="120"/>
        <w:rPr>
          <w:rFonts w:eastAsia="Arial" w:cs="Tahoma"/>
          <w:sz w:val="22"/>
          <w:lang w:eastAsia="en-US"/>
        </w:rPr>
      </w:pPr>
      <w:r w:rsidRPr="00294411">
        <w:rPr>
          <w:rFonts w:eastAsia="Arial" w:cs="Tahoma"/>
          <w:sz w:val="22"/>
          <w:lang w:eastAsia="en-US"/>
        </w:rPr>
        <w:t>where relevant (accidental or unplanned events), the probability of the impact occurring.</w:t>
      </w:r>
    </w:p>
    <w:p w14:paraId="5D0D6DA8" w14:textId="77777777" w:rsidR="00B85EB5" w:rsidRPr="00294411" w:rsidRDefault="00B85EB5" w:rsidP="00927213">
      <w:pPr>
        <w:rPr>
          <w:rFonts w:eastAsia="Arial" w:cs="Tahoma"/>
          <w:sz w:val="22"/>
          <w:lang w:eastAsia="en-US"/>
        </w:rPr>
      </w:pPr>
      <w:r w:rsidRPr="00294411">
        <w:rPr>
          <w:rFonts w:eastAsia="Arial" w:cs="Tahoma"/>
          <w:sz w:val="22"/>
          <w:lang w:eastAsia="en-US"/>
        </w:rPr>
        <w:t xml:space="preserve">For biophysical impacts, the definitions for the spatial and temporal dimension of the magnitude of impacts used in this assessment are provided in </w:t>
      </w:r>
      <w:r w:rsidRPr="00294411">
        <w:rPr>
          <w:rFonts w:eastAsia="Arial" w:cs="Tahoma"/>
          <w:sz w:val="22"/>
          <w:lang w:eastAsia="en-US"/>
        </w:rPr>
        <w:fldChar w:fldCharType="begin"/>
      </w:r>
      <w:r w:rsidRPr="00294411">
        <w:rPr>
          <w:rFonts w:eastAsia="Arial" w:cs="Tahoma"/>
          <w:sz w:val="22"/>
          <w:lang w:eastAsia="en-US"/>
        </w:rPr>
        <w:instrText xml:space="preserve"> REF _Ref23191548 \h </w:instrText>
      </w:r>
      <w:r w:rsidR="00E7235A" w:rsidRPr="00294411">
        <w:rPr>
          <w:rFonts w:eastAsia="Arial" w:cs="Tahoma"/>
          <w:sz w:val="22"/>
          <w:lang w:eastAsia="en-US"/>
        </w:rPr>
        <w:instrText xml:space="preserve"> \* MERGEFORMAT </w:instrText>
      </w:r>
      <w:r w:rsidRPr="00294411">
        <w:rPr>
          <w:rFonts w:eastAsia="Arial" w:cs="Tahoma"/>
          <w:sz w:val="22"/>
          <w:lang w:eastAsia="en-US"/>
        </w:rPr>
      </w:r>
      <w:r w:rsidRPr="00294411">
        <w:rPr>
          <w:rFonts w:eastAsia="Arial" w:cs="Tahoma"/>
          <w:sz w:val="22"/>
          <w:lang w:eastAsia="en-US"/>
        </w:rPr>
        <w:fldChar w:fldCharType="separate"/>
      </w:r>
      <w:r w:rsidRPr="00294411">
        <w:rPr>
          <w:rFonts w:eastAsia="Arial" w:cs="Tahoma"/>
          <w:sz w:val="22"/>
          <w:lang w:val="is-IS" w:eastAsia="en-US"/>
        </w:rPr>
        <w:t xml:space="preserve">Table </w:t>
      </w:r>
      <w:r w:rsidR="00234290" w:rsidRPr="00294411">
        <w:rPr>
          <w:rFonts w:eastAsia="Arial" w:cs="Tahoma"/>
          <w:noProof/>
          <w:sz w:val="22"/>
          <w:lang w:val="is-IS" w:eastAsia="en-US"/>
        </w:rPr>
        <w:t>15</w:t>
      </w:r>
      <w:r w:rsidRPr="00294411">
        <w:rPr>
          <w:rFonts w:eastAsia="Arial" w:cs="Tahoma"/>
          <w:sz w:val="22"/>
          <w:lang w:eastAsia="en-US"/>
        </w:rPr>
        <w:fldChar w:fldCharType="end"/>
      </w:r>
    </w:p>
    <w:p w14:paraId="6734B3A6" w14:textId="77777777" w:rsidR="00B85EB5" w:rsidRPr="00294411" w:rsidRDefault="00B85EB5" w:rsidP="00927213">
      <w:pPr>
        <w:rPr>
          <w:rFonts w:eastAsia="Arial" w:cs="Tahoma"/>
          <w:sz w:val="22"/>
          <w:lang w:eastAsia="en-US"/>
        </w:rPr>
      </w:pPr>
      <w:r w:rsidRPr="00294411">
        <w:rPr>
          <w:rFonts w:eastAsia="Arial" w:cs="Tahoma"/>
          <w:sz w:val="22"/>
          <w:lang w:eastAsia="en-US"/>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6BDCDD8A" w14:textId="77777777" w:rsidR="00B85EB5" w:rsidRPr="00294411" w:rsidRDefault="00B85EB5" w:rsidP="00927213">
      <w:pPr>
        <w:rPr>
          <w:rFonts w:eastAsia="Arial" w:cs="Tahoma"/>
          <w:sz w:val="22"/>
          <w:lang w:eastAsia="en-US"/>
        </w:rPr>
      </w:pPr>
    </w:p>
    <w:p w14:paraId="132BE91A" w14:textId="77777777" w:rsidR="00B85EB5" w:rsidRPr="00294411" w:rsidRDefault="00906922" w:rsidP="00927213">
      <w:pPr>
        <w:rPr>
          <w:rFonts w:eastAsia="Arial" w:cs="Tahoma"/>
          <w:sz w:val="22"/>
          <w:lang w:val="en-US" w:eastAsia="en-US"/>
        </w:rPr>
      </w:pPr>
      <w:r w:rsidRPr="00294411">
        <w:rPr>
          <w:rFonts w:eastAsia="Arial" w:cs="Tahoma"/>
          <w:sz w:val="22"/>
          <w:lang w:val="en-US" w:eastAsia="en-US"/>
        </w:rPr>
        <w:fldChar w:fldCharType="begin"/>
      </w:r>
      <w:r w:rsidRPr="00294411">
        <w:rPr>
          <w:rFonts w:eastAsia="Arial" w:cs="Tahoma"/>
          <w:sz w:val="22"/>
          <w:lang w:val="en-US" w:eastAsia="en-US"/>
        </w:rPr>
        <w:instrText xml:space="preserve"> REF _Ref88138606 \h  \* MERGEFORMAT </w:instrText>
      </w:r>
      <w:r w:rsidRPr="00294411">
        <w:rPr>
          <w:rFonts w:eastAsia="Arial" w:cs="Tahoma"/>
          <w:sz w:val="22"/>
          <w:lang w:val="en-US" w:eastAsia="en-US"/>
        </w:rPr>
      </w:r>
      <w:r w:rsidRPr="00294411">
        <w:rPr>
          <w:rFonts w:eastAsia="Arial" w:cs="Tahoma"/>
          <w:sz w:val="22"/>
          <w:lang w:val="en-US" w:eastAsia="en-US"/>
        </w:rPr>
        <w:fldChar w:fldCharType="separate"/>
      </w:r>
      <w:r w:rsidRPr="00294411">
        <w:rPr>
          <w:sz w:val="22"/>
        </w:rPr>
        <w:t xml:space="preserve">Table </w:t>
      </w:r>
      <w:r w:rsidRPr="00294411">
        <w:rPr>
          <w:noProof/>
          <w:sz w:val="22"/>
        </w:rPr>
        <w:t>17</w:t>
      </w:r>
      <w:r w:rsidRPr="00294411">
        <w:rPr>
          <w:rFonts w:eastAsia="Arial" w:cs="Tahoma"/>
          <w:sz w:val="22"/>
          <w:lang w:val="en-US" w:eastAsia="en-US"/>
        </w:rPr>
        <w:fldChar w:fldCharType="end"/>
      </w:r>
      <w:r w:rsidRPr="00294411">
        <w:rPr>
          <w:rFonts w:eastAsia="Arial" w:cs="Tahoma"/>
          <w:sz w:val="22"/>
          <w:lang w:val="en-US" w:eastAsia="en-US"/>
        </w:rPr>
        <w:t xml:space="preserve"> </w:t>
      </w:r>
      <w:r w:rsidR="008E5C18" w:rsidRPr="00294411">
        <w:rPr>
          <w:rFonts w:eastAsia="Arial" w:cs="Tahoma"/>
          <w:sz w:val="22"/>
          <w:lang w:val="en-US" w:eastAsia="en-US"/>
        </w:rPr>
        <w:t>below</w:t>
      </w:r>
      <w:r w:rsidR="00927213" w:rsidRPr="00294411">
        <w:rPr>
          <w:rFonts w:eastAsia="Arial" w:cs="Tahoma"/>
          <w:sz w:val="22"/>
          <w:lang w:val="en-US" w:eastAsia="en-US"/>
        </w:rPr>
        <w:t xml:space="preserve"> </w:t>
      </w:r>
      <w:r w:rsidR="008E5C18" w:rsidRPr="00294411">
        <w:rPr>
          <w:rFonts w:eastAsia="Arial" w:cs="Tahoma"/>
          <w:sz w:val="22"/>
          <w:lang w:val="en-US" w:eastAsia="en-US"/>
        </w:rPr>
        <w:t xml:space="preserve">(under Likelihood) </w:t>
      </w:r>
      <w:r w:rsidR="00B85EB5" w:rsidRPr="00294411">
        <w:rPr>
          <w:rFonts w:eastAsia="Arial" w:cs="Tahoma"/>
          <w:sz w:val="22"/>
          <w:lang w:val="en-US" w:eastAsia="en-US"/>
        </w:rPr>
        <w:t>provides an account of the key features (definitions) of each of the impact significance classifications (from Not Significant to High); specifically linking them to the need for mitigation measures.</w:t>
      </w:r>
    </w:p>
    <w:p w14:paraId="169A4890" w14:textId="77777777" w:rsidR="00B85EB5" w:rsidRPr="00294411" w:rsidRDefault="00B85EB5" w:rsidP="00927213">
      <w:pPr>
        <w:rPr>
          <w:rFonts w:eastAsia="Arial" w:cs="Tahoma"/>
          <w:sz w:val="22"/>
          <w:lang w:val="en-US" w:eastAsia="en-US"/>
        </w:rPr>
      </w:pPr>
      <w:bookmarkStart w:id="328" w:name="_Toc26824026"/>
    </w:p>
    <w:p w14:paraId="37DE860B" w14:textId="77777777" w:rsidR="00B85EB5" w:rsidRPr="00294411" w:rsidRDefault="00B85EB5" w:rsidP="005D52B6">
      <w:pPr>
        <w:keepNext/>
        <w:keepLines/>
        <w:numPr>
          <w:ilvl w:val="1"/>
          <w:numId w:val="78"/>
        </w:numPr>
        <w:tabs>
          <w:tab w:val="num" w:pos="360"/>
        </w:tabs>
        <w:spacing w:before="120"/>
        <w:ind w:left="1247" w:hanging="1134"/>
        <w:outlineLvl w:val="1"/>
        <w:rPr>
          <w:rFonts w:cs="Tahoma"/>
          <w:b/>
          <w:bCs/>
          <w:sz w:val="22"/>
          <w:lang w:eastAsia="en-US"/>
        </w:rPr>
      </w:pPr>
      <w:bookmarkStart w:id="329" w:name="_Toc27040965"/>
      <w:bookmarkStart w:id="330" w:name="_Toc148711213"/>
      <w:r w:rsidRPr="00294411">
        <w:rPr>
          <w:rFonts w:cs="Tahoma"/>
          <w:b/>
          <w:bCs/>
          <w:sz w:val="22"/>
          <w:lang w:eastAsia="en-US"/>
        </w:rPr>
        <w:t>Sensitivity of Resources and Receptors</w:t>
      </w:r>
      <w:bookmarkEnd w:id="328"/>
      <w:bookmarkEnd w:id="329"/>
      <w:bookmarkEnd w:id="330"/>
    </w:p>
    <w:p w14:paraId="6EC923A4" w14:textId="77777777" w:rsidR="00B85EB5" w:rsidRPr="00294411" w:rsidRDefault="00B85EB5" w:rsidP="00927213">
      <w:pPr>
        <w:rPr>
          <w:rFonts w:eastAsia="Arial" w:cs="Tahoma"/>
          <w:sz w:val="22"/>
          <w:lang w:eastAsia="en-US"/>
        </w:rPr>
      </w:pPr>
      <w:r w:rsidRPr="00294411">
        <w:rPr>
          <w:rFonts w:eastAsia="Arial" w:cs="Tahoma"/>
          <w:sz w:val="22"/>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35694E01" w14:textId="77777777" w:rsidR="00B85EB5" w:rsidRPr="00294411" w:rsidRDefault="00B85EB5" w:rsidP="00927213">
      <w:pPr>
        <w:rPr>
          <w:rFonts w:eastAsia="Arial" w:cs="Tahoma"/>
          <w:sz w:val="22"/>
          <w:lang w:eastAsia="en-US"/>
        </w:rPr>
      </w:pPr>
    </w:p>
    <w:p w14:paraId="23E246EB" w14:textId="77777777" w:rsidR="00B85EB5" w:rsidRPr="00294411" w:rsidRDefault="00B85EB5" w:rsidP="00927213">
      <w:pPr>
        <w:rPr>
          <w:rFonts w:eastAsia="Arial" w:cs="Tahoma"/>
          <w:sz w:val="22"/>
          <w:lang w:eastAsia="en-US"/>
        </w:rPr>
      </w:pPr>
      <w:r w:rsidRPr="00294411">
        <w:rPr>
          <w:rFonts w:eastAsia="Arial" w:cs="Tahoma"/>
          <w:sz w:val="22"/>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3AC774F2" w14:textId="77777777" w:rsidR="00B85EB5" w:rsidRPr="00294411" w:rsidRDefault="00B85EB5" w:rsidP="00927213">
      <w:pPr>
        <w:rPr>
          <w:rFonts w:eastAsia="Arial" w:cs="Tahoma"/>
          <w:sz w:val="22"/>
          <w:lang w:eastAsia="en-US"/>
        </w:rPr>
      </w:pPr>
      <w:bookmarkStart w:id="331" w:name="_Toc26824027"/>
    </w:p>
    <w:p w14:paraId="10DE3E03" w14:textId="77777777" w:rsidR="00B85EB5" w:rsidRPr="00294411" w:rsidRDefault="00B85EB5" w:rsidP="005D52B6">
      <w:pPr>
        <w:keepNext/>
        <w:keepLines/>
        <w:numPr>
          <w:ilvl w:val="1"/>
          <w:numId w:val="78"/>
        </w:numPr>
        <w:tabs>
          <w:tab w:val="num" w:pos="360"/>
        </w:tabs>
        <w:spacing w:before="120"/>
        <w:ind w:left="1247" w:hanging="1134"/>
        <w:outlineLvl w:val="1"/>
        <w:rPr>
          <w:rFonts w:cs="Tahoma"/>
          <w:b/>
          <w:bCs/>
          <w:sz w:val="22"/>
          <w:lang w:eastAsia="en-US"/>
        </w:rPr>
      </w:pPr>
      <w:bookmarkStart w:id="332" w:name="_Toc27040966"/>
      <w:bookmarkStart w:id="333" w:name="_Toc148711214"/>
      <w:r w:rsidRPr="00294411">
        <w:rPr>
          <w:rFonts w:cs="Tahoma"/>
          <w:b/>
          <w:bCs/>
          <w:sz w:val="22"/>
          <w:lang w:eastAsia="en-US"/>
        </w:rPr>
        <w:t>Likelihood</w:t>
      </w:r>
      <w:bookmarkEnd w:id="331"/>
      <w:bookmarkEnd w:id="332"/>
      <w:bookmarkEnd w:id="333"/>
    </w:p>
    <w:p w14:paraId="38FDA141" w14:textId="77777777" w:rsidR="00B85EB5" w:rsidRPr="00294411" w:rsidRDefault="00B85EB5" w:rsidP="009F2B6D">
      <w:pPr>
        <w:rPr>
          <w:rFonts w:eastAsia="Arial" w:cs="Tahoma"/>
          <w:sz w:val="22"/>
          <w:lang w:eastAsia="en-US"/>
        </w:rPr>
      </w:pPr>
      <w:r w:rsidRPr="00294411">
        <w:rPr>
          <w:rFonts w:eastAsia="Arial" w:cs="Tahoma"/>
          <w:sz w:val="22"/>
          <w:lang w:eastAsia="en-US"/>
        </w:rPr>
        <w:t xml:space="preserve">Terms used to define likelihood of occurrence of an impact are explained in </w:t>
      </w:r>
      <w:r w:rsidR="00927213" w:rsidRPr="00294411">
        <w:rPr>
          <w:rFonts w:eastAsia="Arial" w:cs="Tahoma"/>
          <w:sz w:val="22"/>
          <w:lang w:eastAsia="en-US"/>
        </w:rPr>
        <w:t>the table below</w:t>
      </w:r>
    </w:p>
    <w:p w14:paraId="751FFBDF" w14:textId="2B290778" w:rsidR="009F2B6D" w:rsidRPr="00294411" w:rsidRDefault="009F2B6D" w:rsidP="009F2B6D">
      <w:pPr>
        <w:pStyle w:val="Caption"/>
        <w:keepNext/>
        <w:rPr>
          <w:b w:val="0"/>
          <w:i/>
          <w:sz w:val="22"/>
          <w:szCs w:val="22"/>
        </w:rPr>
      </w:pPr>
      <w:bookmarkStart w:id="334" w:name="_Ref88138606"/>
      <w:bookmarkStart w:id="335" w:name="_Ref88138580"/>
      <w:bookmarkStart w:id="336" w:name="_Toc139019561"/>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7</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3</w:t>
      </w:r>
      <w:r w:rsidR="003F1425">
        <w:rPr>
          <w:b w:val="0"/>
          <w:i/>
          <w:sz w:val="22"/>
          <w:szCs w:val="22"/>
        </w:rPr>
        <w:fldChar w:fldCharType="end"/>
      </w:r>
      <w:bookmarkEnd w:id="334"/>
      <w:r w:rsidRPr="00294411">
        <w:rPr>
          <w:b w:val="0"/>
          <w:i/>
          <w:sz w:val="22"/>
          <w:szCs w:val="22"/>
        </w:rPr>
        <w:t>: Explanation of Terms Used for Likelihood of Occurrence</w:t>
      </w:r>
      <w:bookmarkEnd w:id="335"/>
      <w:bookmarkEnd w:id="3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3337"/>
        <w:gridCol w:w="3051"/>
      </w:tblGrid>
      <w:tr w:rsidR="00927213" w:rsidRPr="00294411" w14:paraId="377293F7" w14:textId="77777777" w:rsidTr="00523C17">
        <w:trPr>
          <w:gridAfter w:val="2"/>
          <w:wAfter w:w="6390" w:type="dxa"/>
        </w:trPr>
        <w:tc>
          <w:tcPr>
            <w:tcW w:w="1908" w:type="dxa"/>
            <w:shd w:val="clear" w:color="auto" w:fill="A3B2C6"/>
          </w:tcPr>
          <w:p w14:paraId="670EA23B" w14:textId="77777777" w:rsidR="00927213" w:rsidRPr="00294411" w:rsidRDefault="00927213" w:rsidP="004427F1">
            <w:pPr>
              <w:ind w:left="360" w:hanging="360"/>
              <w:rPr>
                <w:rFonts w:eastAsia="Arial" w:cs="Tahoma"/>
                <w:sz w:val="22"/>
                <w:lang w:eastAsia="en-US"/>
              </w:rPr>
            </w:pPr>
            <w:r w:rsidRPr="00294411">
              <w:rPr>
                <w:rFonts w:eastAsia="Arial" w:cs="Tahoma"/>
                <w:sz w:val="22"/>
                <w:lang w:eastAsia="en-US"/>
              </w:rPr>
              <w:t>An impact with a</w:t>
            </w:r>
          </w:p>
        </w:tc>
      </w:tr>
      <w:tr w:rsidR="00927213" w:rsidRPr="00294411" w14:paraId="1782C3A7" w14:textId="77777777" w:rsidTr="00523C17">
        <w:tc>
          <w:tcPr>
            <w:tcW w:w="1908" w:type="dxa"/>
            <w:shd w:val="clear" w:color="auto" w:fill="A3B2C6"/>
          </w:tcPr>
          <w:p w14:paraId="41A33F1A" w14:textId="77777777" w:rsidR="00927213" w:rsidRPr="00294411" w:rsidRDefault="00927213" w:rsidP="004427F1">
            <w:pPr>
              <w:ind w:left="360" w:hanging="360"/>
              <w:rPr>
                <w:rFonts w:eastAsia="Arial" w:cs="Tahoma"/>
                <w:sz w:val="22"/>
                <w:lang w:eastAsia="en-US"/>
              </w:rPr>
            </w:pPr>
            <w:r w:rsidRPr="00294411">
              <w:rPr>
                <w:rFonts w:eastAsia="Arial" w:cs="Tahoma"/>
                <w:sz w:val="22"/>
                <w:lang w:eastAsia="en-US"/>
              </w:rPr>
              <w:t xml:space="preserve">High probability </w:t>
            </w:r>
          </w:p>
        </w:tc>
        <w:tc>
          <w:tcPr>
            <w:tcW w:w="3338" w:type="dxa"/>
            <w:shd w:val="clear" w:color="auto" w:fill="auto"/>
          </w:tcPr>
          <w:p w14:paraId="2EB89027" w14:textId="77777777" w:rsidR="00927213" w:rsidRPr="00294411" w:rsidRDefault="00927213" w:rsidP="004427F1">
            <w:pPr>
              <w:ind w:left="360" w:hanging="360"/>
              <w:rPr>
                <w:rFonts w:eastAsia="Arial" w:cs="Tahoma"/>
                <w:sz w:val="22"/>
                <w:lang w:eastAsia="en-US"/>
              </w:rPr>
            </w:pPr>
            <w:r w:rsidRPr="00294411">
              <w:rPr>
                <w:rFonts w:eastAsia="Arial" w:cs="Tahoma"/>
                <w:sz w:val="22"/>
                <w:lang w:eastAsia="en-US"/>
              </w:rPr>
              <w:t xml:space="preserve">Refers to a very likely impact </w:t>
            </w:r>
          </w:p>
        </w:tc>
        <w:tc>
          <w:tcPr>
            <w:tcW w:w="3052" w:type="dxa"/>
            <w:shd w:val="clear" w:color="auto" w:fill="auto"/>
          </w:tcPr>
          <w:p w14:paraId="797EFB7C" w14:textId="77777777" w:rsidR="00927213" w:rsidRPr="00294411" w:rsidRDefault="00927213" w:rsidP="004427F1">
            <w:pPr>
              <w:rPr>
                <w:rFonts w:eastAsia="Arial" w:cs="Tahoma"/>
                <w:sz w:val="22"/>
                <w:lang w:eastAsia="en-US"/>
              </w:rPr>
            </w:pPr>
            <w:r w:rsidRPr="00294411">
              <w:rPr>
                <w:rFonts w:eastAsia="Arial" w:cs="Tahoma"/>
                <w:sz w:val="22"/>
                <w:lang w:eastAsia="en-US"/>
              </w:rPr>
              <w:t>Refers to very frequent impacts</w:t>
            </w:r>
          </w:p>
        </w:tc>
      </w:tr>
      <w:tr w:rsidR="00927213" w:rsidRPr="00294411" w14:paraId="6551DC32" w14:textId="77777777" w:rsidTr="00523C17">
        <w:tc>
          <w:tcPr>
            <w:tcW w:w="1908" w:type="dxa"/>
            <w:shd w:val="clear" w:color="auto" w:fill="A3B2C6"/>
          </w:tcPr>
          <w:p w14:paraId="0E989E09" w14:textId="77777777" w:rsidR="00927213" w:rsidRPr="00294411" w:rsidRDefault="00927213" w:rsidP="004427F1">
            <w:pPr>
              <w:ind w:left="360" w:hanging="360"/>
              <w:rPr>
                <w:rFonts w:eastAsia="Arial" w:cs="Tahoma"/>
                <w:sz w:val="22"/>
                <w:lang w:eastAsia="en-US"/>
              </w:rPr>
            </w:pPr>
            <w:r w:rsidRPr="00294411">
              <w:rPr>
                <w:rFonts w:eastAsia="Arial" w:cs="Tahoma"/>
                <w:sz w:val="22"/>
                <w:lang w:eastAsia="en-US"/>
              </w:rPr>
              <w:t xml:space="preserve">Medium probability </w:t>
            </w:r>
          </w:p>
        </w:tc>
        <w:tc>
          <w:tcPr>
            <w:tcW w:w="3338" w:type="dxa"/>
            <w:shd w:val="clear" w:color="auto" w:fill="auto"/>
          </w:tcPr>
          <w:p w14:paraId="0FF373DF" w14:textId="77777777" w:rsidR="00927213" w:rsidRPr="00294411" w:rsidRDefault="00927213" w:rsidP="004427F1">
            <w:pPr>
              <w:ind w:left="360" w:hanging="360"/>
              <w:rPr>
                <w:rFonts w:eastAsia="Arial" w:cs="Tahoma"/>
                <w:sz w:val="22"/>
                <w:lang w:eastAsia="en-US"/>
              </w:rPr>
            </w:pPr>
            <w:r w:rsidRPr="00294411">
              <w:rPr>
                <w:rFonts w:eastAsia="Arial" w:cs="Tahoma"/>
                <w:sz w:val="22"/>
                <w:lang w:eastAsia="en-US"/>
              </w:rPr>
              <w:t xml:space="preserve">Refers to a likely impact </w:t>
            </w:r>
          </w:p>
        </w:tc>
        <w:tc>
          <w:tcPr>
            <w:tcW w:w="3052" w:type="dxa"/>
            <w:shd w:val="clear" w:color="auto" w:fill="auto"/>
          </w:tcPr>
          <w:p w14:paraId="09B0F91F" w14:textId="77777777" w:rsidR="00927213" w:rsidRPr="00294411" w:rsidRDefault="00927213" w:rsidP="004427F1">
            <w:pPr>
              <w:rPr>
                <w:rFonts w:eastAsia="Arial" w:cs="Tahoma"/>
                <w:sz w:val="22"/>
                <w:lang w:eastAsia="en-US"/>
              </w:rPr>
            </w:pPr>
            <w:r w:rsidRPr="00294411">
              <w:rPr>
                <w:rFonts w:eastAsia="Arial" w:cs="Tahoma"/>
                <w:sz w:val="22"/>
                <w:lang w:eastAsia="en-US"/>
              </w:rPr>
              <w:t>Refers to occasional impacts</w:t>
            </w:r>
          </w:p>
        </w:tc>
      </w:tr>
      <w:tr w:rsidR="00927213" w:rsidRPr="00294411" w14:paraId="0F46AF38" w14:textId="77777777" w:rsidTr="00523C17">
        <w:tc>
          <w:tcPr>
            <w:tcW w:w="1908" w:type="dxa"/>
            <w:shd w:val="clear" w:color="auto" w:fill="A3B2C6"/>
          </w:tcPr>
          <w:p w14:paraId="10796460" w14:textId="77777777" w:rsidR="00927213" w:rsidRPr="00294411" w:rsidRDefault="00927213" w:rsidP="004427F1">
            <w:pPr>
              <w:ind w:left="360" w:hanging="360"/>
              <w:rPr>
                <w:rFonts w:eastAsia="Arial" w:cs="Tahoma"/>
                <w:sz w:val="22"/>
                <w:lang w:eastAsia="en-US"/>
              </w:rPr>
            </w:pPr>
            <w:r w:rsidRPr="00294411">
              <w:rPr>
                <w:rFonts w:eastAsia="Arial" w:cs="Tahoma"/>
                <w:sz w:val="22"/>
                <w:lang w:eastAsia="en-US"/>
              </w:rPr>
              <w:t>Low probability</w:t>
            </w:r>
          </w:p>
        </w:tc>
        <w:tc>
          <w:tcPr>
            <w:tcW w:w="3338" w:type="dxa"/>
            <w:shd w:val="clear" w:color="auto" w:fill="auto"/>
          </w:tcPr>
          <w:p w14:paraId="1C0C742B" w14:textId="77777777" w:rsidR="00927213" w:rsidRPr="00294411" w:rsidRDefault="00927213" w:rsidP="004427F1">
            <w:pPr>
              <w:ind w:left="360" w:hanging="360"/>
              <w:rPr>
                <w:rFonts w:eastAsia="Arial" w:cs="Tahoma"/>
                <w:sz w:val="22"/>
                <w:lang w:eastAsia="en-US"/>
              </w:rPr>
            </w:pPr>
            <w:r w:rsidRPr="00294411">
              <w:rPr>
                <w:rFonts w:eastAsia="Arial" w:cs="Tahoma"/>
                <w:sz w:val="22"/>
                <w:lang w:eastAsia="en-US"/>
              </w:rPr>
              <w:t>Refers to rare impacts</w:t>
            </w:r>
          </w:p>
        </w:tc>
        <w:tc>
          <w:tcPr>
            <w:tcW w:w="3052" w:type="dxa"/>
            <w:shd w:val="clear" w:color="auto" w:fill="auto"/>
          </w:tcPr>
          <w:p w14:paraId="24D15F6D" w14:textId="77777777" w:rsidR="00927213" w:rsidRPr="00294411" w:rsidRDefault="00927213" w:rsidP="004427F1">
            <w:pPr>
              <w:ind w:left="360" w:hanging="360"/>
              <w:rPr>
                <w:rFonts w:eastAsia="Arial" w:cs="Tahoma"/>
                <w:sz w:val="22"/>
                <w:lang w:eastAsia="en-US"/>
              </w:rPr>
            </w:pPr>
            <w:r w:rsidRPr="00294411">
              <w:rPr>
                <w:rFonts w:eastAsia="Arial" w:cs="Tahoma"/>
                <w:sz w:val="22"/>
                <w:lang w:eastAsia="en-US"/>
              </w:rPr>
              <w:t>Refers to rare impacts</w:t>
            </w:r>
          </w:p>
        </w:tc>
      </w:tr>
      <w:tr w:rsidR="00927213" w:rsidRPr="00294411" w14:paraId="73D2DF44" w14:textId="77777777" w:rsidTr="00523C17">
        <w:tc>
          <w:tcPr>
            <w:tcW w:w="1908" w:type="dxa"/>
            <w:shd w:val="clear" w:color="auto" w:fill="auto"/>
          </w:tcPr>
          <w:p w14:paraId="25BCA9EC" w14:textId="77777777" w:rsidR="00927213" w:rsidRPr="00294411" w:rsidRDefault="00927213" w:rsidP="008714E9">
            <w:pPr>
              <w:ind w:left="360" w:hanging="360"/>
              <w:jc w:val="left"/>
              <w:rPr>
                <w:rFonts w:eastAsia="Arial" w:cs="Tahoma"/>
                <w:sz w:val="22"/>
                <w:lang w:eastAsia="en-US"/>
              </w:rPr>
            </w:pPr>
          </w:p>
        </w:tc>
        <w:tc>
          <w:tcPr>
            <w:tcW w:w="3338" w:type="dxa"/>
            <w:shd w:val="clear" w:color="auto" w:fill="A3B2C6"/>
          </w:tcPr>
          <w:p w14:paraId="51CF8D83" w14:textId="77777777" w:rsidR="00927213" w:rsidRPr="00294411" w:rsidRDefault="00927213" w:rsidP="004427F1">
            <w:pPr>
              <w:ind w:left="-12" w:firstLine="12"/>
              <w:rPr>
                <w:rFonts w:eastAsia="Arial" w:cs="Tahoma"/>
                <w:sz w:val="22"/>
                <w:lang w:eastAsia="en-US"/>
              </w:rPr>
            </w:pPr>
            <w:r w:rsidRPr="00294411">
              <w:rPr>
                <w:rFonts w:eastAsia="Arial" w:cs="Tahoma"/>
                <w:sz w:val="22"/>
                <w:lang w:eastAsia="en-US"/>
              </w:rPr>
              <w:t>As far as one-time events (</w:t>
            </w:r>
            <w:r w:rsidR="00DB3148" w:rsidRPr="00294411">
              <w:rPr>
                <w:rFonts w:eastAsia="Arial" w:cs="Tahoma"/>
                <w:sz w:val="22"/>
                <w:lang w:eastAsia="en-US"/>
              </w:rPr>
              <w:t>e.g.,</w:t>
            </w:r>
            <w:r w:rsidRPr="00294411">
              <w:rPr>
                <w:rFonts w:eastAsia="Arial" w:cs="Tahoma"/>
                <w:sz w:val="22"/>
                <w:lang w:eastAsia="en-US"/>
              </w:rPr>
              <w:t xml:space="preserve"> air emissions) or slowly developing effects are concerned (</w:t>
            </w:r>
            <w:r w:rsidR="00DB3148" w:rsidRPr="00294411">
              <w:rPr>
                <w:rFonts w:eastAsia="Arial" w:cs="Tahoma"/>
                <w:sz w:val="22"/>
                <w:lang w:eastAsia="en-US"/>
              </w:rPr>
              <w:t>e.g.,</w:t>
            </w:r>
            <w:r w:rsidRPr="00294411">
              <w:rPr>
                <w:rFonts w:eastAsia="Arial" w:cs="Tahoma"/>
                <w:sz w:val="22"/>
                <w:lang w:eastAsia="en-US"/>
              </w:rPr>
              <w:t xml:space="preserve"> impacts on local lifestyle)</w:t>
            </w:r>
          </w:p>
        </w:tc>
        <w:tc>
          <w:tcPr>
            <w:tcW w:w="3052" w:type="dxa"/>
            <w:shd w:val="clear" w:color="auto" w:fill="A3B2C6"/>
          </w:tcPr>
          <w:p w14:paraId="2274BF12" w14:textId="77777777" w:rsidR="00927213" w:rsidRPr="00294411" w:rsidRDefault="00927213" w:rsidP="004427F1">
            <w:pPr>
              <w:ind w:left="-24" w:firstLine="24"/>
              <w:rPr>
                <w:rFonts w:eastAsia="Arial" w:cs="Tahoma"/>
                <w:sz w:val="22"/>
                <w:lang w:eastAsia="en-US"/>
              </w:rPr>
            </w:pPr>
            <w:r w:rsidRPr="00294411">
              <w:rPr>
                <w:rFonts w:eastAsia="Arial" w:cs="Tahoma"/>
                <w:sz w:val="22"/>
                <w:lang w:eastAsia="en-US"/>
              </w:rPr>
              <w:t>As far as possibly recurring impacts are concerned, such as accident or unplanned events (</w:t>
            </w:r>
            <w:r w:rsidR="00DB3148" w:rsidRPr="00294411">
              <w:rPr>
                <w:rFonts w:eastAsia="Arial" w:cs="Tahoma"/>
                <w:sz w:val="22"/>
                <w:lang w:eastAsia="en-US"/>
              </w:rPr>
              <w:t>e.g.,</w:t>
            </w:r>
            <w:r w:rsidRPr="00294411">
              <w:rPr>
                <w:rFonts w:eastAsia="Arial" w:cs="Tahoma"/>
                <w:sz w:val="22"/>
                <w:lang w:eastAsia="en-US"/>
              </w:rPr>
              <w:t xml:space="preserve"> traffic accident, fire)</w:t>
            </w:r>
          </w:p>
        </w:tc>
      </w:tr>
    </w:tbl>
    <w:p w14:paraId="7BCC29B6" w14:textId="77777777" w:rsidR="00927213" w:rsidRPr="00294411" w:rsidRDefault="00927213" w:rsidP="00927213">
      <w:pPr>
        <w:spacing w:before="120" w:after="120"/>
        <w:rPr>
          <w:rFonts w:eastAsia="Arial" w:cs="Tahoma"/>
          <w:sz w:val="22"/>
          <w:lang w:val="en-US" w:eastAsia="en-US"/>
        </w:rPr>
      </w:pPr>
    </w:p>
    <w:p w14:paraId="62692E9D" w14:textId="77777777" w:rsidR="00B85EB5" w:rsidRPr="00294411" w:rsidRDefault="00B85EB5" w:rsidP="005D52B6">
      <w:pPr>
        <w:keepNext/>
        <w:keepLines/>
        <w:numPr>
          <w:ilvl w:val="1"/>
          <w:numId w:val="78"/>
        </w:numPr>
        <w:tabs>
          <w:tab w:val="num" w:pos="360"/>
        </w:tabs>
        <w:spacing w:before="120"/>
        <w:ind w:left="1247" w:hanging="1134"/>
        <w:outlineLvl w:val="1"/>
        <w:rPr>
          <w:rFonts w:cs="Tahoma"/>
          <w:b/>
          <w:bCs/>
          <w:sz w:val="22"/>
          <w:lang w:eastAsia="en-US"/>
        </w:rPr>
      </w:pPr>
      <w:bookmarkStart w:id="337" w:name="_Toc26824028"/>
      <w:bookmarkStart w:id="338" w:name="_Toc27040967"/>
      <w:bookmarkStart w:id="339" w:name="_Toc148711215"/>
      <w:r w:rsidRPr="00294411">
        <w:rPr>
          <w:rFonts w:cs="Tahoma"/>
          <w:b/>
          <w:bCs/>
          <w:sz w:val="22"/>
          <w:lang w:eastAsia="en-US"/>
        </w:rPr>
        <w:t>Definition of mitigation measures</w:t>
      </w:r>
      <w:bookmarkEnd w:id="337"/>
      <w:bookmarkEnd w:id="338"/>
      <w:bookmarkEnd w:id="339"/>
    </w:p>
    <w:p w14:paraId="782E34D8" w14:textId="77777777" w:rsidR="00B85EB5" w:rsidRPr="00294411" w:rsidRDefault="00B85EB5" w:rsidP="00927213">
      <w:pPr>
        <w:rPr>
          <w:rFonts w:eastAsia="Arial" w:cs="Tahoma"/>
          <w:sz w:val="22"/>
          <w:lang w:eastAsia="en-US"/>
        </w:rPr>
      </w:pPr>
      <w:r w:rsidRPr="00294411">
        <w:rPr>
          <w:rFonts w:eastAsia="Arial" w:cs="Tahoma"/>
          <w:sz w:val="22"/>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1FAE2D52" w14:textId="77777777" w:rsidR="00B85EB5" w:rsidRPr="00294411" w:rsidRDefault="00B85EB5" w:rsidP="005D52B6">
      <w:pPr>
        <w:numPr>
          <w:ilvl w:val="0"/>
          <w:numId w:val="82"/>
        </w:numPr>
        <w:spacing w:after="120"/>
        <w:rPr>
          <w:rFonts w:eastAsia="Arial" w:cs="Tahoma"/>
          <w:sz w:val="22"/>
          <w:lang w:eastAsia="en-US"/>
        </w:rPr>
      </w:pPr>
      <w:r w:rsidRPr="00294411">
        <w:rPr>
          <w:rFonts w:eastAsia="Arial" w:cs="Tahoma"/>
          <w:sz w:val="22"/>
          <w:lang w:eastAsia="en-US"/>
        </w:rPr>
        <w:t>Changes to the design of the project during the design process (e.g., changing the development approach);</w:t>
      </w:r>
    </w:p>
    <w:p w14:paraId="780D5729" w14:textId="77777777" w:rsidR="00B85EB5" w:rsidRPr="00294411" w:rsidRDefault="00B85EB5" w:rsidP="005D52B6">
      <w:pPr>
        <w:numPr>
          <w:ilvl w:val="0"/>
          <w:numId w:val="83"/>
        </w:numPr>
        <w:spacing w:after="120"/>
        <w:rPr>
          <w:rFonts w:eastAsia="Arial" w:cs="Tahoma"/>
          <w:sz w:val="22"/>
          <w:lang w:eastAsia="en-US"/>
        </w:rPr>
      </w:pPr>
      <w:r w:rsidRPr="00294411">
        <w:rPr>
          <w:rFonts w:eastAsia="Arial" w:cs="Tahoma"/>
          <w:sz w:val="22"/>
          <w:lang w:eastAsia="en-US"/>
        </w:rPr>
        <w:t>Engineering controls and other physical measures applied (e.g., waste water treatment facilities);</w:t>
      </w:r>
    </w:p>
    <w:p w14:paraId="32D5BED3" w14:textId="77777777" w:rsidR="00B85EB5" w:rsidRPr="00294411" w:rsidRDefault="00B85EB5" w:rsidP="005D52B6">
      <w:pPr>
        <w:numPr>
          <w:ilvl w:val="0"/>
          <w:numId w:val="83"/>
        </w:numPr>
        <w:spacing w:after="120"/>
        <w:rPr>
          <w:rFonts w:eastAsia="Arial" w:cs="Tahoma"/>
          <w:sz w:val="22"/>
          <w:lang w:eastAsia="en-US"/>
        </w:rPr>
      </w:pPr>
      <w:r w:rsidRPr="00294411">
        <w:rPr>
          <w:rFonts w:eastAsia="Arial" w:cs="Tahoma"/>
          <w:sz w:val="22"/>
          <w:lang w:eastAsia="en-US"/>
        </w:rPr>
        <w:t>Operational plans and procedures (e.g., waste management plans); and</w:t>
      </w:r>
    </w:p>
    <w:p w14:paraId="4D06731A" w14:textId="77777777" w:rsidR="00B85EB5" w:rsidRPr="00294411" w:rsidRDefault="00B85EB5" w:rsidP="005D52B6">
      <w:pPr>
        <w:numPr>
          <w:ilvl w:val="0"/>
          <w:numId w:val="83"/>
        </w:numPr>
        <w:spacing w:after="120"/>
        <w:rPr>
          <w:rFonts w:eastAsia="Arial" w:cs="Tahoma"/>
          <w:sz w:val="22"/>
          <w:lang w:eastAsia="en-US"/>
        </w:rPr>
      </w:pPr>
      <w:r w:rsidRPr="00294411">
        <w:rPr>
          <w:rFonts w:eastAsia="Arial" w:cs="Tahoma"/>
          <w:sz w:val="22"/>
          <w:lang w:eastAsia="en-US"/>
        </w:rPr>
        <w:t>The provision of like-for-like replacement, restoration or compensation.</w:t>
      </w:r>
    </w:p>
    <w:p w14:paraId="0B7A8D1B" w14:textId="77777777" w:rsidR="00B85EB5" w:rsidRPr="00294411" w:rsidRDefault="00B85EB5" w:rsidP="00927213">
      <w:pPr>
        <w:rPr>
          <w:rFonts w:eastAsia="Arial" w:cs="Tahoma"/>
          <w:sz w:val="22"/>
          <w:lang w:eastAsia="en-US"/>
        </w:rPr>
      </w:pPr>
      <w:r w:rsidRPr="00294411">
        <w:rPr>
          <w:rFonts w:eastAsia="Arial" w:cs="Tahoma"/>
          <w:sz w:val="22"/>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7784046B" w14:textId="77777777" w:rsidR="00B85EB5" w:rsidRPr="00294411" w:rsidRDefault="00B85EB5" w:rsidP="00927213">
      <w:pPr>
        <w:rPr>
          <w:rFonts w:eastAsia="Arial" w:cs="Tahoma"/>
          <w:sz w:val="22"/>
          <w:lang w:eastAsia="en-US"/>
        </w:rPr>
      </w:pPr>
    </w:p>
    <w:p w14:paraId="1EAA853E" w14:textId="77777777" w:rsidR="00B85EB5" w:rsidRPr="00294411" w:rsidRDefault="00B85EB5" w:rsidP="00927213">
      <w:pPr>
        <w:rPr>
          <w:rFonts w:eastAsia="Arial" w:cs="Tahoma"/>
          <w:sz w:val="22"/>
          <w:lang w:eastAsia="en-US"/>
        </w:rPr>
      </w:pPr>
      <w:r w:rsidRPr="00294411">
        <w:rPr>
          <w:rFonts w:eastAsia="Arial" w:cs="Tahoma"/>
          <w:sz w:val="22"/>
          <w:lang w:eastAsia="en-US"/>
        </w:rPr>
        <w:t xml:space="preserve">In developing mitigation measures, the first focus is on measures that will prevent or minimise potential impacts through the design and management of the </w:t>
      </w:r>
      <w:r w:rsidR="005A6337" w:rsidRPr="00294411">
        <w:rPr>
          <w:rFonts w:eastAsia="Arial" w:cs="Tahoma"/>
          <w:sz w:val="22"/>
          <w:lang w:eastAsia="en-US"/>
        </w:rPr>
        <w:t>p</w:t>
      </w:r>
      <w:r w:rsidRPr="00294411">
        <w:rPr>
          <w:rFonts w:eastAsia="Arial" w:cs="Tahoma"/>
          <w:sz w:val="22"/>
          <w:lang w:eastAsia="en-US"/>
        </w:rPr>
        <w:t>roject rather than on reinstatement and compensation measures.</w:t>
      </w:r>
    </w:p>
    <w:p w14:paraId="0EC6657B" w14:textId="77777777" w:rsidR="00B85EB5" w:rsidRPr="00294411" w:rsidRDefault="00B85EB5" w:rsidP="00927213">
      <w:pPr>
        <w:rPr>
          <w:rFonts w:eastAsia="Arial" w:cs="Tahoma"/>
          <w:sz w:val="22"/>
          <w:lang w:eastAsia="en-US"/>
        </w:rPr>
      </w:pPr>
      <w:bookmarkStart w:id="340" w:name="_Toc26824029"/>
    </w:p>
    <w:p w14:paraId="6C2FDDDF" w14:textId="77777777" w:rsidR="00B85EB5" w:rsidRPr="00294411" w:rsidRDefault="00B85EB5" w:rsidP="005D52B6">
      <w:pPr>
        <w:keepNext/>
        <w:keepLines/>
        <w:numPr>
          <w:ilvl w:val="1"/>
          <w:numId w:val="78"/>
        </w:numPr>
        <w:tabs>
          <w:tab w:val="num" w:pos="360"/>
        </w:tabs>
        <w:spacing w:before="120"/>
        <w:ind w:left="1247" w:hanging="1134"/>
        <w:outlineLvl w:val="1"/>
        <w:rPr>
          <w:rFonts w:cs="Tahoma"/>
          <w:b/>
          <w:bCs/>
          <w:sz w:val="22"/>
          <w:lang w:eastAsia="en-US"/>
        </w:rPr>
      </w:pPr>
      <w:bookmarkStart w:id="341" w:name="_Toc27040968"/>
      <w:bookmarkStart w:id="342" w:name="_Toc148711216"/>
      <w:r w:rsidRPr="00294411">
        <w:rPr>
          <w:rFonts w:cs="Tahoma"/>
          <w:b/>
          <w:bCs/>
          <w:sz w:val="22"/>
          <w:lang w:eastAsia="en-US"/>
        </w:rPr>
        <w:t>Assessing residual impacts</w:t>
      </w:r>
      <w:bookmarkEnd w:id="340"/>
      <w:bookmarkEnd w:id="341"/>
      <w:bookmarkEnd w:id="342"/>
    </w:p>
    <w:p w14:paraId="035FAB14" w14:textId="77777777" w:rsidR="00B85EB5" w:rsidRPr="00294411" w:rsidRDefault="00B85EB5" w:rsidP="00927213">
      <w:pPr>
        <w:rPr>
          <w:rFonts w:eastAsia="Arial" w:cs="Tahoma"/>
          <w:sz w:val="22"/>
          <w:lang w:eastAsia="en-US"/>
        </w:rPr>
      </w:pPr>
      <w:r w:rsidRPr="00294411">
        <w:rPr>
          <w:rFonts w:eastAsia="Arial" w:cs="Tahoma"/>
          <w:sz w:val="22"/>
          <w:lang w:eastAsia="en-US"/>
        </w:rPr>
        <w:t xml:space="preserve">Impact prediction takes into account any mitigation, control and operational management measures that are part of the project design and project plan. A residual impact is the impact that is predicted to remain once mitigation measures have been designed into the intended activity. The residual impacts are described in terms of their significance in accordance with the categories identified in </w:t>
      </w:r>
      <w:r w:rsidR="004B6ECE" w:rsidRPr="00294411">
        <w:rPr>
          <w:rFonts w:eastAsia="Arial" w:cs="Tahoma"/>
          <w:i/>
          <w:sz w:val="22"/>
          <w:highlight w:val="yellow"/>
          <w:lang w:eastAsia="en-US"/>
        </w:rPr>
        <w:fldChar w:fldCharType="begin"/>
      </w:r>
      <w:r w:rsidR="004B6ECE" w:rsidRPr="00294411">
        <w:rPr>
          <w:rFonts w:eastAsia="Arial" w:cs="Tahoma"/>
          <w:i/>
          <w:sz w:val="22"/>
          <w:highlight w:val="yellow"/>
          <w:lang w:eastAsia="en-US"/>
        </w:rPr>
        <w:instrText xml:space="preserve"> REF _Ref88467343 \h  \* MERGEFORMAT </w:instrText>
      </w:r>
      <w:r w:rsidR="004B6ECE" w:rsidRPr="00294411">
        <w:rPr>
          <w:rFonts w:eastAsia="Arial" w:cs="Tahoma"/>
          <w:i/>
          <w:sz w:val="22"/>
          <w:highlight w:val="yellow"/>
          <w:lang w:eastAsia="en-US"/>
        </w:rPr>
      </w:r>
      <w:r w:rsidR="004B6ECE" w:rsidRPr="00294411">
        <w:rPr>
          <w:rFonts w:eastAsia="Arial" w:cs="Tahoma"/>
          <w:i/>
          <w:sz w:val="22"/>
          <w:highlight w:val="yellow"/>
          <w:lang w:eastAsia="en-US"/>
        </w:rPr>
        <w:fldChar w:fldCharType="separate"/>
      </w:r>
      <w:r w:rsidR="004B6ECE" w:rsidRPr="00294411">
        <w:rPr>
          <w:i/>
          <w:sz w:val="22"/>
        </w:rPr>
        <w:t xml:space="preserve">Table </w:t>
      </w:r>
      <w:r w:rsidR="004B6ECE" w:rsidRPr="00294411">
        <w:rPr>
          <w:i/>
          <w:noProof/>
          <w:sz w:val="22"/>
        </w:rPr>
        <w:t>15</w:t>
      </w:r>
      <w:r w:rsidR="004B6ECE" w:rsidRPr="00294411">
        <w:rPr>
          <w:rFonts w:eastAsia="Arial" w:cs="Tahoma"/>
          <w:i/>
          <w:sz w:val="22"/>
          <w:highlight w:val="yellow"/>
          <w:lang w:eastAsia="en-US"/>
        </w:rPr>
        <w:fldChar w:fldCharType="end"/>
      </w:r>
      <w:r w:rsidRPr="00294411">
        <w:rPr>
          <w:rFonts w:eastAsia="Arial" w:cs="Tahoma"/>
          <w:sz w:val="22"/>
          <w:lang w:eastAsia="en-US"/>
        </w:rPr>
        <w:t xml:space="preserve"> above </w:t>
      </w:r>
    </w:p>
    <w:p w14:paraId="0832C382" w14:textId="77777777" w:rsidR="00B85EB5" w:rsidRPr="00294411" w:rsidRDefault="00B85EB5" w:rsidP="00927213">
      <w:pPr>
        <w:rPr>
          <w:rFonts w:eastAsia="Arial" w:cs="Tahoma"/>
          <w:sz w:val="22"/>
          <w:lang w:eastAsia="en-US"/>
        </w:rPr>
      </w:pPr>
    </w:p>
    <w:p w14:paraId="1E831045" w14:textId="77777777" w:rsidR="00B85EB5" w:rsidRPr="00294411" w:rsidRDefault="00B85EB5" w:rsidP="00927213">
      <w:pPr>
        <w:rPr>
          <w:rFonts w:eastAsia="Arial" w:cs="Tahoma"/>
          <w:sz w:val="22"/>
          <w:lang w:eastAsia="en-US"/>
        </w:rPr>
      </w:pPr>
      <w:r w:rsidRPr="00294411">
        <w:rPr>
          <w:rFonts w:eastAsia="Arial" w:cs="Tahoma"/>
          <w:sz w:val="22"/>
          <w:lang w:eastAsia="en-US"/>
        </w:rPr>
        <w:t>Social, economic and biophysical impacts are inherently and inextricably interconnected. Change in any of these domains will lead to changes in the other domains.</w:t>
      </w:r>
    </w:p>
    <w:p w14:paraId="2513E9D4" w14:textId="77777777" w:rsidR="004427F1" w:rsidRPr="00294411" w:rsidRDefault="004427F1" w:rsidP="00927213">
      <w:pPr>
        <w:rPr>
          <w:rFonts w:eastAsia="Arial" w:cs="Tahoma"/>
          <w:sz w:val="22"/>
          <w:lang w:eastAsia="en-US"/>
        </w:rPr>
      </w:pPr>
    </w:p>
    <w:p w14:paraId="07FE3DCA" w14:textId="77777777" w:rsidR="004427F1" w:rsidRPr="00294411" w:rsidRDefault="004427F1" w:rsidP="004427F1">
      <w:pPr>
        <w:pStyle w:val="Heading2"/>
        <w:rPr>
          <w:rFonts w:eastAsia="Arial"/>
          <w:sz w:val="22"/>
          <w:szCs w:val="22"/>
          <w:lang w:eastAsia="en-US"/>
        </w:rPr>
      </w:pPr>
      <w:bookmarkStart w:id="343" w:name="_Toc97300596"/>
      <w:bookmarkStart w:id="344" w:name="_Toc148711217"/>
      <w:r w:rsidRPr="00294411">
        <w:rPr>
          <w:rFonts w:eastAsia="Arial"/>
          <w:sz w:val="22"/>
          <w:szCs w:val="22"/>
          <w:lang w:eastAsia="en-US"/>
        </w:rPr>
        <w:t>KEY ENVIRONMENTAL AND SOCIAL IMPACTS- PRE-CONSTRUCTION PHASE</w:t>
      </w:r>
      <w:bookmarkEnd w:id="343"/>
      <w:bookmarkEnd w:id="344"/>
    </w:p>
    <w:p w14:paraId="3F9524B5" w14:textId="77777777" w:rsidR="004427F1" w:rsidRPr="00294411" w:rsidRDefault="004427F1" w:rsidP="004427F1">
      <w:pPr>
        <w:pStyle w:val="Heading3"/>
        <w:tabs>
          <w:tab w:val="num" w:pos="1390"/>
          <w:tab w:val="num" w:pos="5103"/>
        </w:tabs>
        <w:ind w:left="256" w:firstLine="284"/>
        <w:rPr>
          <w:rFonts w:eastAsia="Arial Narrow"/>
          <w:sz w:val="22"/>
        </w:rPr>
      </w:pPr>
      <w:bookmarkStart w:id="345" w:name="_Toc97300597"/>
      <w:bookmarkStart w:id="346" w:name="_Toc148711218"/>
      <w:r w:rsidRPr="00294411">
        <w:rPr>
          <w:rFonts w:eastAsia="Arial Narrow"/>
          <w:sz w:val="22"/>
        </w:rPr>
        <w:t>Impact</w:t>
      </w:r>
      <w:r w:rsidR="00174277" w:rsidRPr="00294411">
        <w:rPr>
          <w:rFonts w:eastAsia="Arial Narrow"/>
          <w:sz w:val="22"/>
        </w:rPr>
        <w:t xml:space="preserve">s related to </w:t>
      </w:r>
      <w:r w:rsidRPr="00294411">
        <w:rPr>
          <w:rFonts w:eastAsia="Arial Narrow"/>
          <w:sz w:val="22"/>
        </w:rPr>
        <w:t>land acquisition</w:t>
      </w:r>
      <w:bookmarkEnd w:id="345"/>
      <w:bookmarkEnd w:id="346"/>
    </w:p>
    <w:p w14:paraId="57AE01AE" w14:textId="46591F16" w:rsidR="004427F1" w:rsidRPr="00294411" w:rsidRDefault="004427F1" w:rsidP="004427F1">
      <w:pPr>
        <w:pStyle w:val="BodyText"/>
        <w:widowControl w:val="0"/>
        <w:spacing w:line="240" w:lineRule="auto"/>
        <w:rPr>
          <w:rFonts w:ascii="Tahoma" w:eastAsia="Arial Narrow" w:hAnsi="Tahoma" w:cs="Tahoma"/>
          <w:b w:val="0"/>
          <w:szCs w:val="22"/>
        </w:rPr>
      </w:pPr>
      <w:r w:rsidRPr="00294411">
        <w:rPr>
          <w:rFonts w:ascii="Tahoma" w:hAnsi="Tahoma" w:cs="Tahoma"/>
          <w:b w:val="0"/>
          <w:szCs w:val="22"/>
        </w:rPr>
        <w:t xml:space="preserve">The ministry of Energy through the NLC shall acquire land for the mini-grid development and wayleaves while the contractor shall acquire land for contractor facilities such as yard and workers camp in the pre-construction phase before project begins. The proposed project will entail the acquisition of </w:t>
      </w:r>
      <w:r w:rsidR="004B39A1">
        <w:rPr>
          <w:rFonts w:ascii="Tahoma" w:hAnsi="Tahoma" w:cs="Tahoma"/>
          <w:b w:val="0"/>
          <w:szCs w:val="22"/>
        </w:rPr>
        <w:t xml:space="preserve">1.044 hectares </w:t>
      </w:r>
      <w:r w:rsidRPr="00294411">
        <w:rPr>
          <w:rFonts w:ascii="Tahoma" w:hAnsi="Tahoma" w:cs="Tahoma"/>
          <w:b w:val="0"/>
          <w:szCs w:val="22"/>
        </w:rPr>
        <w:t xml:space="preserve">land parcel. In addition to the land for the generation assets, way-leave consent for the distribution power-lines and other facilities like storage will also be progressed before construction. </w:t>
      </w:r>
    </w:p>
    <w:p w14:paraId="49834674" w14:textId="77777777" w:rsidR="004427F1" w:rsidRPr="00294411" w:rsidRDefault="004427F1" w:rsidP="004427F1">
      <w:pPr>
        <w:pStyle w:val="BodyText"/>
        <w:rPr>
          <w:rFonts w:ascii="Tahoma" w:eastAsia="Arial Narrow" w:hAnsi="Tahoma" w:cs="Tahoma"/>
          <w:b w:val="0"/>
          <w:szCs w:val="22"/>
        </w:rPr>
      </w:pPr>
    </w:p>
    <w:p w14:paraId="4C32AC9A" w14:textId="77777777" w:rsidR="004427F1" w:rsidRPr="00294411" w:rsidRDefault="004427F1" w:rsidP="004427F1">
      <w:pPr>
        <w:pStyle w:val="BodyText"/>
        <w:rPr>
          <w:rFonts w:ascii="Tahoma" w:eastAsia="Arial Narrow" w:hAnsi="Tahoma" w:cs="Tahoma"/>
          <w:bCs/>
          <w:szCs w:val="22"/>
        </w:rPr>
      </w:pPr>
      <w:r w:rsidRPr="00294411">
        <w:rPr>
          <w:rFonts w:ascii="Tahoma" w:hAnsi="Tahoma" w:cs="Tahoma"/>
          <w:bCs/>
          <w:szCs w:val="22"/>
        </w:rPr>
        <w:t xml:space="preserve">Mitigation measures </w:t>
      </w:r>
    </w:p>
    <w:p w14:paraId="4F146F54" w14:textId="38C01D3B" w:rsidR="004427F1" w:rsidRPr="00294411" w:rsidRDefault="004427F1" w:rsidP="005D52B6">
      <w:pPr>
        <w:pStyle w:val="BodyText"/>
        <w:numPr>
          <w:ilvl w:val="0"/>
          <w:numId w:val="108"/>
        </w:numPr>
        <w:pBdr>
          <w:top w:val="nil"/>
          <w:left w:val="nil"/>
          <w:bottom w:val="nil"/>
          <w:right w:val="nil"/>
          <w:between w:val="nil"/>
          <w:bar w:val="nil"/>
        </w:pBdr>
        <w:tabs>
          <w:tab w:val="clear" w:pos="8931"/>
        </w:tabs>
        <w:rPr>
          <w:rFonts w:ascii="Tahoma" w:hAnsi="Tahoma" w:cs="Tahoma"/>
          <w:b w:val="0"/>
          <w:szCs w:val="22"/>
        </w:rPr>
      </w:pPr>
      <w:r w:rsidRPr="00294411">
        <w:rPr>
          <w:rFonts w:ascii="Tahoma" w:hAnsi="Tahoma" w:cs="Tahoma"/>
          <w:b w:val="0"/>
          <w:szCs w:val="22"/>
        </w:rPr>
        <w:t>Kenya Power &amp; Lighting Company shall ensure that all land acquisition procedures align to the Resettlement Policy Framework prepared under this project.</w:t>
      </w:r>
    </w:p>
    <w:p w14:paraId="5DFFCC1F" w14:textId="77777777" w:rsidR="004427F1" w:rsidRPr="00294411" w:rsidRDefault="004427F1" w:rsidP="005D52B6">
      <w:pPr>
        <w:pStyle w:val="BodyText"/>
        <w:numPr>
          <w:ilvl w:val="0"/>
          <w:numId w:val="108"/>
        </w:numPr>
        <w:pBdr>
          <w:top w:val="nil"/>
          <w:left w:val="nil"/>
          <w:bottom w:val="nil"/>
          <w:right w:val="nil"/>
          <w:between w:val="nil"/>
          <w:bar w:val="nil"/>
        </w:pBdr>
        <w:tabs>
          <w:tab w:val="clear" w:pos="8931"/>
        </w:tabs>
        <w:rPr>
          <w:rFonts w:ascii="Tahoma" w:hAnsi="Tahoma" w:cs="Tahoma"/>
          <w:b w:val="0"/>
          <w:szCs w:val="22"/>
        </w:rPr>
      </w:pPr>
      <w:r w:rsidRPr="00294411">
        <w:rPr>
          <w:rFonts w:ascii="Tahoma" w:hAnsi="Tahoma" w:cs="Tahoma"/>
          <w:b w:val="0"/>
          <w:szCs w:val="22"/>
        </w:rPr>
        <w:t>The project proponent will adequately compensate the community in kind for the land that will be acquired for the project.</w:t>
      </w:r>
    </w:p>
    <w:p w14:paraId="39469C9A" w14:textId="77777777" w:rsidR="004427F1" w:rsidRPr="00294411" w:rsidRDefault="004427F1" w:rsidP="005D52B6">
      <w:pPr>
        <w:pStyle w:val="BodyText"/>
        <w:numPr>
          <w:ilvl w:val="0"/>
          <w:numId w:val="108"/>
        </w:numPr>
        <w:pBdr>
          <w:top w:val="nil"/>
          <w:left w:val="nil"/>
          <w:bottom w:val="nil"/>
          <w:right w:val="nil"/>
          <w:between w:val="nil"/>
          <w:bar w:val="nil"/>
        </w:pBdr>
        <w:tabs>
          <w:tab w:val="clear" w:pos="8931"/>
        </w:tabs>
        <w:rPr>
          <w:rFonts w:ascii="Tahoma" w:hAnsi="Tahoma" w:cs="Tahoma"/>
          <w:b w:val="0"/>
          <w:szCs w:val="22"/>
        </w:rPr>
      </w:pPr>
      <w:r w:rsidRPr="00294411">
        <w:rPr>
          <w:rFonts w:ascii="Tahoma" w:hAnsi="Tahoma" w:cs="Tahoma"/>
          <w:b w:val="0"/>
          <w:szCs w:val="22"/>
        </w:rPr>
        <w:t>Community engagement to educate the public on the need to keep off the site because of the electrical installations and for public safety.</w:t>
      </w:r>
    </w:p>
    <w:p w14:paraId="64F28387" w14:textId="77777777" w:rsidR="004427F1" w:rsidRPr="00294411" w:rsidRDefault="004427F1" w:rsidP="004427F1">
      <w:pPr>
        <w:pStyle w:val="BodyText"/>
        <w:rPr>
          <w:rFonts w:ascii="Tahoma" w:eastAsia="Arial Narrow" w:hAnsi="Tahoma" w:cs="Tahoma"/>
          <w:b w:val="0"/>
          <w:szCs w:val="22"/>
        </w:rPr>
      </w:pPr>
    </w:p>
    <w:p w14:paraId="46ACCC1A" w14:textId="77777777" w:rsidR="004427F1" w:rsidRPr="00294411" w:rsidRDefault="004427F1" w:rsidP="004427F1">
      <w:pPr>
        <w:pStyle w:val="Heading3"/>
        <w:tabs>
          <w:tab w:val="num" w:pos="1390"/>
          <w:tab w:val="num" w:pos="5103"/>
        </w:tabs>
        <w:ind w:left="256" w:firstLine="284"/>
        <w:rPr>
          <w:rFonts w:eastAsia="Arial Narrow" w:cs="Tahoma"/>
          <w:sz w:val="22"/>
        </w:rPr>
      </w:pPr>
      <w:bookmarkStart w:id="347" w:name="_Toc97300598"/>
      <w:bookmarkStart w:id="348" w:name="_Toc148711219"/>
      <w:r w:rsidRPr="00294411">
        <w:rPr>
          <w:rFonts w:eastAsia="Arial Narrow" w:cs="Tahoma"/>
          <w:sz w:val="22"/>
        </w:rPr>
        <w:t>Impact</w:t>
      </w:r>
      <w:r w:rsidR="00174277" w:rsidRPr="00294411">
        <w:rPr>
          <w:rFonts w:eastAsia="Arial Narrow" w:cs="Tahoma"/>
          <w:sz w:val="22"/>
        </w:rPr>
        <w:t xml:space="preserve">s related </w:t>
      </w:r>
      <w:r w:rsidRPr="00294411">
        <w:rPr>
          <w:rFonts w:eastAsia="Arial Narrow" w:cs="Tahoma"/>
          <w:sz w:val="22"/>
        </w:rPr>
        <w:t xml:space="preserve"> </w:t>
      </w:r>
      <w:r w:rsidR="00174277" w:rsidRPr="00294411">
        <w:rPr>
          <w:rFonts w:eastAsia="Arial Narrow" w:cs="Tahoma"/>
          <w:sz w:val="22"/>
        </w:rPr>
        <w:t>to</w:t>
      </w:r>
      <w:r w:rsidRPr="00294411">
        <w:rPr>
          <w:rFonts w:eastAsia="Arial Narrow" w:cs="Tahoma"/>
          <w:sz w:val="22"/>
        </w:rPr>
        <w:t xml:space="preserve"> wayleaves</w:t>
      </w:r>
      <w:bookmarkEnd w:id="347"/>
      <w:r w:rsidR="00174277" w:rsidRPr="00294411">
        <w:rPr>
          <w:rFonts w:eastAsia="Arial Narrow" w:cs="Tahoma"/>
          <w:sz w:val="22"/>
        </w:rPr>
        <w:t xml:space="preserve"> acquisition</w:t>
      </w:r>
      <w:bookmarkEnd w:id="348"/>
    </w:p>
    <w:p w14:paraId="6E1ED729" w14:textId="77777777" w:rsidR="004427F1" w:rsidRPr="00294411" w:rsidRDefault="004427F1" w:rsidP="004427F1">
      <w:pPr>
        <w:autoSpaceDE w:val="0"/>
        <w:autoSpaceDN w:val="0"/>
        <w:adjustRightInd w:val="0"/>
        <w:rPr>
          <w:rFonts w:cs="Tahoma"/>
          <w:sz w:val="22"/>
        </w:rPr>
      </w:pPr>
      <w:r w:rsidRPr="00294411">
        <w:rPr>
          <w:rFonts w:cs="Tahoma"/>
          <w:sz w:val="22"/>
        </w:rPr>
        <w:t xml:space="preserve">Supply of electricity will involve passing of low voltage (LV) lines to connect the customers to power. It is estimated that a total of 4.72 km of LV circuit will be constructed mainly along the road reserve and along the boundaries to supply power. A way-leave trace of 10 meters will be required along the entire power line network. </w:t>
      </w:r>
      <w:bookmarkStart w:id="349" w:name="_Hlk137203445"/>
      <w:bookmarkStart w:id="350" w:name="_Hlk137553742"/>
      <w:r w:rsidR="00F515E5" w:rsidRPr="00294411">
        <w:rPr>
          <w:rFonts w:cs="Tahoma"/>
          <w:sz w:val="22"/>
        </w:rPr>
        <w:t xml:space="preserve">The design of the distribution line will utilize the existing road </w:t>
      </w:r>
      <w:r w:rsidR="00294411" w:rsidRPr="00294411">
        <w:rPr>
          <w:rFonts w:cs="Tahoma"/>
          <w:sz w:val="22"/>
        </w:rPr>
        <w:t>reserves, however</w:t>
      </w:r>
      <w:r w:rsidR="00F515E5" w:rsidRPr="00294411">
        <w:rPr>
          <w:rFonts w:cs="Tahoma"/>
          <w:sz w:val="22"/>
        </w:rPr>
        <w:t xml:space="preserve">, any damage to structures, crops, community facilities and other assets will be compensated in line with the RPF </w:t>
      </w:r>
      <w:r w:rsidR="00294411" w:rsidRPr="00294411">
        <w:rPr>
          <w:rFonts w:cs="Tahoma"/>
          <w:sz w:val="22"/>
        </w:rPr>
        <w:t>provisions. If</w:t>
      </w:r>
      <w:r w:rsidR="00F515E5" w:rsidRPr="00294411">
        <w:rPr>
          <w:rFonts w:cs="Tahoma"/>
          <w:sz w:val="22"/>
        </w:rPr>
        <w:t xml:space="preserve"> the affected persons voluntarily forego such compensation, the proponent </w:t>
      </w:r>
      <w:r w:rsidR="00294411" w:rsidRPr="00294411">
        <w:rPr>
          <w:rFonts w:cs="Tahoma"/>
          <w:sz w:val="22"/>
        </w:rPr>
        <w:t>will</w:t>
      </w:r>
      <w:r w:rsidR="00F515E5" w:rsidRPr="00294411">
        <w:rPr>
          <w:rFonts w:cs="Tahoma"/>
          <w:sz w:val="22"/>
        </w:rPr>
        <w:t xml:space="preserve"> document such consents as voluntarily donated</w:t>
      </w:r>
      <w:bookmarkEnd w:id="349"/>
      <w:r w:rsidR="00F515E5" w:rsidRPr="00294411">
        <w:rPr>
          <w:rFonts w:cs="Tahoma"/>
          <w:sz w:val="22"/>
        </w:rPr>
        <w:t>.</w:t>
      </w:r>
      <w:bookmarkEnd w:id="350"/>
    </w:p>
    <w:p w14:paraId="3031384E" w14:textId="77777777" w:rsidR="004427F1" w:rsidRPr="00294411" w:rsidRDefault="004427F1" w:rsidP="004427F1">
      <w:pPr>
        <w:autoSpaceDE w:val="0"/>
        <w:autoSpaceDN w:val="0"/>
        <w:adjustRightInd w:val="0"/>
        <w:rPr>
          <w:rFonts w:cs="Tahoma"/>
          <w:sz w:val="22"/>
        </w:rPr>
      </w:pPr>
    </w:p>
    <w:p w14:paraId="6B49DE47" w14:textId="77777777" w:rsidR="004427F1" w:rsidRPr="00294411" w:rsidRDefault="004427F1" w:rsidP="004427F1">
      <w:pPr>
        <w:autoSpaceDE w:val="0"/>
        <w:autoSpaceDN w:val="0"/>
        <w:adjustRightInd w:val="0"/>
        <w:rPr>
          <w:rFonts w:cs="Tahoma"/>
          <w:b/>
          <w:sz w:val="22"/>
        </w:rPr>
      </w:pPr>
      <w:r w:rsidRPr="00294411">
        <w:rPr>
          <w:rFonts w:cs="Tahoma"/>
          <w:b/>
          <w:sz w:val="22"/>
        </w:rPr>
        <w:t xml:space="preserve">Mitigation measures </w:t>
      </w:r>
    </w:p>
    <w:p w14:paraId="0BE130BF" w14:textId="77777777" w:rsidR="004427F1" w:rsidRPr="00294411" w:rsidRDefault="004427F1" w:rsidP="005D52B6">
      <w:pPr>
        <w:numPr>
          <w:ilvl w:val="0"/>
          <w:numId w:val="109"/>
        </w:numPr>
        <w:autoSpaceDE w:val="0"/>
        <w:autoSpaceDN w:val="0"/>
        <w:adjustRightInd w:val="0"/>
        <w:rPr>
          <w:rFonts w:cs="Tahoma"/>
          <w:color w:val="000000"/>
          <w:sz w:val="22"/>
        </w:rPr>
      </w:pPr>
      <w:r w:rsidRPr="00294411">
        <w:rPr>
          <w:rFonts w:cs="Tahoma"/>
          <w:sz w:val="22"/>
        </w:rPr>
        <w:t>Consultations with the community during construction of the low voltage lines</w:t>
      </w:r>
    </w:p>
    <w:p w14:paraId="5917D90A" w14:textId="77777777" w:rsidR="004427F1" w:rsidRPr="00294411" w:rsidRDefault="004427F1" w:rsidP="005D52B6">
      <w:pPr>
        <w:numPr>
          <w:ilvl w:val="0"/>
          <w:numId w:val="109"/>
        </w:numPr>
        <w:autoSpaceDE w:val="0"/>
        <w:autoSpaceDN w:val="0"/>
        <w:adjustRightInd w:val="0"/>
        <w:rPr>
          <w:rFonts w:cs="Tahoma"/>
          <w:color w:val="000000"/>
          <w:sz w:val="22"/>
        </w:rPr>
      </w:pPr>
      <w:r w:rsidRPr="00294411">
        <w:rPr>
          <w:rFonts w:cs="Tahoma"/>
          <w:sz w:val="22"/>
        </w:rPr>
        <w:t>Maintain the wayleaves along the road reserve and along the boundaries</w:t>
      </w:r>
    </w:p>
    <w:p w14:paraId="02EE43AE" w14:textId="77777777" w:rsidR="004427F1" w:rsidRPr="00294411" w:rsidRDefault="004427F1" w:rsidP="00633F1B">
      <w:pPr>
        <w:pStyle w:val="BodyText"/>
        <w:numPr>
          <w:ilvl w:val="0"/>
          <w:numId w:val="109"/>
        </w:numPr>
        <w:pBdr>
          <w:top w:val="nil"/>
          <w:left w:val="nil"/>
          <w:bottom w:val="nil"/>
          <w:right w:val="nil"/>
          <w:between w:val="nil"/>
          <w:bar w:val="nil"/>
        </w:pBdr>
        <w:tabs>
          <w:tab w:val="clear" w:pos="8931"/>
        </w:tabs>
        <w:rPr>
          <w:rFonts w:ascii="Tahoma" w:hAnsi="Tahoma" w:cs="Tahoma"/>
          <w:b w:val="0"/>
          <w:szCs w:val="22"/>
        </w:rPr>
      </w:pPr>
      <w:r w:rsidRPr="00294411">
        <w:rPr>
          <w:rFonts w:ascii="Tahoma" w:hAnsi="Tahoma" w:cs="Tahoma"/>
          <w:b w:val="0"/>
          <w:szCs w:val="22"/>
        </w:rPr>
        <w:t>Community engagement to educate the public on the need to keep off the site and not to encroach way-leaves because of the electrical installations and to ensure public safety</w:t>
      </w:r>
      <w:r w:rsidR="00633F1B" w:rsidRPr="00294411">
        <w:rPr>
          <w:rFonts w:ascii="Tahoma" w:hAnsi="Tahoma" w:cs="Tahoma"/>
          <w:b w:val="0"/>
          <w:szCs w:val="22"/>
        </w:rPr>
        <w:t>.</w:t>
      </w:r>
    </w:p>
    <w:p w14:paraId="09A72509" w14:textId="77777777" w:rsidR="004427F1" w:rsidRPr="00294411" w:rsidRDefault="004427F1" w:rsidP="004427F1">
      <w:pPr>
        <w:pStyle w:val="PPStandardReport"/>
        <w:rPr>
          <w:rFonts w:eastAsia="Arial"/>
          <w:sz w:val="22"/>
          <w:lang w:eastAsia="en-US"/>
        </w:rPr>
      </w:pPr>
    </w:p>
    <w:p w14:paraId="6C446DEF" w14:textId="77777777" w:rsidR="004427F1" w:rsidRPr="00294411" w:rsidRDefault="00F515E5" w:rsidP="004427F1">
      <w:pPr>
        <w:pStyle w:val="Heading3"/>
        <w:tabs>
          <w:tab w:val="num" w:pos="1390"/>
          <w:tab w:val="num" w:pos="5103"/>
        </w:tabs>
        <w:ind w:left="256" w:firstLine="284"/>
        <w:rPr>
          <w:rFonts w:eastAsia="Arial"/>
          <w:sz w:val="22"/>
          <w:lang w:eastAsia="en-US"/>
        </w:rPr>
      </w:pPr>
      <w:bookmarkStart w:id="351" w:name="_Toc97300599"/>
      <w:bookmarkStart w:id="352" w:name="_Toc148711220"/>
      <w:r w:rsidRPr="00294411">
        <w:rPr>
          <w:rFonts w:eastAsia="Arial"/>
          <w:sz w:val="22"/>
          <w:lang w:eastAsia="en-US"/>
        </w:rPr>
        <w:t xml:space="preserve">Impacts related to inadequate </w:t>
      </w:r>
      <w:r w:rsidR="004427F1" w:rsidRPr="00294411">
        <w:rPr>
          <w:rFonts w:eastAsia="Arial"/>
          <w:sz w:val="22"/>
          <w:lang w:eastAsia="en-US"/>
        </w:rPr>
        <w:t>Stakeholder identification and consultations</w:t>
      </w:r>
      <w:bookmarkEnd w:id="351"/>
      <w:bookmarkEnd w:id="352"/>
    </w:p>
    <w:p w14:paraId="183A6C58" w14:textId="77777777" w:rsidR="004427F1" w:rsidRPr="00294411" w:rsidRDefault="004427F1" w:rsidP="004427F1">
      <w:pPr>
        <w:pStyle w:val="BodyText"/>
        <w:rPr>
          <w:rFonts w:ascii="Tahoma" w:hAnsi="Tahoma" w:cs="Tahoma"/>
          <w:b w:val="0"/>
          <w:bCs/>
          <w:szCs w:val="22"/>
        </w:rPr>
      </w:pPr>
      <w:r w:rsidRPr="00294411">
        <w:rPr>
          <w:rFonts w:ascii="Tahoma" w:hAnsi="Tahoma" w:cs="Tahoma"/>
          <w:b w:val="0"/>
          <w:bCs/>
          <w:szCs w:val="22"/>
        </w:rPr>
        <w:t>Several risks and social impacts may be bound to occur in various stages of the project in relation to Project information disclosure and in stakeholder consultations process. These risks influence the way the project affected persons and interested parties understand the project, their roles and responsibilities and the overall sustainability of the project. The social risks include but not limited to:</w:t>
      </w:r>
    </w:p>
    <w:p w14:paraId="145B2059" w14:textId="77777777" w:rsidR="004427F1" w:rsidRPr="00294411" w:rsidRDefault="004427F1" w:rsidP="004427F1">
      <w:pPr>
        <w:pStyle w:val="BodyText"/>
        <w:rPr>
          <w:rFonts w:ascii="Tahoma" w:hAnsi="Tahoma" w:cs="Tahoma"/>
          <w:b w:val="0"/>
          <w:bCs/>
          <w:szCs w:val="22"/>
        </w:rPr>
      </w:pPr>
    </w:p>
    <w:p w14:paraId="06F4A88A" w14:textId="77777777" w:rsidR="004427F1" w:rsidRPr="00294411" w:rsidRDefault="004427F1" w:rsidP="005D52B6">
      <w:pPr>
        <w:numPr>
          <w:ilvl w:val="0"/>
          <w:numId w:val="115"/>
        </w:numPr>
        <w:ind w:left="360"/>
        <w:rPr>
          <w:rFonts w:cs="Tahoma"/>
          <w:i/>
          <w:iCs/>
          <w:sz w:val="22"/>
        </w:rPr>
      </w:pPr>
      <w:r w:rsidRPr="00294411">
        <w:rPr>
          <w:rFonts w:cs="Tahoma"/>
          <w:i/>
          <w:iCs/>
          <w:sz w:val="22"/>
        </w:rPr>
        <w:t>Inexhaustive stakeholder identification, stakeholder mapping and stakeholder information needs basis.</w:t>
      </w:r>
    </w:p>
    <w:p w14:paraId="72F25E11" w14:textId="77777777" w:rsidR="004427F1" w:rsidRPr="00294411" w:rsidRDefault="004427F1" w:rsidP="004427F1">
      <w:pPr>
        <w:ind w:left="360"/>
        <w:rPr>
          <w:rFonts w:cs="Tahoma"/>
          <w:b/>
          <w:bCs/>
          <w:sz w:val="22"/>
        </w:rPr>
      </w:pPr>
      <w:r w:rsidRPr="00294411">
        <w:rPr>
          <w:rFonts w:cs="Tahoma"/>
          <w:b/>
          <w:bCs/>
          <w:sz w:val="22"/>
        </w:rPr>
        <w:t>Mitigation measures</w:t>
      </w:r>
    </w:p>
    <w:p w14:paraId="570FAB42" w14:textId="77777777" w:rsidR="004427F1" w:rsidRPr="00294411" w:rsidRDefault="004427F1" w:rsidP="005D52B6">
      <w:pPr>
        <w:pStyle w:val="ListParagraph"/>
        <w:numPr>
          <w:ilvl w:val="0"/>
          <w:numId w:val="111"/>
        </w:numPr>
        <w:ind w:left="720"/>
        <w:rPr>
          <w:rFonts w:cs="Tahoma"/>
          <w:color w:val="000000"/>
          <w:sz w:val="22"/>
        </w:rPr>
      </w:pPr>
      <w:r w:rsidRPr="00294411">
        <w:rPr>
          <w:rFonts w:cs="Tahoma"/>
          <w:color w:val="000000"/>
          <w:sz w:val="22"/>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0F29F133" w14:textId="77777777" w:rsidR="004427F1" w:rsidRPr="00294411" w:rsidRDefault="004427F1" w:rsidP="005D52B6">
      <w:pPr>
        <w:pStyle w:val="ListParagraph"/>
        <w:numPr>
          <w:ilvl w:val="0"/>
          <w:numId w:val="111"/>
        </w:numPr>
        <w:ind w:left="720"/>
        <w:rPr>
          <w:rFonts w:cs="Tahoma"/>
          <w:color w:val="000000"/>
          <w:sz w:val="22"/>
        </w:rPr>
      </w:pPr>
      <w:r w:rsidRPr="00294411">
        <w:rPr>
          <w:rFonts w:cs="Tahoma"/>
          <w:color w:val="000000"/>
          <w:sz w:val="22"/>
        </w:rPr>
        <w:t>Assess the interest of each stakeholder category in the subproject</w:t>
      </w:r>
    </w:p>
    <w:p w14:paraId="5716EC6B" w14:textId="77777777" w:rsidR="004427F1" w:rsidRPr="00294411" w:rsidRDefault="004427F1" w:rsidP="005D52B6">
      <w:pPr>
        <w:numPr>
          <w:ilvl w:val="0"/>
          <w:numId w:val="111"/>
        </w:numPr>
        <w:ind w:left="720"/>
        <w:rPr>
          <w:rFonts w:cs="Tahoma"/>
          <w:b/>
          <w:bCs/>
          <w:sz w:val="22"/>
        </w:rPr>
      </w:pPr>
      <w:r w:rsidRPr="00294411">
        <w:rPr>
          <w:rFonts w:cs="Tahoma"/>
          <w:color w:val="000000"/>
          <w:sz w:val="22"/>
        </w:rPr>
        <w:t>Assess each stakeholder category’s subproject information needs at the various subproject phases</w:t>
      </w:r>
    </w:p>
    <w:p w14:paraId="2578BC3C" w14:textId="77777777" w:rsidR="004427F1" w:rsidRPr="00294411" w:rsidRDefault="004427F1" w:rsidP="004427F1">
      <w:pPr>
        <w:rPr>
          <w:rFonts w:cs="Tahoma"/>
          <w:color w:val="000000"/>
          <w:sz w:val="22"/>
        </w:rPr>
      </w:pPr>
    </w:p>
    <w:p w14:paraId="23DA0AD6" w14:textId="77777777" w:rsidR="004427F1" w:rsidRPr="00294411" w:rsidRDefault="004427F1" w:rsidP="005D52B6">
      <w:pPr>
        <w:numPr>
          <w:ilvl w:val="0"/>
          <w:numId w:val="115"/>
        </w:numPr>
        <w:ind w:left="360"/>
        <w:rPr>
          <w:rFonts w:cs="Tahoma"/>
          <w:i/>
          <w:iCs/>
          <w:color w:val="000000"/>
          <w:sz w:val="22"/>
        </w:rPr>
      </w:pPr>
      <w:r w:rsidRPr="00294411">
        <w:rPr>
          <w:rFonts w:cs="Tahoma"/>
          <w:i/>
          <w:iCs/>
          <w:color w:val="000000"/>
          <w:sz w:val="22"/>
        </w:rPr>
        <w:t xml:space="preserve">Risks related to disclosure of appropriate information in line with the subproject phase </w:t>
      </w:r>
    </w:p>
    <w:p w14:paraId="7EDE80B1" w14:textId="77777777" w:rsidR="004427F1" w:rsidRPr="00294411" w:rsidRDefault="004427F1" w:rsidP="004427F1">
      <w:pPr>
        <w:ind w:left="360"/>
        <w:rPr>
          <w:rFonts w:cs="Tahoma"/>
          <w:b/>
          <w:bCs/>
          <w:color w:val="000000"/>
          <w:sz w:val="22"/>
        </w:rPr>
      </w:pPr>
      <w:r w:rsidRPr="00294411">
        <w:rPr>
          <w:rFonts w:cs="Tahoma"/>
          <w:b/>
          <w:bCs/>
          <w:color w:val="000000"/>
          <w:sz w:val="22"/>
        </w:rPr>
        <w:t>Mitigation Measures</w:t>
      </w:r>
    </w:p>
    <w:p w14:paraId="38FBF50C" w14:textId="77777777" w:rsidR="004427F1" w:rsidRPr="00294411" w:rsidRDefault="004427F1" w:rsidP="005D52B6">
      <w:pPr>
        <w:pStyle w:val="ListParagraph"/>
        <w:numPr>
          <w:ilvl w:val="0"/>
          <w:numId w:val="111"/>
        </w:numPr>
        <w:ind w:left="720"/>
        <w:rPr>
          <w:rFonts w:cs="Tahoma"/>
          <w:color w:val="000000"/>
          <w:sz w:val="22"/>
        </w:rPr>
      </w:pPr>
      <w:r w:rsidRPr="00294411">
        <w:rPr>
          <w:rFonts w:cs="Tahoma"/>
          <w:color w:val="000000"/>
          <w:sz w:val="22"/>
        </w:rPr>
        <w:t xml:space="preserve">In consultation with the identified stakeholders, prepare a stakeholder engagement plan (SEP) that is based on their locations (maps) and their information needs at the various subproject phases </w:t>
      </w:r>
    </w:p>
    <w:p w14:paraId="34F492D2" w14:textId="77777777" w:rsidR="004427F1" w:rsidRPr="00294411" w:rsidRDefault="004427F1" w:rsidP="005D52B6">
      <w:pPr>
        <w:pStyle w:val="ListParagraph"/>
        <w:numPr>
          <w:ilvl w:val="0"/>
          <w:numId w:val="111"/>
        </w:numPr>
        <w:ind w:left="720"/>
        <w:rPr>
          <w:rFonts w:cs="Tahoma"/>
          <w:color w:val="000000"/>
          <w:sz w:val="22"/>
        </w:rPr>
      </w:pPr>
      <w:r w:rsidRPr="00294411">
        <w:rPr>
          <w:rFonts w:cs="Tahoma"/>
          <w:color w:val="000000"/>
          <w:sz w:val="22"/>
        </w:rPr>
        <w:t xml:space="preserve">Undertake timely and prior disclosure of relevant project information to the various stakeholder categories in line with their information needs and the project phase </w:t>
      </w:r>
    </w:p>
    <w:p w14:paraId="25B14461" w14:textId="77777777" w:rsidR="004427F1" w:rsidRPr="00294411" w:rsidRDefault="004427F1" w:rsidP="005D52B6">
      <w:pPr>
        <w:pStyle w:val="ListParagraph"/>
        <w:numPr>
          <w:ilvl w:val="0"/>
          <w:numId w:val="111"/>
        </w:numPr>
        <w:ind w:left="720"/>
        <w:rPr>
          <w:rFonts w:cs="Tahoma"/>
          <w:color w:val="000000"/>
          <w:sz w:val="22"/>
        </w:rPr>
      </w:pPr>
      <w:r w:rsidRPr="00294411">
        <w:rPr>
          <w:rFonts w:cs="Tahoma"/>
          <w:color w:val="000000"/>
          <w:sz w:val="22"/>
        </w:rPr>
        <w:t>Carry out robust consultations with all  identified community level (primary) stakeholders in a gender, intergenerational and culturally sensitive manner, using appropriate participatory consultative techniques</w:t>
      </w:r>
    </w:p>
    <w:p w14:paraId="1C98F8A9" w14:textId="77777777" w:rsidR="004427F1" w:rsidRPr="00294411" w:rsidRDefault="004427F1" w:rsidP="005D52B6">
      <w:pPr>
        <w:pStyle w:val="ListParagraph"/>
        <w:numPr>
          <w:ilvl w:val="0"/>
          <w:numId w:val="111"/>
        </w:numPr>
        <w:ind w:left="720"/>
        <w:rPr>
          <w:rFonts w:cs="Tahoma"/>
          <w:color w:val="000000"/>
          <w:sz w:val="22"/>
        </w:rPr>
      </w:pPr>
      <w:r w:rsidRPr="00294411">
        <w:rPr>
          <w:rFonts w:cs="Tahoma"/>
          <w:color w:val="000000"/>
          <w:sz w:val="22"/>
        </w:rPr>
        <w:t>Consult with other relevant (secondary) stakeholders (as appropriate) based on their information needs, project phase and the SEP</w:t>
      </w:r>
    </w:p>
    <w:p w14:paraId="33882072" w14:textId="77777777" w:rsidR="004427F1" w:rsidRPr="00294411" w:rsidRDefault="004427F1" w:rsidP="005D52B6">
      <w:pPr>
        <w:numPr>
          <w:ilvl w:val="0"/>
          <w:numId w:val="111"/>
        </w:numPr>
        <w:ind w:left="720"/>
        <w:rPr>
          <w:rFonts w:cs="Tahoma"/>
          <w:b/>
          <w:bCs/>
          <w:color w:val="000000"/>
          <w:sz w:val="22"/>
        </w:rPr>
      </w:pPr>
      <w:r w:rsidRPr="00294411">
        <w:rPr>
          <w:rFonts w:cs="Tahoma"/>
          <w:color w:val="000000"/>
          <w:sz w:val="22"/>
        </w:rPr>
        <w:t>Document the information disclosure and stakeholder consultation processes (including venues, dates, minutes of discussions detailing consultation agenda, issues/concerns raised for each agenda item, and responses by the implementing agency)</w:t>
      </w:r>
    </w:p>
    <w:p w14:paraId="08517FF9" w14:textId="77777777" w:rsidR="004427F1" w:rsidRPr="00294411" w:rsidRDefault="004427F1" w:rsidP="004427F1">
      <w:pPr>
        <w:pStyle w:val="PPStandardReport"/>
        <w:rPr>
          <w:rFonts w:cs="Tahoma"/>
          <w:sz w:val="22"/>
        </w:rPr>
      </w:pPr>
    </w:p>
    <w:p w14:paraId="39A71CAB" w14:textId="77777777" w:rsidR="004427F1" w:rsidRPr="00294411" w:rsidRDefault="004427F1" w:rsidP="005D52B6">
      <w:pPr>
        <w:numPr>
          <w:ilvl w:val="0"/>
          <w:numId w:val="115"/>
        </w:numPr>
        <w:ind w:left="360"/>
        <w:rPr>
          <w:rFonts w:cs="Tahoma"/>
          <w:i/>
          <w:iCs/>
          <w:color w:val="000000"/>
          <w:sz w:val="22"/>
        </w:rPr>
      </w:pPr>
      <w:r w:rsidRPr="00294411">
        <w:rPr>
          <w:rFonts w:cs="Tahoma"/>
          <w:i/>
          <w:iCs/>
          <w:color w:val="000000"/>
          <w:sz w:val="22"/>
        </w:rPr>
        <w:t>Risks related to inadequate consultations with all segments of the community and exclusion of VMGs and vulnerable individuals and households in subproject activities and implementation structures</w:t>
      </w:r>
    </w:p>
    <w:p w14:paraId="5B03A236" w14:textId="77777777" w:rsidR="004427F1" w:rsidRPr="00294411" w:rsidRDefault="004427F1" w:rsidP="004427F1">
      <w:pPr>
        <w:ind w:left="360"/>
        <w:rPr>
          <w:rFonts w:cs="Tahoma"/>
          <w:b/>
          <w:bCs/>
          <w:color w:val="000000"/>
          <w:sz w:val="22"/>
        </w:rPr>
      </w:pPr>
      <w:r w:rsidRPr="00294411">
        <w:rPr>
          <w:rFonts w:cs="Tahoma"/>
          <w:b/>
          <w:bCs/>
          <w:color w:val="000000"/>
          <w:sz w:val="22"/>
        </w:rPr>
        <w:t>Mitigation measures</w:t>
      </w:r>
    </w:p>
    <w:p w14:paraId="3572E682" w14:textId="77777777" w:rsidR="004427F1" w:rsidRPr="00294411" w:rsidRDefault="004427F1" w:rsidP="005D52B6">
      <w:pPr>
        <w:pStyle w:val="ListParagraph"/>
        <w:numPr>
          <w:ilvl w:val="0"/>
          <w:numId w:val="112"/>
        </w:numPr>
        <w:ind w:left="720"/>
        <w:rPr>
          <w:rFonts w:cs="Tahoma"/>
          <w:color w:val="000000"/>
          <w:sz w:val="22"/>
        </w:rPr>
      </w:pPr>
      <w:r w:rsidRPr="00294411">
        <w:rPr>
          <w:rFonts w:cs="Tahoma"/>
          <w:color w:val="000000"/>
          <w:sz w:val="22"/>
        </w:rPr>
        <w:t>Ensure adequate consultations prior to construction, and throughout the project cycle with all segments of the community and other relevant stakeholders. This should be based on the SEP, using appropriate consultation techniques</w:t>
      </w:r>
    </w:p>
    <w:p w14:paraId="1401CA7E" w14:textId="77777777" w:rsidR="004427F1" w:rsidRPr="00294411" w:rsidRDefault="004427F1" w:rsidP="005D52B6">
      <w:pPr>
        <w:pStyle w:val="ListParagraph"/>
        <w:numPr>
          <w:ilvl w:val="0"/>
          <w:numId w:val="113"/>
        </w:numPr>
        <w:ind w:left="720"/>
        <w:rPr>
          <w:rFonts w:cs="Tahoma"/>
          <w:color w:val="000000"/>
          <w:sz w:val="22"/>
        </w:rPr>
      </w:pPr>
      <w:r w:rsidRPr="00294411">
        <w:rPr>
          <w:rFonts w:cs="Tahoma"/>
          <w:color w:val="000000"/>
          <w:sz w:val="22"/>
        </w:rPr>
        <w:t>Ensure all concerns or grievances raised are responded to in a timely manner.</w:t>
      </w:r>
    </w:p>
    <w:p w14:paraId="23C1FF45" w14:textId="77777777" w:rsidR="004427F1" w:rsidRPr="00294411" w:rsidRDefault="004427F1" w:rsidP="004427F1">
      <w:pPr>
        <w:rPr>
          <w:rFonts w:cs="Tahoma"/>
          <w:b/>
          <w:bCs/>
          <w:color w:val="000000"/>
          <w:sz w:val="22"/>
        </w:rPr>
      </w:pPr>
    </w:p>
    <w:p w14:paraId="646AB615" w14:textId="77777777" w:rsidR="004427F1" w:rsidRPr="00294411" w:rsidRDefault="004427F1" w:rsidP="005D52B6">
      <w:pPr>
        <w:numPr>
          <w:ilvl w:val="0"/>
          <w:numId w:val="115"/>
        </w:numPr>
        <w:ind w:left="360"/>
        <w:rPr>
          <w:rFonts w:cs="Tahoma"/>
          <w:i/>
          <w:iCs/>
          <w:color w:val="000000"/>
          <w:sz w:val="22"/>
        </w:rPr>
      </w:pPr>
      <w:r w:rsidRPr="00294411">
        <w:rPr>
          <w:rFonts w:cs="Tahoma"/>
          <w:i/>
          <w:iCs/>
          <w:color w:val="000000"/>
          <w:sz w:val="22"/>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6CD8306C" w14:textId="77777777" w:rsidR="004427F1" w:rsidRPr="00294411" w:rsidRDefault="004427F1" w:rsidP="004427F1">
      <w:pPr>
        <w:ind w:left="360"/>
        <w:rPr>
          <w:rFonts w:cs="Tahoma"/>
          <w:b/>
          <w:bCs/>
          <w:color w:val="000000"/>
          <w:sz w:val="22"/>
        </w:rPr>
      </w:pPr>
      <w:r w:rsidRPr="00294411">
        <w:rPr>
          <w:rFonts w:cs="Tahoma"/>
          <w:b/>
          <w:bCs/>
          <w:color w:val="000000"/>
          <w:sz w:val="22"/>
        </w:rPr>
        <w:t>Mitigation measures</w:t>
      </w:r>
    </w:p>
    <w:p w14:paraId="3CC6958C" w14:textId="77777777" w:rsidR="004427F1" w:rsidRPr="00294411" w:rsidRDefault="004427F1" w:rsidP="005D52B6">
      <w:pPr>
        <w:pStyle w:val="ListParagraph"/>
        <w:framePr w:hSpace="180" w:wrap="around" w:vAnchor="text" w:hAnchor="text" w:y="1"/>
        <w:numPr>
          <w:ilvl w:val="0"/>
          <w:numId w:val="113"/>
        </w:numPr>
        <w:ind w:left="720"/>
        <w:rPr>
          <w:rFonts w:cs="Tahoma"/>
          <w:color w:val="000000"/>
          <w:sz w:val="22"/>
        </w:rPr>
      </w:pPr>
      <w:r w:rsidRPr="00294411">
        <w:rPr>
          <w:rFonts w:cs="Tahoma"/>
          <w:color w:val="000000"/>
          <w:sz w:val="22"/>
        </w:rPr>
        <w:t>Consult with all segments of the community and agree on the criteria to be used to elect leaders into the subproject governance structures</w:t>
      </w:r>
    </w:p>
    <w:p w14:paraId="2963EE82" w14:textId="77777777" w:rsidR="004427F1" w:rsidRPr="00294411" w:rsidRDefault="004427F1" w:rsidP="005D52B6">
      <w:pPr>
        <w:pStyle w:val="ListParagraph"/>
        <w:framePr w:hSpace="180" w:wrap="around" w:vAnchor="text" w:hAnchor="text" w:y="1"/>
        <w:numPr>
          <w:ilvl w:val="0"/>
          <w:numId w:val="113"/>
        </w:numPr>
        <w:ind w:left="720"/>
        <w:rPr>
          <w:rFonts w:cs="Tahoma"/>
          <w:color w:val="000000"/>
          <w:sz w:val="22"/>
        </w:rPr>
      </w:pPr>
      <w:r w:rsidRPr="00294411">
        <w:rPr>
          <w:rFonts w:cs="Tahoma"/>
          <w:color w:val="000000"/>
          <w:sz w:val="22"/>
        </w:rPr>
        <w:t>Facilitate each segment of the community to elect their representatives to the various governance structures based on the agreed criteria</w:t>
      </w:r>
    </w:p>
    <w:p w14:paraId="79C1B21C" w14:textId="77777777" w:rsidR="004427F1" w:rsidRPr="00294411" w:rsidRDefault="004427F1" w:rsidP="005D52B6">
      <w:pPr>
        <w:numPr>
          <w:ilvl w:val="0"/>
          <w:numId w:val="113"/>
        </w:numPr>
        <w:ind w:left="720"/>
        <w:rPr>
          <w:rFonts w:cs="Tahoma"/>
          <w:b/>
          <w:bCs/>
          <w:color w:val="000000"/>
          <w:sz w:val="22"/>
        </w:rPr>
      </w:pPr>
      <w:r w:rsidRPr="00294411">
        <w:rPr>
          <w:rFonts w:cs="Tahoma"/>
          <w:color w:val="000000"/>
          <w:sz w:val="22"/>
        </w:rPr>
        <w:t>Train members of the various governance structures on their roles and responsibilities</w:t>
      </w:r>
      <w:r w:rsidR="00294411">
        <w:rPr>
          <w:rFonts w:cs="Tahoma"/>
          <w:color w:val="000000"/>
          <w:sz w:val="22"/>
        </w:rPr>
        <w:t>.</w:t>
      </w:r>
    </w:p>
    <w:p w14:paraId="16DAE7EA" w14:textId="77777777" w:rsidR="004427F1" w:rsidRPr="00294411" w:rsidRDefault="004427F1" w:rsidP="004427F1">
      <w:pPr>
        <w:ind w:left="720"/>
        <w:rPr>
          <w:rFonts w:cs="Tahoma"/>
          <w:b/>
          <w:bCs/>
          <w:color w:val="000000"/>
          <w:sz w:val="22"/>
        </w:rPr>
      </w:pPr>
    </w:p>
    <w:p w14:paraId="66FFCCB4" w14:textId="77777777" w:rsidR="004427F1" w:rsidRPr="00294411" w:rsidRDefault="004427F1" w:rsidP="005D52B6">
      <w:pPr>
        <w:numPr>
          <w:ilvl w:val="0"/>
          <w:numId w:val="115"/>
        </w:numPr>
        <w:ind w:left="360"/>
        <w:rPr>
          <w:rFonts w:cs="Tahoma"/>
          <w:i/>
          <w:iCs/>
          <w:color w:val="000000"/>
          <w:sz w:val="22"/>
        </w:rPr>
      </w:pPr>
      <w:r w:rsidRPr="00294411">
        <w:rPr>
          <w:rFonts w:cs="Tahoma"/>
          <w:i/>
          <w:iCs/>
          <w:color w:val="000000"/>
          <w:sz w:val="22"/>
        </w:rPr>
        <w:t>Risks related to exclusion of some stakeholder categories (VMGs, minority clans, disadvantaged individuals, women, youth, PWDs) from the consultation processes and the established subproject implementation structures</w:t>
      </w:r>
    </w:p>
    <w:p w14:paraId="7E5D0747" w14:textId="77777777" w:rsidR="004427F1" w:rsidRPr="00294411" w:rsidRDefault="004427F1" w:rsidP="004427F1">
      <w:pPr>
        <w:ind w:left="360"/>
        <w:rPr>
          <w:rFonts w:cs="Tahoma"/>
          <w:b/>
          <w:bCs/>
          <w:color w:val="000000"/>
          <w:sz w:val="22"/>
        </w:rPr>
      </w:pPr>
      <w:r w:rsidRPr="00294411">
        <w:rPr>
          <w:rFonts w:cs="Tahoma"/>
          <w:b/>
          <w:bCs/>
          <w:color w:val="000000"/>
          <w:sz w:val="22"/>
        </w:rPr>
        <w:t>Mitigation measures</w:t>
      </w:r>
    </w:p>
    <w:p w14:paraId="51ED3297" w14:textId="77777777" w:rsidR="004427F1" w:rsidRPr="00294411" w:rsidRDefault="004427F1" w:rsidP="005D52B6">
      <w:pPr>
        <w:pStyle w:val="ListParagraph"/>
        <w:numPr>
          <w:ilvl w:val="0"/>
          <w:numId w:val="114"/>
        </w:numPr>
        <w:ind w:left="720" w:hanging="270"/>
        <w:rPr>
          <w:rFonts w:cs="Tahoma"/>
          <w:color w:val="000000"/>
          <w:sz w:val="22"/>
        </w:rPr>
      </w:pPr>
      <w:r w:rsidRPr="00294411">
        <w:rPr>
          <w:rFonts w:cs="Tahoma"/>
          <w:color w:val="000000"/>
          <w:sz w:val="22"/>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13BAB82E" w14:textId="77777777" w:rsidR="004427F1" w:rsidRPr="00294411" w:rsidRDefault="004427F1" w:rsidP="005D52B6">
      <w:pPr>
        <w:pStyle w:val="ListParagraph"/>
        <w:numPr>
          <w:ilvl w:val="0"/>
          <w:numId w:val="114"/>
        </w:numPr>
        <w:ind w:left="720" w:hanging="270"/>
        <w:rPr>
          <w:rFonts w:cs="Tahoma"/>
          <w:color w:val="000000"/>
          <w:sz w:val="22"/>
        </w:rPr>
      </w:pPr>
      <w:r w:rsidRPr="00294411">
        <w:rPr>
          <w:rFonts w:cs="Tahoma"/>
          <w:color w:val="000000"/>
          <w:sz w:val="22"/>
        </w:rPr>
        <w:t>Train the members of the implementation structures in their respective roles and responsibilities</w:t>
      </w:r>
    </w:p>
    <w:p w14:paraId="7D3870B5" w14:textId="77777777" w:rsidR="004427F1" w:rsidRPr="00294411" w:rsidRDefault="004427F1" w:rsidP="004427F1">
      <w:pPr>
        <w:rPr>
          <w:rFonts w:cs="Tahoma"/>
          <w:color w:val="000000"/>
          <w:sz w:val="22"/>
        </w:rPr>
      </w:pPr>
      <w:r w:rsidRPr="00294411">
        <w:rPr>
          <w:rFonts w:cs="Tahoma"/>
          <w:color w:val="000000"/>
          <w:sz w:val="22"/>
        </w:rPr>
        <w:t>Sensitise the various stakeholder categories on the existence, roles and responsibilities of the various implementation structures</w:t>
      </w:r>
      <w:r w:rsidR="00F515E5" w:rsidRPr="00294411">
        <w:rPr>
          <w:rFonts w:cs="Tahoma"/>
          <w:color w:val="000000"/>
          <w:sz w:val="22"/>
        </w:rPr>
        <w:t>.</w:t>
      </w:r>
    </w:p>
    <w:p w14:paraId="7948D233" w14:textId="77777777" w:rsidR="00F515E5" w:rsidRPr="00294411" w:rsidRDefault="00F515E5" w:rsidP="004427F1">
      <w:pPr>
        <w:rPr>
          <w:rFonts w:cs="Tahoma"/>
          <w:color w:val="000000"/>
          <w:sz w:val="22"/>
        </w:rPr>
      </w:pPr>
    </w:p>
    <w:p w14:paraId="79B4F7DE" w14:textId="77777777" w:rsidR="00F515E5" w:rsidRPr="00294411" w:rsidRDefault="00F515E5" w:rsidP="00F515E5">
      <w:pPr>
        <w:pStyle w:val="Heading2"/>
        <w:rPr>
          <w:sz w:val="22"/>
          <w:szCs w:val="22"/>
        </w:rPr>
      </w:pPr>
      <w:bookmarkStart w:id="353" w:name="_Toc112076098"/>
      <w:bookmarkStart w:id="354" w:name="_Toc148711221"/>
      <w:r w:rsidRPr="00294411">
        <w:rPr>
          <w:sz w:val="22"/>
          <w:szCs w:val="22"/>
        </w:rPr>
        <w:t>CONSTRUCTION PHASE</w:t>
      </w:r>
      <w:bookmarkEnd w:id="353"/>
      <w:r w:rsidRPr="00294411">
        <w:rPr>
          <w:sz w:val="22"/>
          <w:szCs w:val="22"/>
        </w:rPr>
        <w:t>- POSITIVE IMPACTS</w:t>
      </w:r>
      <w:bookmarkEnd w:id="354"/>
    </w:p>
    <w:p w14:paraId="2E95FDE7" w14:textId="77777777" w:rsidR="00F515E5" w:rsidRPr="00294411" w:rsidRDefault="00F515E5" w:rsidP="00F515E5">
      <w:pPr>
        <w:pStyle w:val="Heading3"/>
        <w:rPr>
          <w:rFonts w:cs="Tahoma"/>
          <w:sz w:val="22"/>
        </w:rPr>
      </w:pPr>
      <w:bookmarkStart w:id="355" w:name="_Toc148711222"/>
      <w:bookmarkStart w:id="356" w:name="_Hlk137203524"/>
      <w:r w:rsidRPr="00294411">
        <w:rPr>
          <w:rFonts w:cs="Tahoma"/>
          <w:sz w:val="22"/>
        </w:rPr>
        <w:t>Employment Opportunities</w:t>
      </w:r>
      <w:bookmarkEnd w:id="355"/>
    </w:p>
    <w:p w14:paraId="4B3A634E" w14:textId="77777777" w:rsidR="00F515E5" w:rsidRPr="00294411" w:rsidRDefault="00F515E5" w:rsidP="00F515E5">
      <w:pPr>
        <w:widowControl w:val="0"/>
        <w:autoSpaceDE w:val="0"/>
        <w:autoSpaceDN w:val="0"/>
        <w:adjustRightInd w:val="0"/>
        <w:rPr>
          <w:rFonts w:eastAsia="SimSun" w:cs="Tahoma"/>
          <w:sz w:val="22"/>
          <w:lang w:eastAsia="en-GB"/>
        </w:rPr>
      </w:pPr>
      <w:bookmarkStart w:id="357" w:name="_Hlk126926488"/>
      <w:r w:rsidRPr="00294411">
        <w:rPr>
          <w:rFonts w:eastAsia="SimSun" w:cs="Tahoma"/>
          <w:sz w:val="22"/>
          <w:lang w:eastAsia="en-GB"/>
        </w:rPr>
        <w:t xml:space="preserve">The construction, operation and maintenance of the mini-grids will provide employment opportunities for skilled and unskilled labour. Receptors in the Social area of Interest that may be able to make the most of the direct and indirect employment opportunities in the project are those who have some level of experience in formal employment, as well as those who have gained a basic education. This will be a source of income for the labourers. </w:t>
      </w:r>
    </w:p>
    <w:p w14:paraId="1A007FC1" w14:textId="77777777" w:rsidR="00F515E5" w:rsidRPr="00294411" w:rsidRDefault="00F515E5" w:rsidP="00F515E5">
      <w:pPr>
        <w:widowControl w:val="0"/>
        <w:autoSpaceDE w:val="0"/>
        <w:autoSpaceDN w:val="0"/>
        <w:adjustRightInd w:val="0"/>
        <w:rPr>
          <w:rFonts w:eastAsia="SimSun" w:cs="Tahoma"/>
          <w:sz w:val="22"/>
          <w:lang w:eastAsia="en-GB"/>
        </w:rPr>
      </w:pPr>
      <w:r w:rsidRPr="00294411">
        <w:rPr>
          <w:rFonts w:eastAsia="SimSun" w:cs="Tahoma"/>
          <w:sz w:val="22"/>
          <w:lang w:eastAsia="en-GB"/>
        </w:rPr>
        <w:t>Thus, anticipated benefits of the Project include Direct employment opportunities mainly during construction of the mini-grids The local community is likely to benefit from the opportunities to be created from the following:</w:t>
      </w:r>
    </w:p>
    <w:p w14:paraId="2031CF7B" w14:textId="77777777" w:rsidR="00F515E5" w:rsidRPr="00294411" w:rsidRDefault="00F515E5" w:rsidP="00F515E5">
      <w:pPr>
        <w:widowControl w:val="0"/>
        <w:numPr>
          <w:ilvl w:val="0"/>
          <w:numId w:val="58"/>
        </w:numPr>
        <w:autoSpaceDE w:val="0"/>
        <w:autoSpaceDN w:val="0"/>
        <w:adjustRightInd w:val="0"/>
        <w:rPr>
          <w:rFonts w:eastAsia="SimSun" w:cs="Tahoma"/>
          <w:sz w:val="22"/>
          <w:lang w:eastAsia="en-GB"/>
        </w:rPr>
      </w:pPr>
      <w:r w:rsidRPr="00294411">
        <w:rPr>
          <w:rFonts w:eastAsia="SimSun" w:cs="Tahoma"/>
          <w:sz w:val="22"/>
          <w:lang w:eastAsia="en-GB"/>
        </w:rPr>
        <w:t xml:space="preserve">Civil works during construction phase including, construction of solar PV module mounting area, inverter room, internal roads, laydown areas, labour camp, distribution line; and </w:t>
      </w:r>
    </w:p>
    <w:p w14:paraId="31F15649" w14:textId="77777777" w:rsidR="00F515E5" w:rsidRPr="00294411" w:rsidRDefault="00F515E5" w:rsidP="00F515E5">
      <w:pPr>
        <w:widowControl w:val="0"/>
        <w:numPr>
          <w:ilvl w:val="0"/>
          <w:numId w:val="58"/>
        </w:numPr>
        <w:autoSpaceDE w:val="0"/>
        <w:autoSpaceDN w:val="0"/>
        <w:adjustRightInd w:val="0"/>
        <w:rPr>
          <w:rFonts w:eastAsia="SimSun" w:cs="Tahoma"/>
          <w:sz w:val="22"/>
          <w:lang w:eastAsia="en-GB"/>
        </w:rPr>
      </w:pPr>
      <w:r w:rsidRPr="00294411">
        <w:rPr>
          <w:rFonts w:eastAsia="SimSun" w:cs="Tahoma"/>
          <w:sz w:val="22"/>
          <w:lang w:eastAsia="en-GB"/>
        </w:rPr>
        <w:t>Skill transfer from the contractors to the locals that will be given opportunities during the implementation of the project.</w:t>
      </w:r>
    </w:p>
    <w:p w14:paraId="1287F5A1" w14:textId="77777777" w:rsidR="00F515E5" w:rsidRPr="00294411" w:rsidRDefault="00F515E5" w:rsidP="00F515E5">
      <w:pPr>
        <w:widowControl w:val="0"/>
        <w:autoSpaceDE w:val="0"/>
        <w:autoSpaceDN w:val="0"/>
        <w:adjustRightInd w:val="0"/>
        <w:rPr>
          <w:rFonts w:eastAsia="SimSun" w:cs="Tahoma"/>
          <w:sz w:val="22"/>
          <w:lang w:eastAsia="en-GB"/>
        </w:rPr>
      </w:pPr>
      <w:r w:rsidRPr="00294411">
        <w:rPr>
          <w:rFonts w:eastAsia="SimSun" w:cs="Tahoma"/>
          <w:sz w:val="22"/>
          <w:lang w:eastAsia="en-GB"/>
        </w:rPr>
        <w:t>The area is characterised by major unemployment. This has affected the community members including the youths, men and woman as reported during Focused group discussion sessions. Thus, the contractor should develop and implement an employment management plan to promote local content. This will ultimately resolve conflict which can be arise if the community feels left out in employment opportunities</w:t>
      </w:r>
      <w:bookmarkEnd w:id="357"/>
    </w:p>
    <w:p w14:paraId="04E6E36E" w14:textId="77777777" w:rsidR="00F515E5" w:rsidRPr="00294411" w:rsidRDefault="00F515E5" w:rsidP="00F515E5">
      <w:pPr>
        <w:widowControl w:val="0"/>
        <w:autoSpaceDE w:val="0"/>
        <w:autoSpaceDN w:val="0"/>
        <w:adjustRightInd w:val="0"/>
        <w:rPr>
          <w:rFonts w:eastAsia="SimSun" w:cs="Tahoma"/>
          <w:sz w:val="22"/>
          <w:lang w:eastAsia="en-GB"/>
        </w:rPr>
      </w:pPr>
    </w:p>
    <w:p w14:paraId="28AFA072" w14:textId="77777777" w:rsidR="00F515E5" w:rsidRPr="00294411" w:rsidRDefault="00F515E5" w:rsidP="00F515E5">
      <w:pPr>
        <w:widowControl w:val="0"/>
        <w:autoSpaceDE w:val="0"/>
        <w:autoSpaceDN w:val="0"/>
        <w:adjustRightInd w:val="0"/>
        <w:rPr>
          <w:rFonts w:eastAsia="SimSun" w:cs="Tahoma"/>
          <w:b/>
          <w:bCs/>
          <w:sz w:val="22"/>
          <w:lang w:eastAsia="en-GB"/>
        </w:rPr>
      </w:pPr>
      <w:r w:rsidRPr="00294411">
        <w:rPr>
          <w:rFonts w:eastAsia="SimSun" w:cs="Tahoma"/>
          <w:b/>
          <w:bCs/>
          <w:sz w:val="22"/>
          <w:lang w:eastAsia="en-GB"/>
        </w:rPr>
        <w:t xml:space="preserve">6.11.1.1 Impact Significance </w:t>
      </w:r>
    </w:p>
    <w:p w14:paraId="74AAF2B4" w14:textId="77777777" w:rsidR="00F515E5" w:rsidRPr="00294411" w:rsidRDefault="00F515E5" w:rsidP="00F515E5">
      <w:pPr>
        <w:widowControl w:val="0"/>
        <w:autoSpaceDE w:val="0"/>
        <w:autoSpaceDN w:val="0"/>
        <w:adjustRightInd w:val="0"/>
        <w:rPr>
          <w:rFonts w:eastAsia="SimSun" w:cs="Tahoma"/>
          <w:sz w:val="22"/>
          <w:lang w:eastAsia="en-GB"/>
        </w:rPr>
      </w:pPr>
      <w:r w:rsidRPr="00294411">
        <w:rPr>
          <w:rFonts w:eastAsia="SimSun" w:cs="Tahoma"/>
          <w:sz w:val="22"/>
          <w:lang w:eastAsia="en-GB"/>
        </w:rPr>
        <w:t>The impact significance will be moderate due to the high impact magnitude and the low receptor sensitivity. Due to expected limited job opportunities, a few locals will get jobs at the site that will impact their lives substantially.</w:t>
      </w:r>
    </w:p>
    <w:p w14:paraId="5D2DD38F" w14:textId="77777777" w:rsidR="00F515E5" w:rsidRPr="00294411" w:rsidRDefault="00F515E5" w:rsidP="00F515E5">
      <w:pPr>
        <w:widowControl w:val="0"/>
        <w:autoSpaceDE w:val="0"/>
        <w:autoSpaceDN w:val="0"/>
        <w:adjustRightInd w:val="0"/>
        <w:rPr>
          <w:rFonts w:eastAsia="SimSun" w:cs="Tahoma"/>
          <w:b/>
          <w:bCs/>
          <w:sz w:val="22"/>
          <w:lang w:eastAsia="en-GB"/>
        </w:rPr>
      </w:pPr>
    </w:p>
    <w:p w14:paraId="4219EBA4" w14:textId="77777777" w:rsidR="00F515E5" w:rsidRPr="00294411" w:rsidRDefault="00F515E5" w:rsidP="00F515E5">
      <w:pPr>
        <w:widowControl w:val="0"/>
        <w:autoSpaceDE w:val="0"/>
        <w:autoSpaceDN w:val="0"/>
        <w:adjustRightInd w:val="0"/>
        <w:rPr>
          <w:rFonts w:eastAsia="SimSun" w:cs="Tahoma"/>
          <w:b/>
          <w:bCs/>
          <w:sz w:val="22"/>
          <w:lang w:eastAsia="en-GB"/>
        </w:rPr>
      </w:pPr>
      <w:r w:rsidRPr="00294411">
        <w:rPr>
          <w:rFonts w:eastAsia="SimSun" w:cs="Tahoma"/>
          <w:b/>
          <w:bCs/>
          <w:sz w:val="22"/>
          <w:lang w:eastAsia="en-GB"/>
        </w:rPr>
        <w:t xml:space="preserve">6.11.1.2 Enhancement Measures </w:t>
      </w:r>
    </w:p>
    <w:p w14:paraId="7771D27C" w14:textId="77777777" w:rsidR="00F515E5" w:rsidRPr="00294411" w:rsidRDefault="00F515E5" w:rsidP="00F515E5">
      <w:pPr>
        <w:widowControl w:val="0"/>
        <w:numPr>
          <w:ilvl w:val="0"/>
          <w:numId w:val="58"/>
        </w:numPr>
        <w:autoSpaceDE w:val="0"/>
        <w:autoSpaceDN w:val="0"/>
        <w:adjustRightInd w:val="0"/>
        <w:rPr>
          <w:rFonts w:eastAsia="SimSun" w:cs="Tahoma"/>
          <w:sz w:val="22"/>
          <w:lang w:eastAsia="en-GB"/>
        </w:rPr>
      </w:pPr>
      <w:r w:rsidRPr="00294411">
        <w:rPr>
          <w:rFonts w:eastAsia="SimSun" w:cs="Tahoma"/>
          <w:sz w:val="22"/>
          <w:lang w:eastAsia="en-GB"/>
        </w:rPr>
        <w:t>A significant segment of labour requirement during the construction phase will be sourced locally. While, the significance of the impact on employment opportunities during the construction phase is understood to be positive, the following measures should be put in place to ensure that the local community receives maximum benefit from the presence of the project;</w:t>
      </w:r>
    </w:p>
    <w:p w14:paraId="64A4CC11" w14:textId="77777777" w:rsidR="00F515E5" w:rsidRPr="00294411" w:rsidRDefault="00F515E5" w:rsidP="00F515E5">
      <w:pPr>
        <w:widowControl w:val="0"/>
        <w:numPr>
          <w:ilvl w:val="0"/>
          <w:numId w:val="58"/>
        </w:numPr>
        <w:autoSpaceDE w:val="0"/>
        <w:autoSpaceDN w:val="0"/>
        <w:adjustRightInd w:val="0"/>
        <w:rPr>
          <w:rFonts w:eastAsia="SimSun" w:cs="Tahoma"/>
          <w:sz w:val="22"/>
          <w:lang w:eastAsia="en-GB"/>
        </w:rPr>
      </w:pPr>
      <w:r w:rsidRPr="00294411">
        <w:rPr>
          <w:rFonts w:eastAsia="SimSun" w:cs="Tahoma"/>
          <w:sz w:val="22"/>
          <w:lang w:eastAsia="en-GB"/>
        </w:rPr>
        <w:t>Preference should be provided to local labour; and</w:t>
      </w:r>
    </w:p>
    <w:p w14:paraId="21358D1B" w14:textId="77777777" w:rsidR="00F515E5" w:rsidRPr="00294411" w:rsidRDefault="00F515E5" w:rsidP="00F515E5">
      <w:pPr>
        <w:widowControl w:val="0"/>
        <w:numPr>
          <w:ilvl w:val="0"/>
          <w:numId w:val="58"/>
        </w:numPr>
        <w:autoSpaceDE w:val="0"/>
        <w:autoSpaceDN w:val="0"/>
        <w:adjustRightInd w:val="0"/>
        <w:rPr>
          <w:rFonts w:eastAsia="SimSun" w:cs="Tahoma"/>
          <w:sz w:val="22"/>
          <w:lang w:eastAsia="en-GB"/>
        </w:rPr>
      </w:pPr>
      <w:r w:rsidRPr="00294411">
        <w:rPr>
          <w:rFonts w:eastAsia="SimSun" w:cs="Tahoma"/>
          <w:sz w:val="22"/>
          <w:lang w:eastAsia="en-GB"/>
        </w:rPr>
        <w:t>Preference should be provided to the vulnerable population in the Study Area.</w:t>
      </w:r>
    </w:p>
    <w:p w14:paraId="1E7311FD" w14:textId="77777777" w:rsidR="00F515E5" w:rsidRPr="00294411" w:rsidRDefault="00F515E5" w:rsidP="00F515E5">
      <w:pPr>
        <w:pStyle w:val="Heading3"/>
        <w:rPr>
          <w:rFonts w:cs="Tahoma"/>
          <w:sz w:val="22"/>
        </w:rPr>
      </w:pPr>
      <w:bookmarkStart w:id="358" w:name="_Toc148711223"/>
      <w:r w:rsidRPr="00294411">
        <w:rPr>
          <w:rFonts w:cs="Tahoma"/>
          <w:sz w:val="22"/>
        </w:rPr>
        <w:t>Impact on Local Trade</w:t>
      </w:r>
      <w:bookmarkEnd w:id="358"/>
    </w:p>
    <w:p w14:paraId="3F85CDD5" w14:textId="77777777" w:rsidR="00F515E5" w:rsidRPr="00294411" w:rsidRDefault="00F515E5" w:rsidP="00F515E5">
      <w:pPr>
        <w:rPr>
          <w:rFonts w:eastAsia="SimSun"/>
          <w:sz w:val="22"/>
          <w:lang w:eastAsia="en-GB"/>
        </w:rPr>
      </w:pPr>
      <w:bookmarkStart w:id="359" w:name="_Hlk126926557"/>
      <w:r w:rsidRPr="00294411">
        <w:rPr>
          <w:rFonts w:eastAsia="SimSun"/>
          <w:sz w:val="22"/>
          <w:lang w:eastAsia="en-GB"/>
        </w:rPr>
        <w:t xml:space="preserve">Where possible, construction materials will be sourced locally in order to promote local businesses. </w:t>
      </w:r>
    </w:p>
    <w:p w14:paraId="0B3643B1" w14:textId="77777777" w:rsidR="00F515E5" w:rsidRPr="00294411" w:rsidRDefault="00F515E5" w:rsidP="00F515E5">
      <w:pPr>
        <w:rPr>
          <w:rFonts w:eastAsia="SimSun"/>
          <w:sz w:val="22"/>
          <w:lang w:eastAsia="en-GB"/>
        </w:rPr>
      </w:pPr>
      <w:r w:rsidRPr="00294411">
        <w:rPr>
          <w:rFonts w:eastAsia="SimSun"/>
          <w:sz w:val="22"/>
          <w:lang w:eastAsia="en-GB"/>
        </w:rPr>
        <w:t>Thus, anticipated benefits of the Project include indirect employment generated by the procurement of goods and services for the Project; induced employment related to jobs ensuing from the expenditure of incomes. The local community is likely to benefit from the economic opportunities to be created from the following:</w:t>
      </w:r>
    </w:p>
    <w:p w14:paraId="3BCF9293" w14:textId="77777777" w:rsidR="00F515E5" w:rsidRPr="00294411" w:rsidRDefault="00F515E5" w:rsidP="00F515E5">
      <w:pPr>
        <w:numPr>
          <w:ilvl w:val="0"/>
          <w:numId w:val="129"/>
        </w:numPr>
        <w:contextualSpacing/>
        <w:rPr>
          <w:rFonts w:eastAsia="SimSun"/>
          <w:sz w:val="22"/>
          <w:lang w:eastAsia="en-GB"/>
        </w:rPr>
      </w:pPr>
      <w:r w:rsidRPr="00294411">
        <w:rPr>
          <w:rFonts w:eastAsia="SimSun"/>
          <w:sz w:val="22"/>
          <w:lang w:eastAsia="en-GB"/>
        </w:rPr>
        <w:t>Self- employment options for individuals possessing vocational or technical training skills like electricians, welders, fitters etc;</w:t>
      </w:r>
    </w:p>
    <w:p w14:paraId="2536F0DD" w14:textId="77777777" w:rsidR="00F515E5" w:rsidRPr="00294411" w:rsidRDefault="00F515E5" w:rsidP="00F515E5">
      <w:pPr>
        <w:numPr>
          <w:ilvl w:val="0"/>
          <w:numId w:val="129"/>
        </w:numPr>
        <w:contextualSpacing/>
        <w:rPr>
          <w:rFonts w:eastAsia="SimSun"/>
          <w:sz w:val="22"/>
          <w:lang w:eastAsia="en-GB"/>
        </w:rPr>
      </w:pPr>
      <w:r w:rsidRPr="00294411">
        <w:rPr>
          <w:rFonts w:eastAsia="SimSun"/>
          <w:sz w:val="22"/>
          <w:lang w:eastAsia="en-GB"/>
        </w:rPr>
        <w:t xml:space="preserve">Contracting opportunities for local’s residents including men, women and youths. During the public meeting the community insisted that all the unskilled labour force must be given to the locals. </w:t>
      </w:r>
    </w:p>
    <w:p w14:paraId="47C3117F" w14:textId="77777777" w:rsidR="00F515E5" w:rsidRPr="00294411" w:rsidRDefault="00F515E5" w:rsidP="00F515E5">
      <w:pPr>
        <w:numPr>
          <w:ilvl w:val="0"/>
          <w:numId w:val="129"/>
        </w:numPr>
        <w:contextualSpacing/>
        <w:rPr>
          <w:rFonts w:eastAsia="SimSun"/>
          <w:sz w:val="22"/>
          <w:lang w:eastAsia="en-GB"/>
        </w:rPr>
      </w:pPr>
      <w:r w:rsidRPr="00294411">
        <w:rPr>
          <w:rFonts w:eastAsia="SimSun"/>
          <w:sz w:val="22"/>
          <w:lang w:eastAsia="en-GB"/>
        </w:rPr>
        <w:t>Creation of indirect employment for local community through establishing small shops like tea stalls, supply of intermediate raw materials, repair outlets, hardware stores etc. However, these are likely to be temporary.</w:t>
      </w:r>
    </w:p>
    <w:p w14:paraId="21830C5B" w14:textId="77777777" w:rsidR="00F515E5" w:rsidRPr="00294411" w:rsidRDefault="00F515E5" w:rsidP="00F515E5">
      <w:pPr>
        <w:rPr>
          <w:rFonts w:eastAsia="SimSun"/>
          <w:sz w:val="22"/>
          <w:lang w:eastAsia="en-GB"/>
        </w:rPr>
      </w:pPr>
    </w:p>
    <w:p w14:paraId="3B7DC305" w14:textId="77777777" w:rsidR="00F515E5" w:rsidRPr="00294411" w:rsidRDefault="00F515E5" w:rsidP="00F515E5">
      <w:pPr>
        <w:rPr>
          <w:rFonts w:eastAsia="SimSun"/>
          <w:b/>
          <w:bCs/>
          <w:sz w:val="22"/>
          <w:lang w:eastAsia="en-GB"/>
        </w:rPr>
      </w:pPr>
      <w:r w:rsidRPr="00294411">
        <w:rPr>
          <w:rFonts w:eastAsia="SimSun"/>
          <w:b/>
          <w:bCs/>
          <w:sz w:val="22"/>
          <w:lang w:eastAsia="en-GB"/>
        </w:rPr>
        <w:t xml:space="preserve">6.11.2.1 Impact Significance </w:t>
      </w:r>
    </w:p>
    <w:p w14:paraId="62AF66FD" w14:textId="77777777" w:rsidR="00F515E5" w:rsidRPr="00294411" w:rsidRDefault="00F515E5" w:rsidP="00F515E5">
      <w:pPr>
        <w:rPr>
          <w:rFonts w:eastAsia="SimSun"/>
          <w:sz w:val="22"/>
          <w:lang w:eastAsia="en-GB"/>
        </w:rPr>
      </w:pPr>
      <w:r w:rsidRPr="00294411">
        <w:rPr>
          <w:rFonts w:eastAsia="SimSun"/>
          <w:sz w:val="22"/>
          <w:lang w:eastAsia="en-GB"/>
        </w:rPr>
        <w:t>The impact significance will be moderate due to the high impact magnitude and the low receptor sensitivity. Due to expected limited job opportunities, a few locals will get jobs at the site that will impact their lives substantially.</w:t>
      </w:r>
    </w:p>
    <w:p w14:paraId="7E0EDF62" w14:textId="77777777" w:rsidR="00F515E5" w:rsidRPr="00294411" w:rsidRDefault="00F515E5" w:rsidP="00F515E5">
      <w:pPr>
        <w:rPr>
          <w:rFonts w:eastAsia="SimSun"/>
          <w:sz w:val="22"/>
          <w:lang w:eastAsia="en-GB"/>
        </w:rPr>
      </w:pPr>
    </w:p>
    <w:p w14:paraId="1B9CACE3" w14:textId="77777777" w:rsidR="00F515E5" w:rsidRPr="00294411" w:rsidRDefault="00F515E5" w:rsidP="00F515E5">
      <w:pPr>
        <w:rPr>
          <w:rFonts w:eastAsia="SimSun"/>
          <w:b/>
          <w:bCs/>
          <w:sz w:val="22"/>
          <w:lang w:eastAsia="en-GB"/>
        </w:rPr>
      </w:pPr>
      <w:r w:rsidRPr="00294411">
        <w:rPr>
          <w:rFonts w:eastAsia="SimSun"/>
          <w:b/>
          <w:bCs/>
          <w:sz w:val="22"/>
          <w:lang w:eastAsia="en-GB"/>
        </w:rPr>
        <w:t xml:space="preserve">6.11.2.2 Enhancement Measures </w:t>
      </w:r>
    </w:p>
    <w:p w14:paraId="64A144B9" w14:textId="77777777" w:rsidR="00F515E5" w:rsidRPr="00294411" w:rsidRDefault="00F515E5" w:rsidP="00F515E5">
      <w:pPr>
        <w:numPr>
          <w:ilvl w:val="0"/>
          <w:numId w:val="128"/>
        </w:numPr>
        <w:contextualSpacing/>
        <w:rPr>
          <w:rFonts w:eastAsia="SimSun"/>
          <w:sz w:val="22"/>
          <w:lang w:eastAsia="en-GB"/>
        </w:rPr>
      </w:pPr>
      <w:r w:rsidRPr="00294411">
        <w:rPr>
          <w:rFonts w:eastAsia="SimSun"/>
          <w:sz w:val="22"/>
          <w:lang w:eastAsia="en-GB"/>
        </w:rPr>
        <w:t>Preference should be provided to local sub-contractors or suppliers to pass on maximum economic benefit locally;</w:t>
      </w:r>
    </w:p>
    <w:p w14:paraId="19D65942" w14:textId="77777777" w:rsidR="00F515E5" w:rsidRPr="00294411" w:rsidRDefault="00F515E5" w:rsidP="00F515E5">
      <w:pPr>
        <w:numPr>
          <w:ilvl w:val="0"/>
          <w:numId w:val="128"/>
        </w:numPr>
        <w:contextualSpacing/>
        <w:rPr>
          <w:rFonts w:eastAsia="SimSun"/>
          <w:sz w:val="22"/>
          <w:lang w:eastAsia="en-GB"/>
        </w:rPr>
      </w:pPr>
      <w:r w:rsidRPr="00294411">
        <w:rPr>
          <w:rFonts w:eastAsia="SimSun"/>
          <w:sz w:val="22"/>
          <w:lang w:eastAsia="en-GB"/>
        </w:rPr>
        <w:t>The project proponent will establish a mechanism to audit sub-contractors and suppliers with respect to compliance of utilizing local labour and resources.</w:t>
      </w:r>
    </w:p>
    <w:p w14:paraId="4F2AE99B" w14:textId="77777777" w:rsidR="00E45F67" w:rsidRPr="00294411" w:rsidRDefault="00F515E5" w:rsidP="00927213">
      <w:pPr>
        <w:pStyle w:val="Heading2"/>
        <w:rPr>
          <w:rFonts w:cs="Tahoma"/>
          <w:sz w:val="22"/>
          <w:szCs w:val="22"/>
        </w:rPr>
      </w:pPr>
      <w:bookmarkStart w:id="360" w:name="_Toc105156815"/>
      <w:bookmarkStart w:id="361" w:name="_Toc112076100"/>
      <w:bookmarkStart w:id="362" w:name="_Toc148711224"/>
      <w:bookmarkEnd w:id="356"/>
      <w:bookmarkEnd w:id="359"/>
      <w:r w:rsidRPr="00294411">
        <w:rPr>
          <w:rFonts w:cs="Tahoma"/>
          <w:sz w:val="22"/>
          <w:szCs w:val="22"/>
        </w:rPr>
        <w:t>Construction phase</w:t>
      </w:r>
      <w:bookmarkEnd w:id="360"/>
      <w:bookmarkEnd w:id="361"/>
      <w:r w:rsidRPr="00294411">
        <w:rPr>
          <w:rFonts w:cs="Tahoma"/>
          <w:sz w:val="22"/>
          <w:szCs w:val="22"/>
        </w:rPr>
        <w:t xml:space="preserve"> -Negative IMPACTS</w:t>
      </w:r>
      <w:bookmarkEnd w:id="362"/>
    </w:p>
    <w:p w14:paraId="3C50B4BA" w14:textId="77777777" w:rsidR="003E5EB8" w:rsidRPr="00294411" w:rsidRDefault="003E5EB8" w:rsidP="00927213">
      <w:pPr>
        <w:pStyle w:val="Heading3"/>
        <w:jc w:val="both"/>
        <w:rPr>
          <w:rFonts w:cs="Tahoma"/>
          <w:sz w:val="22"/>
        </w:rPr>
      </w:pPr>
      <w:bookmarkStart w:id="363" w:name="_Toc148711225"/>
      <w:r w:rsidRPr="00294411">
        <w:rPr>
          <w:rFonts w:cs="Tahoma"/>
          <w:sz w:val="22"/>
        </w:rPr>
        <w:t>Change in Land Use</w:t>
      </w:r>
      <w:bookmarkEnd w:id="363"/>
      <w:r w:rsidRPr="00294411">
        <w:rPr>
          <w:rFonts w:cs="Tahoma"/>
          <w:sz w:val="22"/>
        </w:rPr>
        <w:t xml:space="preserve"> </w:t>
      </w:r>
    </w:p>
    <w:p w14:paraId="7F32201A" w14:textId="77777777" w:rsidR="005A5667" w:rsidRPr="00294411" w:rsidRDefault="005A5667" w:rsidP="00927213">
      <w:pPr>
        <w:autoSpaceDE w:val="0"/>
        <w:autoSpaceDN w:val="0"/>
        <w:adjustRightInd w:val="0"/>
        <w:rPr>
          <w:rFonts w:cs="Tahoma"/>
          <w:color w:val="000000"/>
          <w:sz w:val="22"/>
          <w:lang w:val="en-US" w:eastAsia="en-US"/>
        </w:rPr>
      </w:pPr>
      <w:r w:rsidRPr="00294411">
        <w:rPr>
          <w:rFonts w:cs="Tahoma"/>
          <w:color w:val="000000"/>
          <w:sz w:val="22"/>
          <w:lang w:val="en-US" w:eastAsia="en-US"/>
        </w:rPr>
        <w:t xml:space="preserve">The study area consists of communal land with patches of open scrubland. The internal distributions lines will be laid by Kenya Power. Considering the land use of </w:t>
      </w:r>
      <w:r w:rsidR="001B1DD2" w:rsidRPr="00294411">
        <w:rPr>
          <w:rFonts w:cs="Tahoma"/>
          <w:color w:val="000000"/>
          <w:sz w:val="22"/>
          <w:lang w:val="en-US" w:eastAsia="en-US"/>
        </w:rPr>
        <w:t>Ali Kune</w:t>
      </w:r>
      <w:r w:rsidRPr="00294411">
        <w:rPr>
          <w:rFonts w:cs="Tahoma"/>
          <w:color w:val="000000"/>
          <w:sz w:val="22"/>
          <w:lang w:val="en-US" w:eastAsia="en-US"/>
        </w:rPr>
        <w:t xml:space="preserve"> area, the distribution line will be located on unregistered </w:t>
      </w:r>
      <w:r w:rsidR="006A4632" w:rsidRPr="00294411">
        <w:rPr>
          <w:rFonts w:cs="Tahoma"/>
          <w:color w:val="000000"/>
          <w:sz w:val="22"/>
          <w:lang w:val="en-US" w:eastAsia="en-US"/>
        </w:rPr>
        <w:t>c</w:t>
      </w:r>
      <w:r w:rsidRPr="00294411">
        <w:rPr>
          <w:rFonts w:cs="Tahoma"/>
          <w:color w:val="000000"/>
          <w:sz w:val="22"/>
          <w:lang w:val="en-US" w:eastAsia="en-US"/>
        </w:rPr>
        <w:t xml:space="preserve">ommunity </w:t>
      </w:r>
      <w:r w:rsidR="006A4632" w:rsidRPr="00294411">
        <w:rPr>
          <w:rFonts w:cs="Tahoma"/>
          <w:color w:val="000000"/>
          <w:sz w:val="22"/>
          <w:lang w:val="en-US" w:eastAsia="en-US"/>
        </w:rPr>
        <w:t>l</w:t>
      </w:r>
      <w:r w:rsidRPr="00294411">
        <w:rPr>
          <w:rFonts w:cs="Tahoma"/>
          <w:color w:val="000000"/>
          <w:sz w:val="22"/>
          <w:lang w:val="en-US" w:eastAsia="en-US"/>
        </w:rPr>
        <w:t>and. The land procured for the project site was uncultivated, and undeveloped.</w:t>
      </w:r>
      <w:r w:rsidR="001B52E8" w:rsidRPr="00294411">
        <w:rPr>
          <w:rFonts w:cs="Tahoma"/>
          <w:color w:val="000000"/>
          <w:sz w:val="22"/>
          <w:lang w:val="en-US" w:eastAsia="en-US"/>
        </w:rPr>
        <w:t xml:space="preserve"> </w:t>
      </w:r>
      <w:r w:rsidRPr="00294411">
        <w:rPr>
          <w:rFonts w:cs="Tahoma"/>
          <w:color w:val="000000"/>
          <w:sz w:val="22"/>
          <w:lang w:val="en-US" w:eastAsia="en-US"/>
        </w:rPr>
        <w:t xml:space="preserve">The community has since offered to the land in kind for project use. The establishment of the minigrid will convert communal land to </w:t>
      </w:r>
      <w:r w:rsidR="00C93562">
        <w:rPr>
          <w:rFonts w:cs="Tahoma"/>
          <w:color w:val="000000"/>
          <w:sz w:val="22"/>
          <w:lang w:val="en-US" w:eastAsia="en-US"/>
        </w:rPr>
        <w:t>Generation and distribution of electric energy</w:t>
      </w:r>
      <w:r w:rsidRPr="00294411">
        <w:rPr>
          <w:rFonts w:cs="Tahoma"/>
          <w:color w:val="000000"/>
          <w:sz w:val="22"/>
          <w:lang w:val="en-US" w:eastAsia="en-US"/>
        </w:rPr>
        <w:t xml:space="preserve"> for long term. </w:t>
      </w:r>
    </w:p>
    <w:p w14:paraId="41069229" w14:textId="77777777" w:rsidR="00AE42EC" w:rsidRPr="00294411" w:rsidRDefault="00AE42EC" w:rsidP="00927213">
      <w:pPr>
        <w:pStyle w:val="Default"/>
        <w:rPr>
          <w:rFonts w:ascii="Tahoma" w:eastAsia="SimSun" w:hAnsi="Tahoma" w:cs="Tahoma"/>
          <w:color w:val="auto"/>
          <w:sz w:val="22"/>
          <w:szCs w:val="22"/>
          <w:lang w:val="en-GB" w:eastAsia="en-GB"/>
        </w:rPr>
      </w:pPr>
      <w:r w:rsidRPr="00294411">
        <w:rPr>
          <w:rFonts w:ascii="Tahoma" w:eastAsia="SimSun" w:hAnsi="Tahoma" w:cs="Tahoma"/>
          <w:color w:val="auto"/>
          <w:sz w:val="22"/>
          <w:szCs w:val="22"/>
          <w:lang w:val="en-GB" w:eastAsia="en-GB"/>
        </w:rPr>
        <w:t>For the purpose of assessment of impacts on land use of the area, the following project activities leading to an alteration in land use of the area during construction phase have been considered:</w:t>
      </w:r>
    </w:p>
    <w:p w14:paraId="34220D88" w14:textId="77777777" w:rsidR="00AE42EC" w:rsidRPr="00294411" w:rsidRDefault="00AE42EC" w:rsidP="005D52B6">
      <w:pPr>
        <w:pStyle w:val="Default"/>
        <w:numPr>
          <w:ilvl w:val="0"/>
          <w:numId w:val="25"/>
        </w:numPr>
        <w:rPr>
          <w:rFonts w:ascii="Tahoma" w:eastAsia="SimSun" w:hAnsi="Tahoma" w:cs="Tahoma"/>
          <w:color w:val="auto"/>
          <w:sz w:val="22"/>
          <w:szCs w:val="22"/>
          <w:lang w:val="en-GB" w:eastAsia="en-GB"/>
        </w:rPr>
      </w:pPr>
      <w:r w:rsidRPr="00294411">
        <w:rPr>
          <w:rFonts w:ascii="Tahoma" w:eastAsia="SimSun" w:hAnsi="Tahoma" w:cs="Tahoma"/>
          <w:color w:val="auto"/>
          <w:sz w:val="22"/>
          <w:szCs w:val="22"/>
          <w:lang w:val="en-GB" w:eastAsia="en-GB"/>
        </w:rPr>
        <w:t>Installation of PV modules;</w:t>
      </w:r>
    </w:p>
    <w:p w14:paraId="196DDDB2" w14:textId="77777777" w:rsidR="003E5EB8" w:rsidRPr="00294411" w:rsidRDefault="00AE42EC" w:rsidP="005D52B6">
      <w:pPr>
        <w:pStyle w:val="Default"/>
        <w:numPr>
          <w:ilvl w:val="0"/>
          <w:numId w:val="25"/>
        </w:numPr>
        <w:rPr>
          <w:rFonts w:ascii="Tahoma" w:eastAsia="SimSun" w:hAnsi="Tahoma" w:cs="Tahoma"/>
          <w:color w:val="auto"/>
          <w:sz w:val="22"/>
          <w:szCs w:val="22"/>
          <w:lang w:val="en-GB" w:eastAsia="en-GB"/>
        </w:rPr>
      </w:pPr>
      <w:r w:rsidRPr="00294411">
        <w:rPr>
          <w:rFonts w:ascii="Tahoma" w:eastAsia="SimSun" w:hAnsi="Tahoma" w:cs="Tahoma"/>
          <w:color w:val="auto"/>
          <w:sz w:val="22"/>
          <w:szCs w:val="22"/>
          <w:lang w:val="en-GB" w:eastAsia="en-GB"/>
        </w:rPr>
        <w:t>Establishment and operation of temporary structures such as temporary site office and store yard.</w:t>
      </w:r>
    </w:p>
    <w:p w14:paraId="26DEAD7D" w14:textId="77777777" w:rsidR="0048079E" w:rsidRPr="00294411" w:rsidRDefault="00766449" w:rsidP="00927213">
      <w:pPr>
        <w:pStyle w:val="Default"/>
        <w:rPr>
          <w:rFonts w:ascii="Tahoma" w:hAnsi="Tahoma" w:cs="Tahoma"/>
          <w:sz w:val="22"/>
          <w:szCs w:val="22"/>
          <w:lang w:val="en-US" w:eastAsia="en-US"/>
        </w:rPr>
      </w:pPr>
      <w:r w:rsidRPr="00294411">
        <w:rPr>
          <w:rFonts w:ascii="Tahoma" w:hAnsi="Tahoma" w:cs="Tahoma"/>
          <w:sz w:val="22"/>
          <w:szCs w:val="22"/>
          <w:lang w:val="en-US" w:eastAsia="en-US"/>
        </w:rPr>
        <w:t xml:space="preserve">The land use </w:t>
      </w:r>
      <w:r w:rsidR="005A5667" w:rsidRPr="00294411">
        <w:rPr>
          <w:rFonts w:ascii="Tahoma" w:hAnsi="Tahoma" w:cs="Tahoma"/>
          <w:sz w:val="22"/>
          <w:szCs w:val="22"/>
          <w:lang w:val="en-US" w:eastAsia="en-US"/>
        </w:rPr>
        <w:t xml:space="preserve">receptor </w:t>
      </w:r>
      <w:r w:rsidRPr="00294411">
        <w:rPr>
          <w:rFonts w:ascii="Tahoma" w:hAnsi="Tahoma" w:cs="Tahoma"/>
          <w:sz w:val="22"/>
          <w:szCs w:val="22"/>
          <w:lang w:val="en-US" w:eastAsia="en-US"/>
        </w:rPr>
        <w:t>sen</w:t>
      </w:r>
      <w:r w:rsidR="005A5667" w:rsidRPr="00294411">
        <w:rPr>
          <w:rFonts w:ascii="Tahoma" w:hAnsi="Tahoma" w:cs="Tahoma"/>
          <w:sz w:val="22"/>
          <w:szCs w:val="22"/>
          <w:lang w:val="en-US" w:eastAsia="en-US"/>
        </w:rPr>
        <w:t xml:space="preserve">sitivity criteria will be </w:t>
      </w:r>
      <w:r w:rsidR="009D7525" w:rsidRPr="00294411">
        <w:rPr>
          <w:rFonts w:ascii="Tahoma" w:hAnsi="Tahoma" w:cs="Tahoma"/>
          <w:sz w:val="22"/>
          <w:szCs w:val="22"/>
          <w:lang w:val="en-US" w:eastAsia="en-US"/>
        </w:rPr>
        <w:t>medium</w:t>
      </w:r>
      <w:r w:rsidRPr="00294411">
        <w:rPr>
          <w:rFonts w:ascii="Tahoma" w:hAnsi="Tahoma" w:cs="Tahoma"/>
          <w:sz w:val="22"/>
          <w:szCs w:val="22"/>
          <w:lang w:val="en-US" w:eastAsia="en-US"/>
        </w:rPr>
        <w:t>. This is due to the fact that there will be visual change</w:t>
      </w:r>
      <w:r w:rsidR="001B52E8" w:rsidRPr="00294411">
        <w:rPr>
          <w:rFonts w:ascii="Tahoma" w:hAnsi="Tahoma" w:cs="Tahoma"/>
          <w:sz w:val="22"/>
          <w:szCs w:val="22"/>
          <w:lang w:val="en-US" w:eastAsia="en-US"/>
        </w:rPr>
        <w:t xml:space="preserve"> upon installation of the minigrid</w:t>
      </w:r>
      <w:r w:rsidRPr="00294411">
        <w:rPr>
          <w:rFonts w:ascii="Tahoma" w:hAnsi="Tahoma" w:cs="Tahoma"/>
          <w:sz w:val="22"/>
          <w:szCs w:val="22"/>
          <w:lang w:val="en-US" w:eastAsia="en-US"/>
        </w:rPr>
        <w:t>.</w:t>
      </w:r>
      <w:r w:rsidR="005A5667" w:rsidRPr="00294411">
        <w:rPr>
          <w:rFonts w:ascii="Tahoma" w:hAnsi="Tahoma" w:cs="Tahoma"/>
          <w:sz w:val="22"/>
          <w:szCs w:val="22"/>
          <w:lang w:val="en-US" w:eastAsia="en-US"/>
        </w:rPr>
        <w:t xml:space="preserve"> There is no major dependency for grazing or agriculture on the land offered for the project.</w:t>
      </w:r>
      <w:r w:rsidR="00D43040" w:rsidRPr="00294411">
        <w:rPr>
          <w:rFonts w:ascii="Tahoma" w:hAnsi="Tahoma" w:cs="Tahoma"/>
          <w:sz w:val="22"/>
          <w:szCs w:val="22"/>
          <w:lang w:val="en-US" w:eastAsia="en-US"/>
        </w:rPr>
        <w:t xml:space="preserve"> </w:t>
      </w:r>
      <w:r w:rsidR="003F29C8" w:rsidRPr="00294411">
        <w:rPr>
          <w:rFonts w:ascii="Tahoma" w:hAnsi="Tahoma" w:cs="Tahoma"/>
          <w:sz w:val="22"/>
          <w:szCs w:val="22"/>
          <w:lang w:val="en-US" w:eastAsia="en-US"/>
        </w:rPr>
        <w:t xml:space="preserve">The </w:t>
      </w:r>
      <w:r w:rsidR="00DE3436" w:rsidRPr="00294411">
        <w:rPr>
          <w:rFonts w:ascii="Tahoma" w:hAnsi="Tahoma" w:cs="Tahoma"/>
          <w:sz w:val="22"/>
          <w:szCs w:val="22"/>
          <w:lang w:val="en-US" w:eastAsia="en-US"/>
        </w:rPr>
        <w:t>magnitude</w:t>
      </w:r>
      <w:r w:rsidR="003F29C8" w:rsidRPr="00294411">
        <w:rPr>
          <w:rFonts w:ascii="Tahoma" w:hAnsi="Tahoma" w:cs="Tahoma"/>
          <w:sz w:val="22"/>
          <w:szCs w:val="22"/>
          <w:lang w:val="en-US" w:eastAsia="en-US"/>
        </w:rPr>
        <w:t xml:space="preserve"> criteria of this impact will be medium </w:t>
      </w:r>
      <w:r w:rsidR="001B52E8" w:rsidRPr="00294411">
        <w:rPr>
          <w:rFonts w:ascii="Tahoma" w:hAnsi="Tahoma" w:cs="Tahoma"/>
          <w:sz w:val="22"/>
          <w:szCs w:val="22"/>
          <w:lang w:val="en-US" w:eastAsia="en-US"/>
        </w:rPr>
        <w:t xml:space="preserve">because there will be </w:t>
      </w:r>
      <w:r w:rsidR="003F29C8" w:rsidRPr="00294411">
        <w:rPr>
          <w:rFonts w:ascii="Tahoma" w:hAnsi="Tahoma" w:cs="Tahoma"/>
          <w:sz w:val="22"/>
          <w:szCs w:val="22"/>
          <w:lang w:val="en-US" w:eastAsia="en-US"/>
        </w:rPr>
        <w:t xml:space="preserve">noticeable of </w:t>
      </w:r>
      <w:r w:rsidR="001B52E8" w:rsidRPr="00294411">
        <w:rPr>
          <w:rFonts w:ascii="Tahoma" w:hAnsi="Tahoma" w:cs="Tahoma"/>
          <w:sz w:val="22"/>
          <w:szCs w:val="22"/>
          <w:lang w:val="en-US" w:eastAsia="en-US"/>
        </w:rPr>
        <w:t>change over the</w:t>
      </w:r>
      <w:r w:rsidR="003F29C8" w:rsidRPr="00294411">
        <w:rPr>
          <w:rFonts w:ascii="Tahoma" w:hAnsi="Tahoma" w:cs="Tahoma"/>
          <w:sz w:val="22"/>
          <w:szCs w:val="22"/>
          <w:lang w:val="en-US" w:eastAsia="en-US"/>
        </w:rPr>
        <w:t xml:space="preserve"> restricted site area. The change may be medium to long term and is reversible.</w:t>
      </w:r>
    </w:p>
    <w:p w14:paraId="47B25440" w14:textId="0EDAD191" w:rsidR="005A5667" w:rsidRPr="00294411" w:rsidRDefault="00C002FA" w:rsidP="00927213">
      <w:pPr>
        <w:keepNext/>
        <w:autoSpaceDE w:val="0"/>
        <w:autoSpaceDN w:val="0"/>
        <w:adjustRightInd w:val="0"/>
        <w:rPr>
          <w:rFonts w:cs="Tahoma"/>
          <w:sz w:val="22"/>
        </w:rPr>
      </w:pPr>
      <w:r>
        <w:rPr>
          <w:noProof/>
          <w:sz w:val="22"/>
          <w:lang w:val="en-US" w:eastAsia="en-US"/>
        </w:rPr>
        <w:drawing>
          <wp:inline distT="0" distB="0" distL="0" distR="0" wp14:anchorId="51728B1F" wp14:editId="5E877D32">
            <wp:extent cx="5364480" cy="30403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64480" cy="3040380"/>
                    </a:xfrm>
                    <a:prstGeom prst="rect">
                      <a:avLst/>
                    </a:prstGeom>
                    <a:noFill/>
                    <a:ln>
                      <a:noFill/>
                    </a:ln>
                  </pic:spPr>
                </pic:pic>
              </a:graphicData>
            </a:graphic>
          </wp:inline>
        </w:drawing>
      </w:r>
    </w:p>
    <w:p w14:paraId="1F56EBCD" w14:textId="77777777" w:rsidR="005A5667" w:rsidRPr="00294411" w:rsidRDefault="005A5667" w:rsidP="00927213">
      <w:pPr>
        <w:pStyle w:val="Caption"/>
        <w:spacing w:after="0"/>
        <w:jc w:val="both"/>
        <w:rPr>
          <w:rFonts w:cs="Tahoma"/>
          <w:b w:val="0"/>
          <w:i/>
          <w:sz w:val="22"/>
          <w:szCs w:val="22"/>
        </w:rPr>
      </w:pPr>
      <w:bookmarkStart w:id="364" w:name="_Toc98760117"/>
      <w:r w:rsidRPr="00294411">
        <w:rPr>
          <w:rFonts w:cs="Tahoma"/>
          <w:b w:val="0"/>
          <w:i/>
          <w:sz w:val="22"/>
          <w:szCs w:val="22"/>
        </w:rPr>
        <w:t xml:space="preserve">Figure </w:t>
      </w:r>
      <w:r w:rsidRPr="00294411">
        <w:rPr>
          <w:rFonts w:cs="Tahoma"/>
          <w:b w:val="0"/>
          <w:i/>
          <w:sz w:val="22"/>
          <w:szCs w:val="22"/>
        </w:rPr>
        <w:fldChar w:fldCharType="begin"/>
      </w:r>
      <w:r w:rsidRPr="00294411">
        <w:rPr>
          <w:rFonts w:cs="Tahoma"/>
          <w:b w:val="0"/>
          <w:i/>
          <w:sz w:val="22"/>
          <w:szCs w:val="22"/>
        </w:rPr>
        <w:instrText xml:space="preserve"> SEQ Figure \* ARABIC </w:instrText>
      </w:r>
      <w:r w:rsidRPr="00294411">
        <w:rPr>
          <w:rFonts w:cs="Tahoma"/>
          <w:b w:val="0"/>
          <w:i/>
          <w:sz w:val="22"/>
          <w:szCs w:val="22"/>
        </w:rPr>
        <w:fldChar w:fldCharType="separate"/>
      </w:r>
      <w:r w:rsidR="00AE6A99" w:rsidRPr="00294411">
        <w:rPr>
          <w:rFonts w:cs="Tahoma"/>
          <w:b w:val="0"/>
          <w:i/>
          <w:noProof/>
          <w:sz w:val="22"/>
          <w:szCs w:val="22"/>
        </w:rPr>
        <w:t>5</w:t>
      </w:r>
      <w:r w:rsidRPr="00294411">
        <w:rPr>
          <w:rFonts w:cs="Tahoma"/>
          <w:b w:val="0"/>
          <w:i/>
          <w:sz w:val="22"/>
          <w:szCs w:val="22"/>
        </w:rPr>
        <w:fldChar w:fldCharType="end"/>
      </w:r>
      <w:r w:rsidRPr="00294411">
        <w:rPr>
          <w:rFonts w:cs="Tahoma"/>
          <w:b w:val="0"/>
          <w:i/>
          <w:sz w:val="22"/>
          <w:szCs w:val="22"/>
        </w:rPr>
        <w:t>: 1.5km buffer area within which distribution lines will be installed</w:t>
      </w:r>
      <w:bookmarkEnd w:id="364"/>
      <w:r w:rsidRPr="00294411">
        <w:rPr>
          <w:rFonts w:cs="Tahoma"/>
          <w:b w:val="0"/>
          <w:i/>
          <w:sz w:val="22"/>
          <w:szCs w:val="22"/>
        </w:rPr>
        <w:t xml:space="preserve"> </w:t>
      </w:r>
    </w:p>
    <w:p w14:paraId="64A0D510" w14:textId="77777777" w:rsidR="005A5667" w:rsidRPr="00294411" w:rsidRDefault="005A5667" w:rsidP="00927213">
      <w:pPr>
        <w:pStyle w:val="Default"/>
        <w:rPr>
          <w:rFonts w:ascii="Tahoma" w:hAnsi="Tahoma" w:cs="Tahoma"/>
          <w:sz w:val="22"/>
          <w:szCs w:val="22"/>
          <w:lang w:val="en-US" w:eastAsia="en-US"/>
        </w:rPr>
      </w:pPr>
    </w:p>
    <w:p w14:paraId="091AAC7E" w14:textId="77777777" w:rsidR="003E5EB8" w:rsidRPr="00294411" w:rsidRDefault="003E5EB8" w:rsidP="00927213">
      <w:pPr>
        <w:pStyle w:val="Heading4"/>
        <w:jc w:val="both"/>
        <w:rPr>
          <w:rFonts w:cs="Tahoma"/>
          <w:sz w:val="22"/>
          <w:szCs w:val="22"/>
        </w:rPr>
      </w:pPr>
      <w:r w:rsidRPr="00294411">
        <w:rPr>
          <w:rFonts w:cs="Tahoma"/>
          <w:sz w:val="22"/>
          <w:szCs w:val="22"/>
        </w:rPr>
        <w:t xml:space="preserve">Embedded/In-built Control </w:t>
      </w:r>
    </w:p>
    <w:p w14:paraId="5F5823E8" w14:textId="77777777" w:rsidR="003C63E1" w:rsidRPr="00294411" w:rsidRDefault="003C63E1" w:rsidP="005D52B6">
      <w:pPr>
        <w:pStyle w:val="CM147"/>
        <w:numPr>
          <w:ilvl w:val="0"/>
          <w:numId w:val="24"/>
        </w:numPr>
        <w:spacing w:after="0" w:line="276" w:lineRule="auto"/>
        <w:ind w:right="103"/>
        <w:jc w:val="both"/>
        <w:rPr>
          <w:rFonts w:ascii="Tahoma" w:hAnsi="Tahoma" w:cs="Tahoma"/>
          <w:sz w:val="22"/>
          <w:szCs w:val="22"/>
        </w:rPr>
      </w:pPr>
      <w:r w:rsidRPr="00294411">
        <w:rPr>
          <w:rFonts w:ascii="Tahoma" w:hAnsi="Tahoma" w:cs="Tahoma"/>
          <w:sz w:val="22"/>
          <w:szCs w:val="22"/>
        </w:rPr>
        <w:t xml:space="preserve">The construction activities will be restricted to within the allocated land and the immediate surroundings only. </w:t>
      </w:r>
    </w:p>
    <w:p w14:paraId="536655B8" w14:textId="77777777" w:rsidR="003C63E1" w:rsidRPr="00294411" w:rsidRDefault="003C63E1" w:rsidP="005D52B6">
      <w:pPr>
        <w:pStyle w:val="CM147"/>
        <w:numPr>
          <w:ilvl w:val="0"/>
          <w:numId w:val="24"/>
        </w:numPr>
        <w:spacing w:after="0" w:line="276" w:lineRule="auto"/>
        <w:ind w:right="103"/>
        <w:jc w:val="both"/>
        <w:rPr>
          <w:rFonts w:ascii="Tahoma" w:hAnsi="Tahoma" w:cs="Tahoma"/>
          <w:sz w:val="22"/>
          <w:szCs w:val="22"/>
        </w:rPr>
      </w:pPr>
      <w:r w:rsidRPr="00294411">
        <w:rPr>
          <w:rFonts w:ascii="Tahoma" w:hAnsi="Tahoma" w:cs="Tahoma"/>
          <w:sz w:val="22"/>
          <w:szCs w:val="22"/>
        </w:rPr>
        <w:t>After construction work, any land taken for a temporary basis for storage of material will be restored to their original form.</w:t>
      </w:r>
    </w:p>
    <w:p w14:paraId="17F356E7" w14:textId="77777777" w:rsidR="003E5EB8" w:rsidRPr="00294411" w:rsidRDefault="00AE42EC" w:rsidP="005D52B6">
      <w:pPr>
        <w:pStyle w:val="CM147"/>
        <w:numPr>
          <w:ilvl w:val="0"/>
          <w:numId w:val="24"/>
        </w:numPr>
        <w:spacing w:after="0" w:line="276" w:lineRule="auto"/>
        <w:ind w:right="103"/>
        <w:jc w:val="both"/>
        <w:rPr>
          <w:rFonts w:ascii="Tahoma" w:hAnsi="Tahoma" w:cs="Tahoma"/>
          <w:sz w:val="22"/>
          <w:szCs w:val="22"/>
        </w:rPr>
      </w:pPr>
      <w:r w:rsidRPr="00294411">
        <w:rPr>
          <w:rFonts w:ascii="Tahoma" w:hAnsi="Tahoma" w:cs="Tahoma"/>
          <w:sz w:val="22"/>
          <w:szCs w:val="22"/>
        </w:rPr>
        <w:t xml:space="preserve">The existing </w:t>
      </w:r>
      <w:r w:rsidR="00143F0B" w:rsidRPr="00294411">
        <w:rPr>
          <w:rFonts w:ascii="Tahoma" w:hAnsi="Tahoma" w:cs="Tahoma"/>
          <w:sz w:val="22"/>
          <w:szCs w:val="22"/>
        </w:rPr>
        <w:t xml:space="preserve">access </w:t>
      </w:r>
      <w:r w:rsidR="003C63E1" w:rsidRPr="00294411">
        <w:rPr>
          <w:rFonts w:ascii="Tahoma" w:hAnsi="Tahoma" w:cs="Tahoma"/>
          <w:sz w:val="22"/>
          <w:szCs w:val="22"/>
        </w:rPr>
        <w:t>road</w:t>
      </w:r>
      <w:r w:rsidR="00143F0B" w:rsidRPr="00294411">
        <w:rPr>
          <w:rFonts w:ascii="Tahoma" w:hAnsi="Tahoma" w:cs="Tahoma"/>
          <w:sz w:val="22"/>
          <w:szCs w:val="22"/>
        </w:rPr>
        <w:t>s</w:t>
      </w:r>
      <w:r w:rsidRPr="00294411">
        <w:rPr>
          <w:rFonts w:ascii="Tahoma" w:hAnsi="Tahoma" w:cs="Tahoma"/>
          <w:sz w:val="22"/>
          <w:szCs w:val="22"/>
        </w:rPr>
        <w:t xml:space="preserve"> at </w:t>
      </w:r>
      <w:r w:rsidR="001B1DD2" w:rsidRPr="00294411">
        <w:rPr>
          <w:rFonts w:ascii="Tahoma" w:hAnsi="Tahoma" w:cs="Tahoma"/>
          <w:sz w:val="22"/>
          <w:szCs w:val="22"/>
        </w:rPr>
        <w:t>Ali Kune</w:t>
      </w:r>
      <w:r w:rsidR="003C63E1" w:rsidRPr="00294411">
        <w:rPr>
          <w:rFonts w:ascii="Tahoma" w:hAnsi="Tahoma" w:cs="Tahoma"/>
          <w:sz w:val="22"/>
          <w:szCs w:val="22"/>
        </w:rPr>
        <w:t xml:space="preserve"> will be used for access to the proj</w:t>
      </w:r>
      <w:r w:rsidRPr="00294411">
        <w:rPr>
          <w:rFonts w:ascii="Tahoma" w:hAnsi="Tahoma" w:cs="Tahoma"/>
          <w:sz w:val="22"/>
          <w:szCs w:val="22"/>
        </w:rPr>
        <w:t>ect site.</w:t>
      </w:r>
      <w:r w:rsidR="003C63E1" w:rsidRPr="00294411">
        <w:rPr>
          <w:rFonts w:ascii="Tahoma" w:hAnsi="Tahoma" w:cs="Tahoma"/>
          <w:sz w:val="22"/>
          <w:szCs w:val="22"/>
        </w:rPr>
        <w:t xml:space="preserve"> </w:t>
      </w:r>
    </w:p>
    <w:p w14:paraId="6D599456" w14:textId="77777777" w:rsidR="0048079E" w:rsidRPr="00294411" w:rsidRDefault="0048079E" w:rsidP="00927213">
      <w:pPr>
        <w:pStyle w:val="Default"/>
        <w:rPr>
          <w:rFonts w:ascii="Tahoma" w:hAnsi="Tahoma" w:cs="Tahoma"/>
          <w:sz w:val="22"/>
          <w:szCs w:val="22"/>
          <w:lang w:val="en-GB" w:eastAsia="en-GB"/>
        </w:rPr>
      </w:pPr>
    </w:p>
    <w:p w14:paraId="209C9ED4" w14:textId="77777777" w:rsidR="003E5EB8" w:rsidRPr="00294411" w:rsidRDefault="003E5EB8" w:rsidP="00927213">
      <w:pPr>
        <w:pStyle w:val="Heading4"/>
        <w:jc w:val="both"/>
        <w:rPr>
          <w:rFonts w:cs="Tahoma"/>
          <w:sz w:val="22"/>
          <w:szCs w:val="22"/>
        </w:rPr>
      </w:pPr>
      <w:r w:rsidRPr="00294411">
        <w:rPr>
          <w:rFonts w:cs="Tahoma"/>
          <w:sz w:val="22"/>
          <w:szCs w:val="22"/>
        </w:rPr>
        <w:t xml:space="preserve">Significance of Impact </w:t>
      </w:r>
    </w:p>
    <w:p w14:paraId="338600F6" w14:textId="77777777" w:rsidR="003E5EB8" w:rsidRPr="00294411" w:rsidRDefault="00AE42EC" w:rsidP="00927213">
      <w:pPr>
        <w:pStyle w:val="CommentText"/>
        <w:rPr>
          <w:rFonts w:cs="Tahoma"/>
          <w:sz w:val="22"/>
          <w:szCs w:val="22"/>
        </w:rPr>
      </w:pPr>
      <w:r w:rsidRPr="00294411">
        <w:rPr>
          <w:rFonts w:cs="Tahoma"/>
          <w:sz w:val="22"/>
          <w:szCs w:val="22"/>
        </w:rPr>
        <w:t xml:space="preserve">The overall </w:t>
      </w:r>
      <w:r w:rsidR="004F63FA" w:rsidRPr="00294411">
        <w:rPr>
          <w:rFonts w:cs="Tahoma"/>
          <w:sz w:val="22"/>
          <w:szCs w:val="22"/>
        </w:rPr>
        <w:t>impact</w:t>
      </w:r>
      <w:r w:rsidRPr="00294411">
        <w:rPr>
          <w:rFonts w:cs="Tahoma"/>
          <w:sz w:val="22"/>
          <w:szCs w:val="22"/>
        </w:rPr>
        <w:t xml:space="preserve"> significance</w:t>
      </w:r>
      <w:r w:rsidR="0083249F" w:rsidRPr="00294411">
        <w:rPr>
          <w:rFonts w:cs="Tahoma"/>
          <w:sz w:val="22"/>
          <w:szCs w:val="22"/>
        </w:rPr>
        <w:t xml:space="preserve"> on land use</w:t>
      </w:r>
      <w:r w:rsidRPr="00294411">
        <w:rPr>
          <w:rFonts w:cs="Tahoma"/>
          <w:sz w:val="22"/>
          <w:szCs w:val="22"/>
        </w:rPr>
        <w:t xml:space="preserve"> will be </w:t>
      </w:r>
      <w:r w:rsidR="00091D60" w:rsidRPr="00294411">
        <w:rPr>
          <w:rFonts w:cs="Tahoma"/>
          <w:sz w:val="22"/>
          <w:szCs w:val="22"/>
        </w:rPr>
        <w:t>m</w:t>
      </w:r>
      <w:r w:rsidRPr="00294411">
        <w:rPr>
          <w:rFonts w:cs="Tahoma"/>
          <w:sz w:val="22"/>
          <w:szCs w:val="22"/>
        </w:rPr>
        <w:t>oderate.</w:t>
      </w:r>
      <w:r w:rsidR="00766449" w:rsidRPr="00294411">
        <w:rPr>
          <w:rFonts w:cs="Tahoma"/>
          <w:sz w:val="22"/>
          <w:szCs w:val="22"/>
        </w:rPr>
        <w:t xml:space="preserve"> This is the case due to the fact that the receptor se</w:t>
      </w:r>
      <w:r w:rsidR="003F29C8" w:rsidRPr="00294411">
        <w:rPr>
          <w:rFonts w:cs="Tahoma"/>
          <w:sz w:val="22"/>
          <w:szCs w:val="22"/>
        </w:rPr>
        <w:t>nsitiv</w:t>
      </w:r>
      <w:r w:rsidR="00766449" w:rsidRPr="00294411">
        <w:rPr>
          <w:rFonts w:cs="Tahoma"/>
          <w:sz w:val="22"/>
          <w:szCs w:val="22"/>
        </w:rPr>
        <w:t>ity is medium and</w:t>
      </w:r>
      <w:r w:rsidR="003F29C8" w:rsidRPr="00294411">
        <w:rPr>
          <w:rFonts w:cs="Tahoma"/>
          <w:sz w:val="22"/>
          <w:szCs w:val="22"/>
        </w:rPr>
        <w:t xml:space="preserve"> the </w:t>
      </w:r>
      <w:r w:rsidR="00456979" w:rsidRPr="00294411">
        <w:rPr>
          <w:rFonts w:cs="Tahoma"/>
          <w:sz w:val="22"/>
          <w:szCs w:val="22"/>
        </w:rPr>
        <w:t xml:space="preserve">impact </w:t>
      </w:r>
      <w:r w:rsidR="003F29C8" w:rsidRPr="00294411">
        <w:rPr>
          <w:rFonts w:cs="Tahoma"/>
          <w:sz w:val="22"/>
          <w:szCs w:val="22"/>
        </w:rPr>
        <w:t>magnitude is medium.</w:t>
      </w:r>
    </w:p>
    <w:p w14:paraId="36DF9DF5" w14:textId="77777777" w:rsidR="003C63E1" w:rsidRPr="00294411" w:rsidRDefault="003E5EB8" w:rsidP="00927213">
      <w:pPr>
        <w:pStyle w:val="Heading4"/>
        <w:jc w:val="both"/>
        <w:rPr>
          <w:rFonts w:cs="Tahoma"/>
          <w:sz w:val="22"/>
          <w:szCs w:val="22"/>
        </w:rPr>
      </w:pPr>
      <w:r w:rsidRPr="00294411">
        <w:rPr>
          <w:rFonts w:cs="Tahoma"/>
          <w:sz w:val="22"/>
          <w:szCs w:val="22"/>
        </w:rPr>
        <w:t xml:space="preserve">Additional Mitigation Measures </w:t>
      </w:r>
    </w:p>
    <w:p w14:paraId="3BBB8982" w14:textId="77777777" w:rsidR="001F004B" w:rsidRPr="00294411" w:rsidRDefault="001F004B" w:rsidP="005D52B6">
      <w:pPr>
        <w:numPr>
          <w:ilvl w:val="0"/>
          <w:numId w:val="23"/>
        </w:numPr>
        <w:rPr>
          <w:rFonts w:cs="Tahoma"/>
          <w:color w:val="000000"/>
          <w:sz w:val="22"/>
          <w:lang w:val="de-DE"/>
        </w:rPr>
      </w:pPr>
      <w:r w:rsidRPr="00294411">
        <w:rPr>
          <w:rFonts w:cs="Tahoma"/>
          <w:color w:val="000000"/>
          <w:sz w:val="22"/>
          <w:lang w:val="de-DE"/>
        </w:rPr>
        <w:t>On completion of construction activities, land used for temporary facilities such as store yard should be restored to the extent possible;</w:t>
      </w:r>
    </w:p>
    <w:p w14:paraId="24972156" w14:textId="77777777" w:rsidR="003E5EB8" w:rsidRPr="00294411" w:rsidRDefault="003C63E1" w:rsidP="005D52B6">
      <w:pPr>
        <w:pStyle w:val="Default"/>
        <w:numPr>
          <w:ilvl w:val="0"/>
          <w:numId w:val="23"/>
        </w:numPr>
        <w:rPr>
          <w:rFonts w:ascii="Tahoma" w:hAnsi="Tahoma" w:cs="Tahoma"/>
          <w:sz w:val="22"/>
          <w:szCs w:val="22"/>
          <w:lang w:val="en-GB" w:eastAsia="en-GB"/>
        </w:rPr>
      </w:pPr>
      <w:r w:rsidRPr="00294411">
        <w:rPr>
          <w:rFonts w:ascii="Tahoma" w:hAnsi="Tahoma" w:cs="Tahoma"/>
          <w:sz w:val="22"/>
          <w:szCs w:val="22"/>
        </w:rPr>
        <w:t>The land use in and around permanent project facilities should not be disturbed.</w:t>
      </w:r>
    </w:p>
    <w:p w14:paraId="54E6A34D" w14:textId="77777777" w:rsidR="003E5EB8" w:rsidRPr="00294411" w:rsidRDefault="003C63E1" w:rsidP="005D52B6">
      <w:pPr>
        <w:pStyle w:val="Default"/>
        <w:numPr>
          <w:ilvl w:val="0"/>
          <w:numId w:val="23"/>
        </w:numPr>
        <w:rPr>
          <w:rFonts w:ascii="Tahoma" w:hAnsi="Tahoma" w:cs="Tahoma"/>
          <w:sz w:val="22"/>
          <w:szCs w:val="22"/>
          <w:lang w:val="en-GB" w:eastAsia="en-GB"/>
        </w:rPr>
      </w:pPr>
      <w:r w:rsidRPr="00294411">
        <w:rPr>
          <w:rFonts w:ascii="Tahoma" w:hAnsi="Tahoma" w:cs="Tahoma"/>
          <w:sz w:val="22"/>
          <w:szCs w:val="22"/>
        </w:rPr>
        <w:t>Construction activities should be restricted to the designated area.</w:t>
      </w:r>
    </w:p>
    <w:p w14:paraId="2F13B09E" w14:textId="77777777" w:rsidR="002148EF" w:rsidRPr="00294411" w:rsidRDefault="002148EF" w:rsidP="00927213">
      <w:pPr>
        <w:pStyle w:val="Default"/>
        <w:rPr>
          <w:rFonts w:ascii="Tahoma" w:eastAsia="SimSun" w:hAnsi="Tahoma" w:cs="Tahoma"/>
          <w:color w:val="auto"/>
          <w:sz w:val="22"/>
          <w:szCs w:val="22"/>
          <w:lang w:val="en-GB" w:eastAsia="en-GB"/>
        </w:rPr>
      </w:pPr>
    </w:p>
    <w:p w14:paraId="216B699A" w14:textId="77777777" w:rsidR="003E5EB8" w:rsidRPr="00294411" w:rsidRDefault="003E5EB8" w:rsidP="00927213">
      <w:pPr>
        <w:pStyle w:val="Heading3"/>
        <w:jc w:val="both"/>
        <w:rPr>
          <w:rFonts w:cs="Tahoma"/>
          <w:sz w:val="22"/>
        </w:rPr>
      </w:pPr>
      <w:bookmarkStart w:id="365" w:name="_Toc148711226"/>
      <w:r w:rsidRPr="00294411">
        <w:rPr>
          <w:rFonts w:cs="Tahoma"/>
          <w:sz w:val="22"/>
        </w:rPr>
        <w:t>Impact on Topography</w:t>
      </w:r>
      <w:bookmarkEnd w:id="365"/>
      <w:r w:rsidRPr="00294411">
        <w:rPr>
          <w:rFonts w:cs="Tahoma"/>
          <w:sz w:val="22"/>
        </w:rPr>
        <w:t xml:space="preserve"> </w:t>
      </w:r>
    </w:p>
    <w:p w14:paraId="30BF085F" w14:textId="77777777" w:rsidR="009159BD" w:rsidRPr="00294411" w:rsidRDefault="009159BD" w:rsidP="00927213">
      <w:pPr>
        <w:autoSpaceDE w:val="0"/>
        <w:autoSpaceDN w:val="0"/>
        <w:adjustRightInd w:val="0"/>
        <w:rPr>
          <w:rFonts w:cs="Tahoma"/>
          <w:color w:val="000000"/>
          <w:sz w:val="22"/>
          <w:lang w:val="en-US" w:eastAsia="en-US"/>
        </w:rPr>
      </w:pPr>
      <w:r w:rsidRPr="00294411">
        <w:rPr>
          <w:rFonts w:cs="Tahoma"/>
          <w:color w:val="000000"/>
          <w:sz w:val="22"/>
          <w:lang w:val="en-US" w:eastAsia="en-US"/>
        </w:rPr>
        <w:t>The topography of the project site is an open area</w:t>
      </w:r>
      <w:r w:rsidR="006A4632" w:rsidRPr="00294411">
        <w:rPr>
          <w:rFonts w:cs="Tahoma"/>
          <w:color w:val="000000"/>
          <w:sz w:val="22"/>
          <w:lang w:val="en-US" w:eastAsia="en-US"/>
        </w:rPr>
        <w:t>.</w:t>
      </w:r>
      <w:r w:rsidRPr="00294411">
        <w:rPr>
          <w:rFonts w:cs="Tahoma"/>
          <w:color w:val="000000"/>
          <w:sz w:val="22"/>
          <w:lang w:val="en-US" w:eastAsia="en-US"/>
        </w:rPr>
        <w:t xml:space="preserve"> There are no water bodies that pass directly</w:t>
      </w:r>
      <w:r w:rsidR="006A4632" w:rsidRPr="00294411">
        <w:rPr>
          <w:rFonts w:cs="Tahoma"/>
          <w:color w:val="000000"/>
          <w:sz w:val="22"/>
          <w:lang w:val="en-US" w:eastAsia="en-US"/>
        </w:rPr>
        <w:t xml:space="preserve"> through</w:t>
      </w:r>
      <w:r w:rsidRPr="00294411">
        <w:rPr>
          <w:rFonts w:cs="Tahoma"/>
          <w:color w:val="000000"/>
          <w:sz w:val="22"/>
          <w:lang w:val="en-US" w:eastAsia="en-US"/>
        </w:rPr>
        <w:t xml:space="preserve"> the proposed project site. Typically, solar power projects do not undertake levelling of topography and since the proposed project, along with the access road, is mostly on a flat terrain the receptor sensitivity has been assessed to be low.</w:t>
      </w:r>
    </w:p>
    <w:p w14:paraId="2BB0ECAB" w14:textId="77777777" w:rsidR="007969AF" w:rsidRPr="00294411" w:rsidRDefault="009159BD" w:rsidP="00927213">
      <w:pPr>
        <w:autoSpaceDE w:val="0"/>
        <w:autoSpaceDN w:val="0"/>
        <w:adjustRightInd w:val="0"/>
        <w:rPr>
          <w:rFonts w:cs="Tahoma"/>
          <w:color w:val="000000"/>
          <w:sz w:val="22"/>
          <w:lang w:val="en-US" w:eastAsia="en-US"/>
        </w:rPr>
      </w:pPr>
      <w:r w:rsidRPr="00294411">
        <w:rPr>
          <w:rFonts w:cs="Tahoma"/>
          <w:color w:val="000000"/>
          <w:sz w:val="22"/>
          <w:lang w:val="en-US" w:eastAsia="en-US"/>
        </w:rPr>
        <w:t xml:space="preserve">Due to </w:t>
      </w:r>
      <w:r w:rsidR="005C3389" w:rsidRPr="00294411">
        <w:rPr>
          <w:rFonts w:cs="Tahoma"/>
          <w:color w:val="000000"/>
          <w:sz w:val="22"/>
          <w:lang w:val="en-US" w:eastAsia="en-US"/>
        </w:rPr>
        <w:t>the flat</w:t>
      </w:r>
      <w:r w:rsidRPr="00294411">
        <w:rPr>
          <w:rFonts w:cs="Tahoma"/>
          <w:color w:val="000000"/>
          <w:sz w:val="22"/>
          <w:lang w:val="en-US" w:eastAsia="en-US"/>
        </w:rPr>
        <w:t xml:space="preserve"> topography, the impact magnitude has therefore been assessed as </w:t>
      </w:r>
      <w:r w:rsidR="005C3389" w:rsidRPr="00294411">
        <w:rPr>
          <w:rFonts w:cs="Tahoma"/>
          <w:color w:val="000000"/>
          <w:sz w:val="22"/>
          <w:lang w:val="en-US" w:eastAsia="en-US"/>
        </w:rPr>
        <w:t>low</w:t>
      </w:r>
      <w:r w:rsidRPr="00294411">
        <w:rPr>
          <w:rFonts w:cs="Tahoma"/>
          <w:color w:val="000000"/>
          <w:sz w:val="22"/>
          <w:lang w:val="en-US" w:eastAsia="en-US"/>
        </w:rPr>
        <w:t>.</w:t>
      </w:r>
    </w:p>
    <w:p w14:paraId="3D7432E3" w14:textId="77777777" w:rsidR="003E5EB8" w:rsidRPr="00294411" w:rsidRDefault="003E5EB8" w:rsidP="00927213">
      <w:pPr>
        <w:pStyle w:val="Heading4"/>
        <w:jc w:val="both"/>
        <w:rPr>
          <w:rFonts w:cs="Tahoma"/>
          <w:sz w:val="22"/>
          <w:szCs w:val="22"/>
        </w:rPr>
      </w:pPr>
      <w:r w:rsidRPr="00294411">
        <w:rPr>
          <w:rFonts w:cs="Tahoma"/>
          <w:sz w:val="22"/>
          <w:szCs w:val="22"/>
        </w:rPr>
        <w:t xml:space="preserve">Embedded/In built Control </w:t>
      </w:r>
    </w:p>
    <w:p w14:paraId="2DD11558" w14:textId="77777777" w:rsidR="003E5EB8" w:rsidRPr="00294411" w:rsidRDefault="002148EF" w:rsidP="00927213">
      <w:pPr>
        <w:pStyle w:val="Default"/>
        <w:rPr>
          <w:rFonts w:ascii="Tahoma" w:hAnsi="Tahoma" w:cs="Tahoma"/>
          <w:sz w:val="22"/>
          <w:szCs w:val="22"/>
        </w:rPr>
      </w:pPr>
      <w:r w:rsidRPr="00294411">
        <w:rPr>
          <w:rFonts w:ascii="Tahoma" w:eastAsia="SimSun" w:hAnsi="Tahoma" w:cs="Tahoma"/>
          <w:color w:val="auto"/>
          <w:sz w:val="22"/>
          <w:szCs w:val="22"/>
          <w:lang w:val="en-GB" w:eastAsia="en-GB"/>
        </w:rPr>
        <w:t xml:space="preserve">The contractor will be instructed to avoid any unnecessary changes in the topography. </w:t>
      </w:r>
    </w:p>
    <w:p w14:paraId="492C9381" w14:textId="77777777" w:rsidR="003E5EB8" w:rsidRPr="00294411" w:rsidRDefault="003E5EB8" w:rsidP="00927213">
      <w:pPr>
        <w:pStyle w:val="Heading4"/>
        <w:jc w:val="both"/>
        <w:rPr>
          <w:rFonts w:cs="Tahoma"/>
          <w:sz w:val="22"/>
          <w:szCs w:val="22"/>
        </w:rPr>
      </w:pPr>
      <w:r w:rsidRPr="00294411">
        <w:rPr>
          <w:rFonts w:cs="Tahoma"/>
          <w:sz w:val="22"/>
          <w:szCs w:val="22"/>
        </w:rPr>
        <w:t xml:space="preserve">Significance of Impact </w:t>
      </w:r>
    </w:p>
    <w:p w14:paraId="4E23A117" w14:textId="77777777" w:rsidR="00072E55" w:rsidRPr="00294411" w:rsidRDefault="00072E55" w:rsidP="00927213">
      <w:pPr>
        <w:pStyle w:val="Default"/>
        <w:rPr>
          <w:rFonts w:ascii="Tahoma" w:eastAsia="SimSun" w:hAnsi="Tahoma" w:cs="Tahoma"/>
          <w:color w:val="auto"/>
          <w:sz w:val="22"/>
          <w:szCs w:val="22"/>
          <w:lang w:val="en-GB" w:eastAsia="en-GB"/>
        </w:rPr>
      </w:pPr>
      <w:r w:rsidRPr="00294411">
        <w:rPr>
          <w:rFonts w:ascii="Tahoma" w:eastAsia="SimSun" w:hAnsi="Tahoma" w:cs="Tahoma"/>
          <w:color w:val="auto"/>
          <w:sz w:val="22"/>
          <w:szCs w:val="22"/>
          <w:lang w:val="en-GB" w:eastAsia="en-GB"/>
        </w:rPr>
        <w:t xml:space="preserve">The overall </w:t>
      </w:r>
      <w:r w:rsidR="004F63FA" w:rsidRPr="00294411">
        <w:rPr>
          <w:rFonts w:ascii="Tahoma" w:eastAsia="SimSun" w:hAnsi="Tahoma" w:cs="Tahoma"/>
          <w:color w:val="auto"/>
          <w:sz w:val="22"/>
          <w:szCs w:val="22"/>
          <w:lang w:val="en-GB" w:eastAsia="en-GB"/>
        </w:rPr>
        <w:t>impact</w:t>
      </w:r>
      <w:r w:rsidRPr="00294411">
        <w:rPr>
          <w:rFonts w:ascii="Tahoma" w:eastAsia="SimSun" w:hAnsi="Tahoma" w:cs="Tahoma"/>
          <w:color w:val="auto"/>
          <w:sz w:val="22"/>
          <w:szCs w:val="22"/>
          <w:lang w:val="en-GB" w:eastAsia="en-GB"/>
        </w:rPr>
        <w:t xml:space="preserve"> significance will be </w:t>
      </w:r>
      <w:r w:rsidR="005C3389" w:rsidRPr="00294411">
        <w:rPr>
          <w:rFonts w:ascii="Tahoma" w:eastAsia="SimSun" w:hAnsi="Tahoma" w:cs="Tahoma"/>
          <w:color w:val="auto"/>
          <w:sz w:val="22"/>
          <w:szCs w:val="22"/>
          <w:lang w:val="en-GB" w:eastAsia="en-GB"/>
        </w:rPr>
        <w:t>m</w:t>
      </w:r>
      <w:r w:rsidR="009159BD" w:rsidRPr="00294411">
        <w:rPr>
          <w:rFonts w:ascii="Tahoma" w:eastAsia="SimSun" w:hAnsi="Tahoma" w:cs="Tahoma"/>
          <w:color w:val="auto"/>
          <w:sz w:val="22"/>
          <w:szCs w:val="22"/>
          <w:lang w:val="en-GB" w:eastAsia="en-GB"/>
        </w:rPr>
        <w:t>inor</w:t>
      </w:r>
      <w:r w:rsidRPr="00294411">
        <w:rPr>
          <w:rFonts w:ascii="Tahoma" w:eastAsia="SimSun" w:hAnsi="Tahoma" w:cs="Tahoma"/>
          <w:color w:val="auto"/>
          <w:sz w:val="22"/>
          <w:szCs w:val="22"/>
          <w:lang w:val="en-GB" w:eastAsia="en-GB"/>
        </w:rPr>
        <w:t>.</w:t>
      </w:r>
      <w:r w:rsidR="007257E8" w:rsidRPr="00294411">
        <w:rPr>
          <w:rFonts w:ascii="Tahoma" w:eastAsia="SimSun" w:hAnsi="Tahoma" w:cs="Tahoma"/>
          <w:color w:val="auto"/>
          <w:sz w:val="22"/>
          <w:szCs w:val="22"/>
          <w:lang w:val="en-GB" w:eastAsia="en-GB"/>
        </w:rPr>
        <w:t xml:space="preserve"> This </w:t>
      </w:r>
      <w:r w:rsidR="003E4222" w:rsidRPr="00294411">
        <w:rPr>
          <w:rFonts w:ascii="Tahoma" w:eastAsia="SimSun" w:hAnsi="Tahoma" w:cs="Tahoma"/>
          <w:color w:val="auto"/>
          <w:sz w:val="22"/>
          <w:szCs w:val="22"/>
          <w:lang w:val="en-GB" w:eastAsia="en-GB"/>
        </w:rPr>
        <w:t>because</w:t>
      </w:r>
      <w:r w:rsidR="007257E8" w:rsidRPr="00294411">
        <w:rPr>
          <w:rFonts w:ascii="Tahoma" w:eastAsia="SimSun" w:hAnsi="Tahoma" w:cs="Tahoma"/>
          <w:color w:val="auto"/>
          <w:sz w:val="22"/>
          <w:szCs w:val="22"/>
          <w:lang w:val="en-GB" w:eastAsia="en-GB"/>
        </w:rPr>
        <w:t xml:space="preserve"> the impact </w:t>
      </w:r>
      <w:r w:rsidR="009159BD" w:rsidRPr="00294411">
        <w:rPr>
          <w:rFonts w:ascii="Tahoma" w:eastAsia="SimSun" w:hAnsi="Tahoma" w:cs="Tahoma"/>
          <w:color w:val="auto"/>
          <w:sz w:val="22"/>
          <w:szCs w:val="22"/>
          <w:lang w:val="en-GB" w:eastAsia="en-GB"/>
        </w:rPr>
        <w:t xml:space="preserve">magnitude is </w:t>
      </w:r>
      <w:r w:rsidR="00AC659E" w:rsidRPr="00294411">
        <w:rPr>
          <w:rFonts w:ascii="Tahoma" w:eastAsia="SimSun" w:hAnsi="Tahoma" w:cs="Tahoma"/>
          <w:color w:val="auto"/>
          <w:sz w:val="22"/>
          <w:szCs w:val="22"/>
          <w:lang w:val="en-GB" w:eastAsia="en-GB"/>
        </w:rPr>
        <w:t>low</w:t>
      </w:r>
      <w:r w:rsidR="007257E8" w:rsidRPr="00294411">
        <w:rPr>
          <w:rFonts w:ascii="Tahoma" w:eastAsia="SimSun" w:hAnsi="Tahoma" w:cs="Tahoma"/>
          <w:color w:val="auto"/>
          <w:sz w:val="22"/>
          <w:szCs w:val="22"/>
          <w:lang w:val="en-GB" w:eastAsia="en-GB"/>
        </w:rPr>
        <w:t xml:space="preserve"> </w:t>
      </w:r>
      <w:r w:rsidR="00AF4C18" w:rsidRPr="00294411">
        <w:rPr>
          <w:rFonts w:ascii="Tahoma" w:eastAsia="SimSun" w:hAnsi="Tahoma" w:cs="Tahoma"/>
          <w:color w:val="auto"/>
          <w:sz w:val="22"/>
          <w:szCs w:val="22"/>
          <w:lang w:val="en-GB" w:eastAsia="en-GB"/>
        </w:rPr>
        <w:t xml:space="preserve">and there will be no major changes to the topography </w:t>
      </w:r>
      <w:r w:rsidR="007257E8" w:rsidRPr="00294411">
        <w:rPr>
          <w:rFonts w:ascii="Tahoma" w:eastAsia="SimSun" w:hAnsi="Tahoma" w:cs="Tahoma"/>
          <w:color w:val="auto"/>
          <w:sz w:val="22"/>
          <w:szCs w:val="22"/>
          <w:lang w:val="en-GB" w:eastAsia="en-GB"/>
        </w:rPr>
        <w:t xml:space="preserve">and the receptor sensitivity is </w:t>
      </w:r>
      <w:r w:rsidR="009159BD" w:rsidRPr="00294411">
        <w:rPr>
          <w:rFonts w:ascii="Tahoma" w:eastAsia="SimSun" w:hAnsi="Tahoma" w:cs="Tahoma"/>
          <w:color w:val="auto"/>
          <w:sz w:val="22"/>
          <w:szCs w:val="22"/>
          <w:lang w:val="en-GB" w:eastAsia="en-GB"/>
        </w:rPr>
        <w:t>low</w:t>
      </w:r>
      <w:r w:rsidR="007257E8" w:rsidRPr="00294411">
        <w:rPr>
          <w:rFonts w:ascii="Tahoma" w:eastAsia="SimSun" w:hAnsi="Tahoma" w:cs="Tahoma"/>
          <w:color w:val="auto"/>
          <w:sz w:val="22"/>
          <w:szCs w:val="22"/>
          <w:lang w:val="en-GB" w:eastAsia="en-GB"/>
        </w:rPr>
        <w:t>.</w:t>
      </w:r>
    </w:p>
    <w:p w14:paraId="47E7D868" w14:textId="77777777" w:rsidR="003E5EB8" w:rsidRPr="00294411" w:rsidRDefault="003E5EB8" w:rsidP="00927213">
      <w:pPr>
        <w:pStyle w:val="Heading4"/>
        <w:jc w:val="both"/>
        <w:rPr>
          <w:rFonts w:cs="Tahoma"/>
          <w:sz w:val="22"/>
          <w:szCs w:val="22"/>
        </w:rPr>
      </w:pPr>
      <w:r w:rsidRPr="00294411">
        <w:rPr>
          <w:rFonts w:cs="Tahoma"/>
          <w:sz w:val="22"/>
          <w:szCs w:val="22"/>
        </w:rPr>
        <w:t xml:space="preserve">Additional Mitigation Measures </w:t>
      </w:r>
    </w:p>
    <w:p w14:paraId="2465DA96" w14:textId="77777777" w:rsidR="003E5EB8" w:rsidRPr="00294411" w:rsidRDefault="00072E55" w:rsidP="005D52B6">
      <w:pPr>
        <w:pStyle w:val="Default"/>
        <w:numPr>
          <w:ilvl w:val="0"/>
          <w:numId w:val="26"/>
        </w:numPr>
        <w:rPr>
          <w:rFonts w:ascii="Tahoma" w:hAnsi="Tahoma" w:cs="Tahoma"/>
          <w:sz w:val="22"/>
          <w:szCs w:val="22"/>
          <w:lang w:val="en-GB" w:eastAsia="en-GB"/>
        </w:rPr>
      </w:pPr>
      <w:r w:rsidRPr="00294411">
        <w:rPr>
          <w:rFonts w:ascii="Tahoma" w:hAnsi="Tahoma" w:cs="Tahoma"/>
          <w:sz w:val="22"/>
          <w:szCs w:val="22"/>
        </w:rPr>
        <w:t>Disruption/alteration of micro-watershed drainage pattern should be minimized to the extent possible.</w:t>
      </w:r>
    </w:p>
    <w:p w14:paraId="727F66EF" w14:textId="77777777" w:rsidR="007969AF" w:rsidRPr="00294411" w:rsidRDefault="007969AF" w:rsidP="00927213">
      <w:pPr>
        <w:pStyle w:val="Default"/>
        <w:ind w:left="360"/>
        <w:rPr>
          <w:rFonts w:ascii="Tahoma" w:hAnsi="Tahoma" w:cs="Tahoma"/>
          <w:color w:val="auto"/>
          <w:sz w:val="22"/>
          <w:szCs w:val="22"/>
        </w:rPr>
      </w:pPr>
    </w:p>
    <w:p w14:paraId="1C9CD2BE" w14:textId="77777777" w:rsidR="007969AF" w:rsidRPr="00294411" w:rsidRDefault="003E5EB8" w:rsidP="00927213">
      <w:pPr>
        <w:pStyle w:val="Heading3"/>
        <w:jc w:val="both"/>
        <w:rPr>
          <w:rFonts w:cs="Tahoma"/>
          <w:sz w:val="22"/>
        </w:rPr>
      </w:pPr>
      <w:bookmarkStart w:id="366" w:name="_Toc148711227"/>
      <w:r w:rsidRPr="00294411">
        <w:rPr>
          <w:rFonts w:cs="Tahoma"/>
          <w:sz w:val="22"/>
        </w:rPr>
        <w:t>Impact on Soil</w:t>
      </w:r>
      <w:bookmarkEnd w:id="366"/>
      <w:r w:rsidRPr="00294411">
        <w:rPr>
          <w:rFonts w:cs="Tahoma"/>
          <w:sz w:val="22"/>
        </w:rPr>
        <w:t xml:space="preserve"> </w:t>
      </w:r>
    </w:p>
    <w:p w14:paraId="474D7680" w14:textId="77777777" w:rsidR="007969AF" w:rsidRPr="00294411" w:rsidRDefault="007969AF" w:rsidP="00927213">
      <w:pPr>
        <w:pStyle w:val="Heading4"/>
        <w:tabs>
          <w:tab w:val="num" w:pos="1134"/>
        </w:tabs>
        <w:ind w:left="921" w:right="113"/>
        <w:jc w:val="both"/>
        <w:rPr>
          <w:rFonts w:cs="Tahoma"/>
          <w:sz w:val="22"/>
          <w:szCs w:val="22"/>
        </w:rPr>
      </w:pPr>
      <w:r w:rsidRPr="00294411">
        <w:rPr>
          <w:rFonts w:cs="Tahoma"/>
          <w:sz w:val="22"/>
          <w:szCs w:val="22"/>
        </w:rPr>
        <w:t>Project Phases and Associated Activities</w:t>
      </w:r>
    </w:p>
    <w:p w14:paraId="01C7DE2D" w14:textId="77777777" w:rsidR="007969AF" w:rsidRPr="00294411" w:rsidRDefault="007969AF" w:rsidP="00927213">
      <w:pPr>
        <w:rPr>
          <w:rFonts w:cs="Tahoma"/>
          <w:sz w:val="22"/>
        </w:rPr>
      </w:pPr>
      <w:r w:rsidRPr="00294411">
        <w:rPr>
          <w:rFonts w:cs="Tahoma"/>
          <w:sz w:val="22"/>
        </w:rPr>
        <w:t>For impact assessment, the following phases of the project cycles were considered for potential</w:t>
      </w:r>
      <w:r w:rsidR="008E5FAD" w:rsidRPr="00294411">
        <w:rPr>
          <w:rFonts w:cs="Tahoma"/>
          <w:sz w:val="22"/>
        </w:rPr>
        <w:t xml:space="preserve"> </w:t>
      </w:r>
      <w:r w:rsidRPr="00294411">
        <w:rPr>
          <w:rFonts w:cs="Tahoma"/>
          <w:sz w:val="22"/>
        </w:rPr>
        <w:t>impacts on the soil environment. The phase wise project activities that may impact the environment</w:t>
      </w:r>
      <w:r w:rsidR="008E5FAD" w:rsidRPr="00294411">
        <w:rPr>
          <w:rFonts w:cs="Tahoma"/>
          <w:sz w:val="22"/>
        </w:rPr>
        <w:t xml:space="preserve"> </w:t>
      </w:r>
      <w:r w:rsidRPr="00294411">
        <w:rPr>
          <w:rFonts w:cs="Tahoma"/>
          <w:sz w:val="22"/>
        </w:rPr>
        <w:t>are described below.</w:t>
      </w:r>
    </w:p>
    <w:p w14:paraId="6BA3175F" w14:textId="77777777" w:rsidR="00610AEC" w:rsidRPr="00294411" w:rsidRDefault="00610AEC" w:rsidP="00927213">
      <w:pPr>
        <w:rPr>
          <w:rFonts w:cs="Tahoma"/>
          <w:sz w:val="22"/>
        </w:rPr>
      </w:pPr>
    </w:p>
    <w:p w14:paraId="6AC48C1A" w14:textId="77777777" w:rsidR="007969AF" w:rsidRPr="00294411" w:rsidRDefault="007969AF" w:rsidP="00927213">
      <w:pPr>
        <w:rPr>
          <w:rFonts w:cs="Tahoma"/>
          <w:b/>
          <w:bCs/>
          <w:sz w:val="22"/>
        </w:rPr>
      </w:pPr>
      <w:r w:rsidRPr="00294411">
        <w:rPr>
          <w:rFonts w:cs="Tahoma"/>
          <w:b/>
          <w:bCs/>
          <w:sz w:val="22"/>
        </w:rPr>
        <w:t>Construction Phase</w:t>
      </w:r>
    </w:p>
    <w:p w14:paraId="113FA447" w14:textId="77777777" w:rsidR="007969AF" w:rsidRPr="00294411" w:rsidRDefault="008E5FAD" w:rsidP="005D52B6">
      <w:pPr>
        <w:numPr>
          <w:ilvl w:val="0"/>
          <w:numId w:val="48"/>
        </w:numPr>
        <w:rPr>
          <w:rFonts w:cs="Tahoma"/>
          <w:sz w:val="22"/>
        </w:rPr>
      </w:pPr>
      <w:r w:rsidRPr="00294411">
        <w:rPr>
          <w:rFonts w:cs="Tahoma"/>
          <w:sz w:val="22"/>
        </w:rPr>
        <w:t>Vegetation</w:t>
      </w:r>
      <w:r w:rsidR="007969AF" w:rsidRPr="00294411">
        <w:rPr>
          <w:rFonts w:cs="Tahoma"/>
          <w:sz w:val="22"/>
        </w:rPr>
        <w:t xml:space="preserve"> clearance and top soil removal;</w:t>
      </w:r>
    </w:p>
    <w:p w14:paraId="518E01BF" w14:textId="77777777" w:rsidR="007969AF" w:rsidRPr="00294411" w:rsidRDefault="007969AF" w:rsidP="005D52B6">
      <w:pPr>
        <w:numPr>
          <w:ilvl w:val="0"/>
          <w:numId w:val="48"/>
        </w:numPr>
        <w:rPr>
          <w:rFonts w:cs="Tahoma"/>
          <w:sz w:val="22"/>
        </w:rPr>
      </w:pPr>
      <w:r w:rsidRPr="00294411">
        <w:rPr>
          <w:rFonts w:cs="Tahoma"/>
          <w:sz w:val="22"/>
        </w:rPr>
        <w:t>Storage of oil and lubricants onsite;</w:t>
      </w:r>
    </w:p>
    <w:p w14:paraId="4FE5E0F1" w14:textId="77777777" w:rsidR="007969AF" w:rsidRPr="00294411" w:rsidRDefault="007969AF" w:rsidP="005D52B6">
      <w:pPr>
        <w:numPr>
          <w:ilvl w:val="0"/>
          <w:numId w:val="48"/>
        </w:numPr>
        <w:rPr>
          <w:rFonts w:cs="Tahoma"/>
          <w:sz w:val="22"/>
        </w:rPr>
      </w:pPr>
      <w:r w:rsidRPr="00294411">
        <w:rPr>
          <w:rFonts w:cs="Tahoma"/>
          <w:sz w:val="22"/>
        </w:rPr>
        <w:t>Storage of construction materials; and</w:t>
      </w:r>
    </w:p>
    <w:p w14:paraId="40F34E40" w14:textId="77777777" w:rsidR="007969AF" w:rsidRPr="00294411" w:rsidRDefault="007969AF" w:rsidP="005D52B6">
      <w:pPr>
        <w:numPr>
          <w:ilvl w:val="0"/>
          <w:numId w:val="48"/>
        </w:numPr>
        <w:rPr>
          <w:rFonts w:cs="Tahoma"/>
          <w:sz w:val="22"/>
        </w:rPr>
      </w:pPr>
      <w:r w:rsidRPr="00294411">
        <w:rPr>
          <w:rFonts w:cs="Tahoma"/>
          <w:sz w:val="22"/>
        </w:rPr>
        <w:t>Disposal of different type of waste generated from the temporary project site.</w:t>
      </w:r>
    </w:p>
    <w:p w14:paraId="510DB8C7" w14:textId="77777777" w:rsidR="007969AF" w:rsidRPr="00294411" w:rsidRDefault="007969AF" w:rsidP="00927213">
      <w:pPr>
        <w:rPr>
          <w:rFonts w:cs="Tahoma"/>
          <w:b/>
          <w:bCs/>
          <w:sz w:val="22"/>
        </w:rPr>
      </w:pPr>
      <w:r w:rsidRPr="00294411">
        <w:rPr>
          <w:rFonts w:cs="Tahoma"/>
          <w:b/>
          <w:bCs/>
          <w:sz w:val="22"/>
        </w:rPr>
        <w:t>Operation and Maintenance Phase</w:t>
      </w:r>
    </w:p>
    <w:p w14:paraId="167687BB" w14:textId="77777777" w:rsidR="007969AF" w:rsidRPr="00294411" w:rsidRDefault="007969AF" w:rsidP="005D52B6">
      <w:pPr>
        <w:numPr>
          <w:ilvl w:val="0"/>
          <w:numId w:val="49"/>
        </w:numPr>
        <w:rPr>
          <w:rFonts w:cs="Tahoma"/>
          <w:sz w:val="22"/>
        </w:rPr>
      </w:pPr>
      <w:r w:rsidRPr="00294411">
        <w:rPr>
          <w:rFonts w:cs="Tahoma"/>
          <w:sz w:val="22"/>
        </w:rPr>
        <w:t>Storage of oil and lubricants onsite;</w:t>
      </w:r>
    </w:p>
    <w:p w14:paraId="5C41D7D0" w14:textId="77777777" w:rsidR="007969AF" w:rsidRPr="00294411" w:rsidRDefault="007969AF" w:rsidP="005D52B6">
      <w:pPr>
        <w:numPr>
          <w:ilvl w:val="0"/>
          <w:numId w:val="49"/>
        </w:numPr>
        <w:rPr>
          <w:rFonts w:cs="Tahoma"/>
          <w:sz w:val="22"/>
        </w:rPr>
      </w:pPr>
      <w:r w:rsidRPr="00294411">
        <w:rPr>
          <w:rFonts w:cs="Tahoma"/>
          <w:sz w:val="22"/>
        </w:rPr>
        <w:t>Disposal of municipal solid waste and waste water from site office; and</w:t>
      </w:r>
    </w:p>
    <w:p w14:paraId="65014052" w14:textId="77777777" w:rsidR="007969AF" w:rsidRPr="00294411" w:rsidRDefault="007969AF" w:rsidP="005D52B6">
      <w:pPr>
        <w:numPr>
          <w:ilvl w:val="0"/>
          <w:numId w:val="49"/>
        </w:numPr>
        <w:rPr>
          <w:rFonts w:cs="Tahoma"/>
          <w:sz w:val="22"/>
        </w:rPr>
      </w:pPr>
      <w:r w:rsidRPr="00294411">
        <w:rPr>
          <w:rFonts w:cs="Tahoma"/>
          <w:sz w:val="22"/>
        </w:rPr>
        <w:t>Storage of waste materials onsite.</w:t>
      </w:r>
    </w:p>
    <w:p w14:paraId="7C0D69FE" w14:textId="77777777" w:rsidR="007969AF" w:rsidRPr="00294411" w:rsidRDefault="007969AF" w:rsidP="00927213">
      <w:pPr>
        <w:rPr>
          <w:rFonts w:cs="Tahoma"/>
          <w:b/>
          <w:bCs/>
          <w:sz w:val="22"/>
        </w:rPr>
      </w:pPr>
      <w:r w:rsidRPr="00294411">
        <w:rPr>
          <w:rFonts w:cs="Tahoma"/>
          <w:b/>
          <w:bCs/>
          <w:sz w:val="22"/>
        </w:rPr>
        <w:t>Decommissioning Phase</w:t>
      </w:r>
    </w:p>
    <w:p w14:paraId="29A83E2B" w14:textId="77777777" w:rsidR="007969AF" w:rsidRPr="00294411" w:rsidRDefault="008E5FAD" w:rsidP="005D52B6">
      <w:pPr>
        <w:numPr>
          <w:ilvl w:val="0"/>
          <w:numId w:val="47"/>
        </w:numPr>
        <w:rPr>
          <w:rFonts w:cs="Tahoma"/>
          <w:sz w:val="22"/>
        </w:rPr>
      </w:pPr>
      <w:r w:rsidRPr="00294411">
        <w:rPr>
          <w:rFonts w:cs="Tahoma"/>
          <w:sz w:val="22"/>
        </w:rPr>
        <w:t>Removal of PV modules;</w:t>
      </w:r>
    </w:p>
    <w:p w14:paraId="3665CC11" w14:textId="77777777" w:rsidR="00C94545" w:rsidRPr="00294411" w:rsidRDefault="007969AF" w:rsidP="005D52B6">
      <w:pPr>
        <w:numPr>
          <w:ilvl w:val="0"/>
          <w:numId w:val="47"/>
        </w:numPr>
        <w:rPr>
          <w:rFonts w:cs="Tahoma"/>
          <w:sz w:val="22"/>
        </w:rPr>
      </w:pPr>
      <w:r w:rsidRPr="00294411">
        <w:rPr>
          <w:rFonts w:cs="Tahoma"/>
          <w:sz w:val="22"/>
        </w:rPr>
        <w:t>Removal of associated infrastructure</w:t>
      </w:r>
      <w:r w:rsidR="008E5FAD" w:rsidRPr="00294411">
        <w:rPr>
          <w:rFonts w:cs="Tahoma"/>
          <w:sz w:val="22"/>
        </w:rPr>
        <w:t xml:space="preserve"> including battery and generators</w:t>
      </w:r>
      <w:r w:rsidRPr="00294411">
        <w:rPr>
          <w:rFonts w:cs="Tahoma"/>
          <w:sz w:val="22"/>
        </w:rPr>
        <w:t>.</w:t>
      </w:r>
    </w:p>
    <w:p w14:paraId="7A5276D9" w14:textId="77777777" w:rsidR="008B19FC" w:rsidRPr="00294411" w:rsidRDefault="008B19FC" w:rsidP="00927213">
      <w:pPr>
        <w:ind w:left="720"/>
        <w:rPr>
          <w:rFonts w:cs="Tahoma"/>
          <w:sz w:val="22"/>
        </w:rPr>
      </w:pPr>
    </w:p>
    <w:p w14:paraId="48A65865" w14:textId="77777777" w:rsidR="00AF4C18" w:rsidRPr="00294411" w:rsidRDefault="00AF4C18" w:rsidP="00927213">
      <w:pPr>
        <w:pStyle w:val="Heading4"/>
        <w:jc w:val="both"/>
        <w:rPr>
          <w:rFonts w:cs="Tahoma"/>
          <w:sz w:val="22"/>
          <w:szCs w:val="22"/>
        </w:rPr>
      </w:pPr>
      <w:r w:rsidRPr="00294411">
        <w:rPr>
          <w:rFonts w:cs="Tahoma"/>
          <w:sz w:val="22"/>
          <w:szCs w:val="22"/>
        </w:rPr>
        <w:t>Significance of Impacts</w:t>
      </w:r>
    </w:p>
    <w:p w14:paraId="3099F462" w14:textId="77777777" w:rsidR="00AF4C18" w:rsidRPr="00294411" w:rsidRDefault="00AF4C18" w:rsidP="00927213">
      <w:pPr>
        <w:rPr>
          <w:rFonts w:cs="Tahoma"/>
          <w:sz w:val="22"/>
        </w:rPr>
      </w:pPr>
      <w:r w:rsidRPr="00294411">
        <w:rPr>
          <w:rFonts w:cs="Tahoma"/>
          <w:sz w:val="22"/>
        </w:rPr>
        <w:t>The significance of the impact to the soil will be minor due to the nature of the works and the fact that construction and operational activities will be confined in the small project area.</w:t>
      </w:r>
    </w:p>
    <w:p w14:paraId="1D411757" w14:textId="77777777" w:rsidR="0086285F" w:rsidRPr="00294411" w:rsidRDefault="0086285F" w:rsidP="00927213">
      <w:pPr>
        <w:rPr>
          <w:rFonts w:cs="Tahoma"/>
          <w:sz w:val="22"/>
        </w:rPr>
      </w:pPr>
    </w:p>
    <w:p w14:paraId="65291FDF" w14:textId="77777777" w:rsidR="0086285F" w:rsidRPr="00294411" w:rsidRDefault="0086285F" w:rsidP="00927213">
      <w:pPr>
        <w:pStyle w:val="Heading4"/>
        <w:jc w:val="both"/>
        <w:rPr>
          <w:rFonts w:cs="Tahoma"/>
          <w:sz w:val="22"/>
          <w:szCs w:val="22"/>
        </w:rPr>
      </w:pPr>
      <w:r w:rsidRPr="00294411">
        <w:rPr>
          <w:rFonts w:cs="Tahoma"/>
          <w:sz w:val="22"/>
          <w:szCs w:val="22"/>
        </w:rPr>
        <w:t>Additional Mitigations</w:t>
      </w:r>
    </w:p>
    <w:p w14:paraId="75B8A1D9" w14:textId="77777777" w:rsidR="0086285F" w:rsidRPr="00294411" w:rsidRDefault="0086285F" w:rsidP="005D52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Vehicles will utilize the existing roads to access the site;</w:t>
      </w:r>
    </w:p>
    <w:p w14:paraId="4725FAFE" w14:textId="77777777" w:rsidR="0086285F" w:rsidRPr="00294411" w:rsidRDefault="0086285F" w:rsidP="005D52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No unauthorized dumping of used oil and other hazardous waste should be undertaken at site;</w:t>
      </w:r>
    </w:p>
    <w:p w14:paraId="171AB12D" w14:textId="77777777" w:rsidR="0086285F" w:rsidRPr="00294411" w:rsidRDefault="0086285F" w:rsidP="005D52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All waste should be stored in a shed that is protected from the elements (wind, rain, storms, etc.) and away from natural drainage channels;</w:t>
      </w:r>
    </w:p>
    <w:p w14:paraId="760BC916" w14:textId="77777777" w:rsidR="0086285F" w:rsidRPr="00294411" w:rsidRDefault="0086285F" w:rsidP="005D52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 xml:space="preserve">Solid waste should be </w:t>
      </w:r>
      <w:r w:rsidR="005C3389" w:rsidRPr="00294411">
        <w:rPr>
          <w:rFonts w:cs="Tahoma"/>
          <w:spacing w:val="-5"/>
          <w:sz w:val="22"/>
          <w:lang w:val="en-US" w:bidi="es-ES"/>
        </w:rPr>
        <w:t>s</w:t>
      </w:r>
      <w:r w:rsidRPr="00294411">
        <w:rPr>
          <w:rFonts w:cs="Tahoma"/>
          <w:spacing w:val="-5"/>
          <w:sz w:val="22"/>
          <w:lang w:val="en-US" w:bidi="es-ES"/>
        </w:rPr>
        <w:t>egregated in color coded waste receptacles.</w:t>
      </w:r>
    </w:p>
    <w:p w14:paraId="3D2E449B" w14:textId="77777777" w:rsidR="0086285F" w:rsidRPr="00294411" w:rsidRDefault="0086285F" w:rsidP="005D52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In case of accidental/unintended spillage on small area, the contaminated soil should be immediately collected and stored as hazardous waste;</w:t>
      </w:r>
    </w:p>
    <w:p w14:paraId="330AD2A4" w14:textId="77777777" w:rsidR="0086285F" w:rsidRPr="00294411" w:rsidRDefault="0086285F" w:rsidP="005D52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Compacting of loose soil in excavated areas.</w:t>
      </w:r>
    </w:p>
    <w:p w14:paraId="413F995F" w14:textId="77777777" w:rsidR="0086285F" w:rsidRPr="00294411" w:rsidRDefault="0086285F" w:rsidP="005D52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Enclose the construction site and protect the soil to prevent the waste soils and other debris from being washed away by surface runoff and wind.</w:t>
      </w:r>
    </w:p>
    <w:p w14:paraId="3FEBA967" w14:textId="77777777" w:rsidR="0086285F" w:rsidRPr="00294411" w:rsidRDefault="0086285F" w:rsidP="005D52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All dug up soil that is not needed on-site to be removed promptly and disposed of to appropriate areas.</w:t>
      </w:r>
    </w:p>
    <w:p w14:paraId="4ECEB0BB" w14:textId="77777777" w:rsidR="0086285F" w:rsidRPr="00294411" w:rsidRDefault="0086285F" w:rsidP="005D52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 xml:space="preserve">Re-use the </w:t>
      </w:r>
      <w:r w:rsidR="00DE3436" w:rsidRPr="00294411">
        <w:rPr>
          <w:rFonts w:cs="Tahoma"/>
          <w:spacing w:val="-5"/>
          <w:sz w:val="22"/>
          <w:lang w:val="en-US" w:bidi="es-ES"/>
        </w:rPr>
        <w:t>dug-up</w:t>
      </w:r>
      <w:r w:rsidRPr="00294411">
        <w:rPr>
          <w:rFonts w:cs="Tahoma"/>
          <w:spacing w:val="-5"/>
          <w:sz w:val="22"/>
          <w:lang w:val="en-US" w:bidi="es-ES"/>
        </w:rPr>
        <w:t xml:space="preserve"> soil in backfilling and landscaping.</w:t>
      </w:r>
    </w:p>
    <w:p w14:paraId="6A5EC761" w14:textId="77777777" w:rsidR="0086285F" w:rsidRPr="00294411" w:rsidRDefault="0086285F" w:rsidP="005D52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 xml:space="preserve">Any soil potentially contaminated by chemicals, oils, fuels to be collected and disposed </w:t>
      </w:r>
      <w:r w:rsidR="00DB3148" w:rsidRPr="00294411">
        <w:rPr>
          <w:rFonts w:cs="Tahoma"/>
          <w:spacing w:val="-5"/>
          <w:sz w:val="22"/>
          <w:lang w:val="en-US" w:bidi="es-ES"/>
        </w:rPr>
        <w:t>of</w:t>
      </w:r>
      <w:r w:rsidRPr="00294411">
        <w:rPr>
          <w:rFonts w:cs="Tahoma"/>
          <w:spacing w:val="-5"/>
          <w:sz w:val="22"/>
          <w:lang w:val="en-US" w:bidi="es-ES"/>
        </w:rPr>
        <w:t xml:space="preserve"> by a NEMA authorized waste</w:t>
      </w:r>
    </w:p>
    <w:p w14:paraId="5113BF16" w14:textId="77777777" w:rsidR="006B4B64" w:rsidRPr="00294411" w:rsidRDefault="0032149E" w:rsidP="00927213">
      <w:pPr>
        <w:pStyle w:val="Heading3"/>
        <w:jc w:val="both"/>
        <w:rPr>
          <w:rFonts w:cs="Tahoma"/>
          <w:sz w:val="22"/>
        </w:rPr>
      </w:pPr>
      <w:bookmarkStart w:id="367" w:name="_Toc148711228"/>
      <w:r w:rsidRPr="00294411">
        <w:rPr>
          <w:rFonts w:cs="Tahoma"/>
          <w:sz w:val="22"/>
        </w:rPr>
        <w:t xml:space="preserve">Impact on </w:t>
      </w:r>
      <w:r w:rsidR="008B234E" w:rsidRPr="00294411">
        <w:rPr>
          <w:rFonts w:cs="Tahoma"/>
          <w:sz w:val="22"/>
        </w:rPr>
        <w:t>Air Quality</w:t>
      </w:r>
      <w:bookmarkEnd w:id="367"/>
    </w:p>
    <w:p w14:paraId="7D968994" w14:textId="77777777" w:rsidR="008B234E" w:rsidRPr="00294411" w:rsidRDefault="008B234E" w:rsidP="00927213">
      <w:pPr>
        <w:rPr>
          <w:rFonts w:cs="Tahoma"/>
          <w:sz w:val="22"/>
        </w:rPr>
      </w:pPr>
      <w:r w:rsidRPr="00294411">
        <w:rPr>
          <w:rFonts w:cs="Tahoma"/>
          <w:sz w:val="22"/>
        </w:rPr>
        <w:t>The assessment with respect to air quality of the study area has been done for the following project activities:</w:t>
      </w:r>
    </w:p>
    <w:p w14:paraId="1328E3C3" w14:textId="77777777" w:rsidR="008B234E" w:rsidRPr="00294411" w:rsidRDefault="008B234E" w:rsidP="005D52B6">
      <w:pPr>
        <w:numPr>
          <w:ilvl w:val="0"/>
          <w:numId w:val="50"/>
        </w:numPr>
        <w:rPr>
          <w:rFonts w:cs="Tahoma"/>
          <w:sz w:val="22"/>
        </w:rPr>
      </w:pPr>
      <w:r w:rsidRPr="00294411">
        <w:rPr>
          <w:rFonts w:cs="Tahoma"/>
          <w:sz w:val="22"/>
        </w:rPr>
        <w:t>Fugitive emissions from site clearing, excavation work, material handling etc.;</w:t>
      </w:r>
    </w:p>
    <w:p w14:paraId="22B66005" w14:textId="77777777" w:rsidR="008B234E" w:rsidRPr="00294411" w:rsidRDefault="008B234E" w:rsidP="005D52B6">
      <w:pPr>
        <w:numPr>
          <w:ilvl w:val="0"/>
          <w:numId w:val="50"/>
        </w:numPr>
        <w:rPr>
          <w:rFonts w:cs="Tahoma"/>
          <w:sz w:val="22"/>
        </w:rPr>
      </w:pPr>
      <w:r w:rsidRPr="00294411">
        <w:rPr>
          <w:rFonts w:cs="Tahoma"/>
          <w:sz w:val="22"/>
        </w:rPr>
        <w:t>Fugitive emission from traffic movement;</w:t>
      </w:r>
    </w:p>
    <w:p w14:paraId="498E71CA" w14:textId="77777777" w:rsidR="008B234E" w:rsidRPr="00294411" w:rsidRDefault="008B234E" w:rsidP="005D52B6">
      <w:pPr>
        <w:numPr>
          <w:ilvl w:val="0"/>
          <w:numId w:val="50"/>
        </w:numPr>
        <w:rPr>
          <w:rFonts w:cs="Tahoma"/>
          <w:sz w:val="22"/>
        </w:rPr>
      </w:pPr>
      <w:r w:rsidRPr="00294411">
        <w:rPr>
          <w:rFonts w:cs="Tahoma"/>
          <w:sz w:val="22"/>
        </w:rPr>
        <w:t>Exhaust emission from operation of machineries like pile drivers, vehicles; and</w:t>
      </w:r>
    </w:p>
    <w:p w14:paraId="78B02147" w14:textId="77777777" w:rsidR="00762C40" w:rsidRPr="00294411" w:rsidRDefault="008B234E" w:rsidP="005D52B6">
      <w:pPr>
        <w:numPr>
          <w:ilvl w:val="0"/>
          <w:numId w:val="50"/>
        </w:numPr>
        <w:rPr>
          <w:rFonts w:cs="Tahoma"/>
          <w:sz w:val="22"/>
        </w:rPr>
      </w:pPr>
      <w:r w:rsidRPr="00294411">
        <w:rPr>
          <w:rFonts w:cs="Tahoma"/>
          <w:sz w:val="22"/>
        </w:rPr>
        <w:t>Point source emission from diesel generator.</w:t>
      </w:r>
    </w:p>
    <w:p w14:paraId="17F9AB43" w14:textId="77777777" w:rsidR="00762C40" w:rsidRPr="00294411" w:rsidRDefault="00762C40" w:rsidP="00927213">
      <w:pPr>
        <w:pStyle w:val="Heading4"/>
        <w:jc w:val="both"/>
        <w:rPr>
          <w:rFonts w:cs="Tahoma"/>
          <w:sz w:val="22"/>
          <w:szCs w:val="22"/>
        </w:rPr>
      </w:pPr>
      <w:r w:rsidRPr="00294411">
        <w:rPr>
          <w:rFonts w:cs="Tahoma"/>
          <w:sz w:val="22"/>
          <w:szCs w:val="22"/>
        </w:rPr>
        <w:t xml:space="preserve">Embedded/in-built control </w:t>
      </w:r>
    </w:p>
    <w:p w14:paraId="602BF697" w14:textId="77777777" w:rsidR="00762C40" w:rsidRPr="00294411" w:rsidRDefault="005C3389" w:rsidP="00927213">
      <w:pPr>
        <w:pStyle w:val="Default"/>
        <w:rPr>
          <w:rFonts w:ascii="Tahoma" w:hAnsi="Tahoma" w:cs="Tahoma"/>
          <w:sz w:val="22"/>
          <w:szCs w:val="22"/>
          <w:lang w:val="en-GB" w:eastAsia="en-GB"/>
        </w:rPr>
      </w:pPr>
      <w:r w:rsidRPr="00294411">
        <w:rPr>
          <w:rFonts w:ascii="Tahoma" w:hAnsi="Tahoma" w:cs="Tahoma"/>
          <w:sz w:val="22"/>
          <w:szCs w:val="22"/>
          <w:lang w:val="en-GB" w:eastAsia="en-GB"/>
        </w:rPr>
        <w:t>Vehicle engines should be properly maintained to ensure minimization of vehicular emissions.</w:t>
      </w:r>
    </w:p>
    <w:p w14:paraId="119FE31D" w14:textId="77777777" w:rsidR="00762C40" w:rsidRPr="00294411" w:rsidRDefault="00762C40" w:rsidP="00927213">
      <w:pPr>
        <w:pStyle w:val="Heading4"/>
        <w:jc w:val="both"/>
        <w:rPr>
          <w:rFonts w:cs="Tahoma"/>
          <w:sz w:val="22"/>
          <w:szCs w:val="22"/>
        </w:rPr>
      </w:pPr>
      <w:r w:rsidRPr="00294411">
        <w:rPr>
          <w:rFonts w:cs="Tahoma"/>
          <w:sz w:val="22"/>
          <w:szCs w:val="22"/>
        </w:rPr>
        <w:t xml:space="preserve">Significance of Impact </w:t>
      </w:r>
    </w:p>
    <w:p w14:paraId="3DD8845C" w14:textId="77777777" w:rsidR="00762C40" w:rsidRPr="00294411" w:rsidRDefault="00456979" w:rsidP="00927213">
      <w:pPr>
        <w:spacing w:after="200"/>
        <w:rPr>
          <w:rFonts w:cs="Tahoma"/>
          <w:sz w:val="22"/>
        </w:rPr>
      </w:pPr>
      <w:r w:rsidRPr="00294411">
        <w:rPr>
          <w:rFonts w:eastAsia="Calibri" w:cs="Tahoma"/>
          <w:sz w:val="22"/>
        </w:rPr>
        <w:t xml:space="preserve">There are few </w:t>
      </w:r>
      <w:r w:rsidR="00E629A4" w:rsidRPr="00294411">
        <w:rPr>
          <w:rFonts w:eastAsia="Calibri" w:cs="Tahoma"/>
          <w:sz w:val="22"/>
        </w:rPr>
        <w:t>r</w:t>
      </w:r>
      <w:r w:rsidRPr="00294411">
        <w:rPr>
          <w:rFonts w:eastAsia="Calibri" w:cs="Tahoma"/>
          <w:sz w:val="22"/>
        </w:rPr>
        <w:t>eceptors (</w:t>
      </w:r>
      <w:r w:rsidR="001B1DD2" w:rsidRPr="00294411">
        <w:rPr>
          <w:rFonts w:eastAsia="Calibri" w:cs="Tahoma"/>
          <w:sz w:val="22"/>
        </w:rPr>
        <w:t>Ali Kune</w:t>
      </w:r>
      <w:r w:rsidR="003C469D" w:rsidRPr="00294411">
        <w:rPr>
          <w:rFonts w:eastAsia="Calibri" w:cs="Tahoma"/>
          <w:sz w:val="22"/>
        </w:rPr>
        <w:t xml:space="preserve"> Di</w:t>
      </w:r>
      <w:r w:rsidR="00162E5A" w:rsidRPr="00294411">
        <w:rPr>
          <w:rFonts w:eastAsia="Calibri" w:cs="Tahoma"/>
          <w:sz w:val="22"/>
        </w:rPr>
        <w:t>s</w:t>
      </w:r>
      <w:r w:rsidR="003C469D" w:rsidRPr="00294411">
        <w:rPr>
          <w:rFonts w:eastAsia="Calibri" w:cs="Tahoma"/>
          <w:sz w:val="22"/>
        </w:rPr>
        <w:t>pensary</w:t>
      </w:r>
      <w:r w:rsidR="00906A13" w:rsidRPr="00294411">
        <w:rPr>
          <w:rFonts w:eastAsia="Calibri" w:cs="Tahoma"/>
          <w:sz w:val="22"/>
        </w:rPr>
        <w:t xml:space="preserve">, </w:t>
      </w:r>
      <w:r w:rsidR="001B1DD2" w:rsidRPr="00294411">
        <w:rPr>
          <w:rFonts w:eastAsia="Calibri" w:cs="Tahoma"/>
          <w:sz w:val="22"/>
        </w:rPr>
        <w:t>Ali Kune</w:t>
      </w:r>
      <w:r w:rsidR="003C469D" w:rsidRPr="00294411">
        <w:rPr>
          <w:rFonts w:eastAsia="Calibri" w:cs="Tahoma"/>
          <w:sz w:val="22"/>
        </w:rPr>
        <w:t xml:space="preserve"> Boarding</w:t>
      </w:r>
      <w:r w:rsidR="001E14FB" w:rsidRPr="00294411">
        <w:rPr>
          <w:rFonts w:eastAsia="Calibri" w:cs="Tahoma"/>
          <w:sz w:val="22"/>
        </w:rPr>
        <w:t xml:space="preserve"> Primary School, </w:t>
      </w:r>
      <w:r w:rsidR="00DE3436" w:rsidRPr="00294411">
        <w:rPr>
          <w:rFonts w:eastAsia="Calibri" w:cs="Tahoma"/>
          <w:sz w:val="22"/>
        </w:rPr>
        <w:t>settlements</w:t>
      </w:r>
      <w:r w:rsidRPr="00294411">
        <w:rPr>
          <w:rFonts w:eastAsia="Calibri" w:cs="Tahoma"/>
          <w:sz w:val="22"/>
        </w:rPr>
        <w:t xml:space="preserve">) within </w:t>
      </w:r>
      <w:r w:rsidR="001E14FB" w:rsidRPr="00294411">
        <w:rPr>
          <w:rFonts w:eastAsia="Calibri" w:cs="Tahoma"/>
          <w:sz w:val="22"/>
        </w:rPr>
        <w:t>1</w:t>
      </w:r>
      <w:r w:rsidRPr="00294411">
        <w:rPr>
          <w:rFonts w:eastAsia="Calibri" w:cs="Tahoma"/>
          <w:sz w:val="22"/>
        </w:rPr>
        <w:t>500 m of the project site</w:t>
      </w:r>
      <w:r w:rsidR="00DB309B" w:rsidRPr="00294411">
        <w:rPr>
          <w:rFonts w:eastAsia="Calibri" w:cs="Tahoma"/>
          <w:sz w:val="22"/>
        </w:rPr>
        <w:t xml:space="preserve"> and the impact </w:t>
      </w:r>
      <w:r w:rsidR="009C1AE8" w:rsidRPr="00294411">
        <w:rPr>
          <w:rFonts w:eastAsia="Calibri" w:cs="Tahoma"/>
          <w:sz w:val="22"/>
        </w:rPr>
        <w:t xml:space="preserve">magnitude </w:t>
      </w:r>
      <w:r w:rsidR="00DB309B" w:rsidRPr="00294411">
        <w:rPr>
          <w:rFonts w:eastAsia="Calibri" w:cs="Tahoma"/>
          <w:sz w:val="22"/>
        </w:rPr>
        <w:t>will be moderate</w:t>
      </w:r>
      <w:r w:rsidRPr="00294411">
        <w:rPr>
          <w:rFonts w:eastAsia="Calibri" w:cs="Tahoma"/>
          <w:sz w:val="22"/>
        </w:rPr>
        <w:t xml:space="preserve"> </w:t>
      </w:r>
      <w:r w:rsidR="009C1AE8" w:rsidRPr="00294411">
        <w:rPr>
          <w:rFonts w:eastAsia="Calibri" w:cs="Tahoma"/>
          <w:sz w:val="22"/>
        </w:rPr>
        <w:t xml:space="preserve">and sensitivity medium </w:t>
      </w:r>
      <w:r w:rsidRPr="00294411">
        <w:rPr>
          <w:rFonts w:eastAsia="Calibri" w:cs="Tahoma"/>
          <w:sz w:val="22"/>
        </w:rPr>
        <w:t xml:space="preserve">hence the </w:t>
      </w:r>
      <w:r w:rsidR="00DB309B" w:rsidRPr="00294411">
        <w:rPr>
          <w:rFonts w:eastAsia="Calibri" w:cs="Tahoma"/>
          <w:sz w:val="22"/>
        </w:rPr>
        <w:t xml:space="preserve">impact significance </w:t>
      </w:r>
      <w:r w:rsidRPr="00294411">
        <w:rPr>
          <w:rFonts w:eastAsia="Calibri" w:cs="Tahoma"/>
          <w:sz w:val="22"/>
        </w:rPr>
        <w:t>will be moderate.</w:t>
      </w:r>
    </w:p>
    <w:p w14:paraId="365A996F" w14:textId="77777777" w:rsidR="00762C40" w:rsidRPr="00294411" w:rsidRDefault="00762C40" w:rsidP="00927213">
      <w:pPr>
        <w:spacing w:after="200"/>
        <w:rPr>
          <w:rFonts w:cs="Tahoma"/>
          <w:sz w:val="22"/>
        </w:rPr>
      </w:pPr>
      <w:r w:rsidRPr="00294411">
        <w:rPr>
          <w:rFonts w:cs="Tahoma"/>
          <w:sz w:val="22"/>
        </w:rPr>
        <w:t>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w:t>
      </w:r>
      <w:r w:rsidR="00D65560" w:rsidRPr="00294411">
        <w:rPr>
          <w:rFonts w:cs="Tahoma"/>
          <w:sz w:val="22"/>
        </w:rPr>
        <w:t xml:space="preserve"> </w:t>
      </w:r>
      <w:r w:rsidRPr="00294411">
        <w:rPr>
          <w:rFonts w:cs="Tahoma"/>
          <w:sz w:val="22"/>
        </w:rPr>
        <w:t xml:space="preserve">Therefore, the assessment of construction dust impacts is typically qualitative. </w:t>
      </w:r>
    </w:p>
    <w:p w14:paraId="4CBD1343" w14:textId="77777777" w:rsidR="00762C40" w:rsidRPr="00294411" w:rsidRDefault="00762C40" w:rsidP="00927213">
      <w:pPr>
        <w:pStyle w:val="CM147"/>
        <w:spacing w:line="276" w:lineRule="auto"/>
        <w:jc w:val="both"/>
        <w:rPr>
          <w:rFonts w:ascii="Tahoma" w:hAnsi="Tahoma" w:cs="Tahoma"/>
          <w:sz w:val="22"/>
          <w:szCs w:val="22"/>
        </w:rPr>
      </w:pPr>
      <w:r w:rsidRPr="00294411">
        <w:rPr>
          <w:rFonts w:ascii="Tahoma" w:eastAsia="Times New Roman" w:hAnsi="Tahoma" w:cs="Tahoma"/>
          <w:sz w:val="22"/>
          <w:szCs w:val="22"/>
          <w:lang w:eastAsia="de-DE"/>
        </w:rPr>
        <w:t>The Figure below shows a 1500m buffer within which air quality impacts are likely to be felt</w:t>
      </w:r>
      <w:r w:rsidRPr="00294411">
        <w:rPr>
          <w:rFonts w:ascii="Tahoma" w:hAnsi="Tahoma" w:cs="Tahoma"/>
          <w:sz w:val="22"/>
          <w:szCs w:val="22"/>
        </w:rPr>
        <w:t>.</w:t>
      </w:r>
    </w:p>
    <w:p w14:paraId="0C98C650" w14:textId="37CCB6B1" w:rsidR="00762C40" w:rsidRPr="00294411" w:rsidRDefault="00C002FA" w:rsidP="00927213">
      <w:pPr>
        <w:pStyle w:val="Default"/>
        <w:keepNext/>
        <w:rPr>
          <w:rFonts w:ascii="Tahoma" w:hAnsi="Tahoma" w:cs="Tahoma"/>
          <w:sz w:val="22"/>
          <w:szCs w:val="22"/>
        </w:rPr>
      </w:pPr>
      <w:r>
        <w:rPr>
          <w:noProof/>
          <w:sz w:val="22"/>
          <w:szCs w:val="22"/>
          <w:lang w:val="en-US" w:eastAsia="en-US"/>
        </w:rPr>
        <w:drawing>
          <wp:inline distT="0" distB="0" distL="0" distR="0" wp14:anchorId="32501345" wp14:editId="44C0E98E">
            <wp:extent cx="5417820" cy="30784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17820" cy="3078480"/>
                    </a:xfrm>
                    <a:prstGeom prst="rect">
                      <a:avLst/>
                    </a:prstGeom>
                    <a:noFill/>
                    <a:ln>
                      <a:noFill/>
                    </a:ln>
                  </pic:spPr>
                </pic:pic>
              </a:graphicData>
            </a:graphic>
          </wp:inline>
        </w:drawing>
      </w:r>
    </w:p>
    <w:p w14:paraId="5BFC9DCA" w14:textId="77777777" w:rsidR="00762C40" w:rsidRPr="00294411" w:rsidRDefault="00762C40" w:rsidP="00927213">
      <w:pPr>
        <w:pStyle w:val="Caption"/>
        <w:spacing w:after="0"/>
        <w:jc w:val="both"/>
        <w:rPr>
          <w:rFonts w:cs="Tahoma"/>
          <w:b w:val="0"/>
          <w:i/>
          <w:sz w:val="22"/>
          <w:szCs w:val="22"/>
        </w:rPr>
      </w:pPr>
      <w:bookmarkStart w:id="368" w:name="_Toc98760118"/>
      <w:r w:rsidRPr="00294411">
        <w:rPr>
          <w:rFonts w:cs="Tahoma"/>
          <w:b w:val="0"/>
          <w:i/>
          <w:sz w:val="22"/>
          <w:szCs w:val="22"/>
        </w:rPr>
        <w:t xml:space="preserve">Figure </w:t>
      </w:r>
      <w:r w:rsidRPr="00294411">
        <w:rPr>
          <w:rFonts w:cs="Tahoma"/>
          <w:b w:val="0"/>
          <w:i/>
          <w:sz w:val="22"/>
          <w:szCs w:val="22"/>
        </w:rPr>
        <w:fldChar w:fldCharType="begin"/>
      </w:r>
      <w:r w:rsidRPr="00294411">
        <w:rPr>
          <w:rFonts w:cs="Tahoma"/>
          <w:b w:val="0"/>
          <w:i/>
          <w:sz w:val="22"/>
          <w:szCs w:val="22"/>
        </w:rPr>
        <w:instrText xml:space="preserve"> SEQ Figure \* ARABIC </w:instrText>
      </w:r>
      <w:r w:rsidRPr="00294411">
        <w:rPr>
          <w:rFonts w:cs="Tahoma"/>
          <w:b w:val="0"/>
          <w:i/>
          <w:sz w:val="22"/>
          <w:szCs w:val="22"/>
        </w:rPr>
        <w:fldChar w:fldCharType="separate"/>
      </w:r>
      <w:r w:rsidR="00AE6A99" w:rsidRPr="00294411">
        <w:rPr>
          <w:rFonts w:cs="Tahoma"/>
          <w:b w:val="0"/>
          <w:i/>
          <w:noProof/>
          <w:sz w:val="22"/>
          <w:szCs w:val="22"/>
        </w:rPr>
        <w:t>6</w:t>
      </w:r>
      <w:r w:rsidRPr="00294411">
        <w:rPr>
          <w:rFonts w:cs="Tahoma"/>
          <w:b w:val="0"/>
          <w:i/>
          <w:sz w:val="22"/>
          <w:szCs w:val="22"/>
        </w:rPr>
        <w:fldChar w:fldCharType="end"/>
      </w:r>
      <w:r w:rsidRPr="00294411">
        <w:rPr>
          <w:rFonts w:cs="Tahoma"/>
          <w:b w:val="0"/>
          <w:i/>
          <w:sz w:val="22"/>
          <w:szCs w:val="22"/>
        </w:rPr>
        <w:t>: Receptors within a 1500m radius of project site</w:t>
      </w:r>
      <w:bookmarkEnd w:id="368"/>
    </w:p>
    <w:p w14:paraId="053E271A" w14:textId="77777777" w:rsidR="00762C40" w:rsidRPr="00294411" w:rsidRDefault="00762C40" w:rsidP="00927213">
      <w:pPr>
        <w:rPr>
          <w:rFonts w:cs="Tahoma"/>
          <w:sz w:val="22"/>
        </w:rPr>
      </w:pPr>
    </w:p>
    <w:p w14:paraId="3C6EC652" w14:textId="77777777" w:rsidR="00762C40" w:rsidRPr="00294411" w:rsidRDefault="00762C40" w:rsidP="00927213">
      <w:pPr>
        <w:pStyle w:val="Heading4"/>
        <w:jc w:val="both"/>
        <w:rPr>
          <w:rFonts w:cs="Tahoma"/>
          <w:sz w:val="22"/>
          <w:szCs w:val="22"/>
        </w:rPr>
      </w:pPr>
      <w:r w:rsidRPr="00294411">
        <w:rPr>
          <w:rFonts w:cs="Tahoma"/>
          <w:sz w:val="22"/>
          <w:szCs w:val="22"/>
        </w:rPr>
        <w:t xml:space="preserve">Additional Mitigation Measures </w:t>
      </w:r>
    </w:p>
    <w:p w14:paraId="00BB0246" w14:textId="77777777" w:rsidR="00762C40" w:rsidRPr="00294411" w:rsidRDefault="00762C40" w:rsidP="005D52B6">
      <w:pPr>
        <w:numPr>
          <w:ilvl w:val="0"/>
          <w:numId w:val="30"/>
        </w:numPr>
        <w:spacing w:after="120"/>
        <w:ind w:left="121" w:hanging="180"/>
        <w:contextualSpacing/>
        <w:rPr>
          <w:rFonts w:cs="Tahoma"/>
          <w:sz w:val="22"/>
        </w:rPr>
      </w:pPr>
      <w:r w:rsidRPr="00294411">
        <w:rPr>
          <w:rFonts w:cs="Tahoma"/>
          <w:sz w:val="22"/>
        </w:rPr>
        <w:t xml:space="preserve">Spraying water on soil before excavation and periodic access road wetting to reduce nuisance dust levels. </w:t>
      </w:r>
    </w:p>
    <w:p w14:paraId="2152D9AD" w14:textId="77777777" w:rsidR="00762C40" w:rsidRPr="00294411" w:rsidRDefault="00762C40" w:rsidP="005D52B6">
      <w:pPr>
        <w:numPr>
          <w:ilvl w:val="0"/>
          <w:numId w:val="30"/>
        </w:numPr>
        <w:spacing w:after="120"/>
        <w:ind w:left="121" w:hanging="180"/>
        <w:contextualSpacing/>
        <w:rPr>
          <w:rFonts w:cs="Tahoma"/>
          <w:sz w:val="22"/>
        </w:rPr>
      </w:pPr>
      <w:r w:rsidRPr="00294411">
        <w:rPr>
          <w:rFonts w:cs="Tahoma"/>
          <w:sz w:val="22"/>
        </w:rPr>
        <w:t xml:space="preserve">Visual inspection of dust pollution from roads and the construction site and appropriate intervention if dust levels are high.  </w:t>
      </w:r>
    </w:p>
    <w:p w14:paraId="027575B4" w14:textId="77777777" w:rsidR="00762C40" w:rsidRPr="00294411" w:rsidRDefault="00762C40" w:rsidP="005D52B6">
      <w:pPr>
        <w:numPr>
          <w:ilvl w:val="0"/>
          <w:numId w:val="30"/>
        </w:numPr>
        <w:spacing w:after="120"/>
        <w:ind w:left="121" w:hanging="180"/>
        <w:contextualSpacing/>
        <w:rPr>
          <w:rFonts w:cs="Tahoma"/>
          <w:sz w:val="22"/>
        </w:rPr>
      </w:pPr>
      <w:r w:rsidRPr="00294411">
        <w:rPr>
          <w:rFonts w:cs="Tahoma"/>
          <w:sz w:val="22"/>
        </w:rPr>
        <w:t xml:space="preserve">Speed restriction of construction vehicles to a speed of </w:t>
      </w:r>
      <w:r w:rsidRPr="00294411">
        <w:rPr>
          <w:rFonts w:cs="Tahoma"/>
          <w:spacing w:val="-5"/>
          <w:sz w:val="22"/>
          <w:lang w:val="en-US" w:bidi="es-ES"/>
        </w:rPr>
        <w:t>10-15km/h</w:t>
      </w:r>
      <w:r w:rsidRPr="00294411">
        <w:rPr>
          <w:rFonts w:cs="Tahoma"/>
          <w:sz w:val="22"/>
        </w:rPr>
        <w:t xml:space="preserve"> or less on the site and on the access roads to the site.</w:t>
      </w:r>
    </w:p>
    <w:p w14:paraId="6F312DAD" w14:textId="77777777" w:rsidR="00762C40" w:rsidRPr="00294411" w:rsidRDefault="00762C40" w:rsidP="005D52B6">
      <w:pPr>
        <w:numPr>
          <w:ilvl w:val="0"/>
          <w:numId w:val="30"/>
        </w:numPr>
        <w:spacing w:after="120"/>
        <w:ind w:left="121" w:hanging="180"/>
        <w:contextualSpacing/>
        <w:rPr>
          <w:rFonts w:cs="Tahoma"/>
          <w:sz w:val="22"/>
        </w:rPr>
      </w:pPr>
      <w:r w:rsidRPr="00294411">
        <w:rPr>
          <w:rFonts w:cs="Tahoma"/>
          <w:sz w:val="22"/>
        </w:rPr>
        <w:t>Maintenance and servicing of machines and engines off-site.</w:t>
      </w:r>
    </w:p>
    <w:p w14:paraId="4CB23FA5" w14:textId="77777777" w:rsidR="00762C40" w:rsidRPr="00294411" w:rsidRDefault="00762C40" w:rsidP="005D52B6">
      <w:pPr>
        <w:numPr>
          <w:ilvl w:val="0"/>
          <w:numId w:val="30"/>
        </w:numPr>
        <w:spacing w:after="120"/>
        <w:ind w:left="121" w:hanging="180"/>
        <w:contextualSpacing/>
        <w:rPr>
          <w:rFonts w:cs="Tahoma"/>
          <w:sz w:val="22"/>
        </w:rPr>
      </w:pPr>
      <w:r w:rsidRPr="00294411">
        <w:rPr>
          <w:rFonts w:cs="Tahoma"/>
          <w:sz w:val="22"/>
        </w:rPr>
        <w:t>Grievance procedure for dust complaints.</w:t>
      </w:r>
    </w:p>
    <w:p w14:paraId="6D408491" w14:textId="77777777" w:rsidR="00762C40" w:rsidRPr="00294411" w:rsidRDefault="00762C40" w:rsidP="005D52B6">
      <w:pPr>
        <w:numPr>
          <w:ilvl w:val="0"/>
          <w:numId w:val="30"/>
        </w:numPr>
        <w:spacing w:after="120"/>
        <w:ind w:left="121" w:hanging="180"/>
        <w:contextualSpacing/>
        <w:rPr>
          <w:rFonts w:cs="Tahoma"/>
          <w:sz w:val="22"/>
        </w:rPr>
      </w:pPr>
      <w:r w:rsidRPr="00294411">
        <w:rPr>
          <w:rFonts w:cs="Tahoma"/>
          <w:sz w:val="22"/>
        </w:rPr>
        <w:t xml:space="preserve">The use of appropriate Personal Protective Equipment (PPE) such as dust masks, in particular, for construction workers. </w:t>
      </w:r>
    </w:p>
    <w:p w14:paraId="5F2A9088" w14:textId="77777777" w:rsidR="00762C40" w:rsidRPr="00294411" w:rsidRDefault="00762C40" w:rsidP="005D52B6">
      <w:pPr>
        <w:numPr>
          <w:ilvl w:val="0"/>
          <w:numId w:val="30"/>
        </w:numPr>
        <w:spacing w:after="120"/>
        <w:ind w:left="121" w:hanging="180"/>
        <w:contextualSpacing/>
        <w:rPr>
          <w:rFonts w:cs="Tahoma"/>
          <w:sz w:val="22"/>
        </w:rPr>
      </w:pPr>
      <w:r w:rsidRPr="00294411">
        <w:rPr>
          <w:rFonts w:cs="Tahoma"/>
          <w:sz w:val="22"/>
        </w:rPr>
        <w:t>All construction materials will be transported in designated trucks which will be covered.</w:t>
      </w:r>
    </w:p>
    <w:p w14:paraId="7EF793EF" w14:textId="77777777" w:rsidR="00762C40" w:rsidRPr="00294411" w:rsidRDefault="00762C40" w:rsidP="00927213">
      <w:pPr>
        <w:pStyle w:val="Heading3"/>
        <w:jc w:val="both"/>
        <w:rPr>
          <w:rFonts w:cs="Tahoma"/>
          <w:sz w:val="22"/>
        </w:rPr>
      </w:pPr>
      <w:bookmarkStart w:id="369" w:name="_Toc148711229"/>
      <w:r w:rsidRPr="00294411">
        <w:rPr>
          <w:rFonts w:cs="Tahoma"/>
          <w:sz w:val="22"/>
        </w:rPr>
        <w:t>Impact on Ambient Noise</w:t>
      </w:r>
      <w:bookmarkEnd w:id="369"/>
      <w:r w:rsidRPr="00294411">
        <w:rPr>
          <w:rFonts w:cs="Tahoma"/>
          <w:sz w:val="22"/>
        </w:rPr>
        <w:t xml:space="preserve"> </w:t>
      </w:r>
    </w:p>
    <w:p w14:paraId="7AF3328E" w14:textId="77777777" w:rsidR="009A2DF7" w:rsidRPr="00294411" w:rsidRDefault="009A2DF7" w:rsidP="009A2DF7">
      <w:pPr>
        <w:pStyle w:val="PPStandardReport"/>
        <w:ind w:left="0"/>
        <w:rPr>
          <w:rFonts w:cs="Tahoma"/>
          <w:sz w:val="22"/>
        </w:rPr>
      </w:pPr>
      <w:r w:rsidRPr="00294411">
        <w:rPr>
          <w:sz w:val="22"/>
        </w:rPr>
        <w:t>Most of the noise generating activities will be performed within the project site area. The construction activities will be likely to have a small to insignificant incremental impact on the existing noise levels.</w:t>
      </w:r>
      <w:r w:rsidRPr="00294411">
        <w:rPr>
          <w:rFonts w:cs="Tahoma"/>
          <w:sz w:val="22"/>
        </w:rPr>
        <w:t xml:space="preserve"> The sources of noise in the construction phase include construction activities, operation of generator sets and movement of vehicles. There will also be increased noise levels because of increased anthropogenic movement in the area.</w:t>
      </w:r>
    </w:p>
    <w:p w14:paraId="5EE75FCE" w14:textId="77777777" w:rsidR="00762C40" w:rsidRPr="00294411" w:rsidRDefault="00B953C9" w:rsidP="00927213">
      <w:pPr>
        <w:pStyle w:val="CM147"/>
        <w:spacing w:line="276" w:lineRule="auto"/>
        <w:jc w:val="both"/>
        <w:rPr>
          <w:rFonts w:ascii="Tahoma" w:eastAsia="Times New Roman" w:hAnsi="Tahoma" w:cs="Tahoma"/>
          <w:sz w:val="22"/>
          <w:szCs w:val="22"/>
          <w:lang w:eastAsia="de-DE"/>
        </w:rPr>
      </w:pPr>
      <w:r w:rsidRPr="00294411">
        <w:rPr>
          <w:rFonts w:ascii="Tahoma" w:eastAsia="Times New Roman" w:hAnsi="Tahoma" w:cs="Tahoma"/>
          <w:sz w:val="22"/>
          <w:szCs w:val="22"/>
          <w:lang w:eastAsia="de-DE"/>
        </w:rPr>
        <w:t xml:space="preserve">Ali Kune Dispensary is </w:t>
      </w:r>
      <w:r w:rsidR="005D674E" w:rsidRPr="00294411">
        <w:rPr>
          <w:rFonts w:ascii="Tahoma" w:eastAsia="Times New Roman" w:hAnsi="Tahoma" w:cs="Tahoma"/>
          <w:sz w:val="22"/>
          <w:szCs w:val="22"/>
          <w:lang w:eastAsia="de-DE"/>
        </w:rPr>
        <w:t xml:space="preserve">within </w:t>
      </w:r>
      <w:r w:rsidRPr="00294411">
        <w:rPr>
          <w:rFonts w:ascii="Tahoma" w:eastAsia="Times New Roman" w:hAnsi="Tahoma" w:cs="Tahoma"/>
          <w:sz w:val="22"/>
          <w:szCs w:val="22"/>
          <w:lang w:eastAsia="de-DE"/>
        </w:rPr>
        <w:t>1</w:t>
      </w:r>
      <w:r w:rsidR="005D674E" w:rsidRPr="00294411">
        <w:rPr>
          <w:rFonts w:ascii="Tahoma" w:eastAsia="Times New Roman" w:hAnsi="Tahoma" w:cs="Tahoma"/>
          <w:sz w:val="22"/>
          <w:szCs w:val="22"/>
          <w:lang w:eastAsia="de-DE"/>
        </w:rPr>
        <w:t>50m from the site and will</w:t>
      </w:r>
      <w:r w:rsidR="00762C40" w:rsidRPr="00294411">
        <w:rPr>
          <w:rFonts w:ascii="Tahoma" w:eastAsia="Times New Roman" w:hAnsi="Tahoma" w:cs="Tahoma"/>
          <w:sz w:val="22"/>
          <w:szCs w:val="22"/>
          <w:lang w:eastAsia="de-DE"/>
        </w:rPr>
        <w:t xml:space="preserve"> most likely be affected by increasing noise levels. The receptor sensitivity is therefore considered as medium. Impact magnitude is considered to be medium considering the construction </w:t>
      </w:r>
      <w:r w:rsidR="005D674E" w:rsidRPr="00294411">
        <w:rPr>
          <w:rFonts w:ascii="Tahoma" w:eastAsia="Times New Roman" w:hAnsi="Tahoma" w:cs="Tahoma"/>
          <w:sz w:val="22"/>
          <w:szCs w:val="22"/>
          <w:lang w:eastAsia="de-DE"/>
        </w:rPr>
        <w:t xml:space="preserve">period of the project that will </w:t>
      </w:r>
      <w:r w:rsidR="00762C40" w:rsidRPr="00294411">
        <w:rPr>
          <w:rFonts w:ascii="Tahoma" w:eastAsia="Times New Roman" w:hAnsi="Tahoma" w:cs="Tahoma"/>
          <w:sz w:val="22"/>
          <w:szCs w:val="22"/>
          <w:lang w:eastAsia="de-DE"/>
        </w:rPr>
        <w:t>last for not more than 12 months</w:t>
      </w:r>
      <w:r w:rsidR="001E14FB" w:rsidRPr="00294411">
        <w:rPr>
          <w:rFonts w:ascii="Tahoma" w:eastAsia="Times New Roman" w:hAnsi="Tahoma" w:cs="Tahoma"/>
          <w:sz w:val="22"/>
          <w:szCs w:val="22"/>
          <w:lang w:eastAsia="de-DE"/>
        </w:rPr>
        <w:t>.</w:t>
      </w:r>
      <w:r w:rsidR="00762C40" w:rsidRPr="00294411">
        <w:rPr>
          <w:rFonts w:ascii="Tahoma" w:eastAsia="Times New Roman" w:hAnsi="Tahoma" w:cs="Tahoma"/>
          <w:sz w:val="22"/>
          <w:szCs w:val="22"/>
          <w:lang w:eastAsia="de-DE"/>
        </w:rPr>
        <w:t xml:space="preserve"> </w:t>
      </w:r>
    </w:p>
    <w:p w14:paraId="6D53432A" w14:textId="77777777" w:rsidR="00762C40" w:rsidRPr="00294411" w:rsidRDefault="00762C40" w:rsidP="00927213">
      <w:pPr>
        <w:pStyle w:val="Heading3"/>
        <w:pBdr>
          <w:bottom w:val="single" w:sz="2" w:space="0" w:color="808080"/>
        </w:pBdr>
        <w:jc w:val="both"/>
        <w:rPr>
          <w:rFonts w:cs="Tahoma"/>
          <w:sz w:val="22"/>
        </w:rPr>
      </w:pPr>
      <w:bookmarkStart w:id="370" w:name="_Toc148711230"/>
      <w:r w:rsidRPr="00294411">
        <w:rPr>
          <w:rFonts w:cs="Tahoma"/>
          <w:sz w:val="22"/>
        </w:rPr>
        <w:t>Assessment Criteria for Impact on Ambient Noise</w:t>
      </w:r>
      <w:bookmarkEnd w:id="370"/>
    </w:p>
    <w:p w14:paraId="2E44A097" w14:textId="77777777" w:rsidR="009A2DF7" w:rsidRPr="00294411" w:rsidRDefault="009A2DF7" w:rsidP="009A2DF7">
      <w:pPr>
        <w:keepNext/>
        <w:spacing w:before="60"/>
        <w:rPr>
          <w:rFonts w:cs="Tahoma"/>
          <w:sz w:val="22"/>
        </w:rPr>
      </w:pPr>
      <w:r w:rsidRPr="00294411">
        <w:rPr>
          <w:rFonts w:cs="Tahoma"/>
          <w:sz w:val="22"/>
        </w:rPr>
        <w:t>The assessment with respect to ambient noise quality of the study area has been done for the following project activities:</w:t>
      </w:r>
    </w:p>
    <w:p w14:paraId="19D17DED" w14:textId="77777777" w:rsidR="009A2DF7" w:rsidRPr="00294411" w:rsidRDefault="009A2DF7" w:rsidP="005D52B6">
      <w:pPr>
        <w:numPr>
          <w:ilvl w:val="0"/>
          <w:numId w:val="89"/>
        </w:numPr>
        <w:tabs>
          <w:tab w:val="left" w:pos="1260"/>
        </w:tabs>
        <w:ind w:left="1080" w:firstLine="0"/>
        <w:rPr>
          <w:rFonts w:cs="Tahoma"/>
          <w:sz w:val="22"/>
        </w:rPr>
      </w:pPr>
      <w:r w:rsidRPr="00294411">
        <w:rPr>
          <w:rFonts w:cs="Tahoma"/>
          <w:sz w:val="22"/>
        </w:rPr>
        <w:t>Construction activities including site preparation, piling</w:t>
      </w:r>
      <w:r w:rsidR="002970A3" w:rsidRPr="00294411">
        <w:rPr>
          <w:rFonts w:cs="Tahoma"/>
          <w:sz w:val="22"/>
        </w:rPr>
        <w:t xml:space="preserve"> </w:t>
      </w:r>
      <w:r w:rsidRPr="00294411">
        <w:rPr>
          <w:rFonts w:cs="Tahoma"/>
          <w:sz w:val="22"/>
        </w:rPr>
        <w:t xml:space="preserve">work, construction of ancillary facilities; </w:t>
      </w:r>
    </w:p>
    <w:p w14:paraId="14D8A200" w14:textId="77777777" w:rsidR="009A2DF7" w:rsidRPr="00294411" w:rsidRDefault="009A2DF7" w:rsidP="005D52B6">
      <w:pPr>
        <w:keepNext/>
        <w:numPr>
          <w:ilvl w:val="0"/>
          <w:numId w:val="89"/>
        </w:numPr>
        <w:tabs>
          <w:tab w:val="left" w:pos="1260"/>
        </w:tabs>
        <w:spacing w:before="60"/>
        <w:ind w:left="1080" w:firstLine="0"/>
        <w:rPr>
          <w:rFonts w:cs="Tahoma"/>
          <w:sz w:val="22"/>
        </w:rPr>
      </w:pPr>
      <w:r w:rsidRPr="00294411">
        <w:rPr>
          <w:rFonts w:cs="Tahoma"/>
          <w:sz w:val="22"/>
        </w:rPr>
        <w:t>Transportation of construction materials, machinery and personnel;</w:t>
      </w:r>
    </w:p>
    <w:p w14:paraId="55CB969E" w14:textId="77777777" w:rsidR="009A2DF7" w:rsidRPr="00294411" w:rsidRDefault="009A2DF7" w:rsidP="005D52B6">
      <w:pPr>
        <w:numPr>
          <w:ilvl w:val="0"/>
          <w:numId w:val="89"/>
        </w:numPr>
        <w:tabs>
          <w:tab w:val="left" w:pos="1260"/>
        </w:tabs>
        <w:ind w:left="1080" w:firstLine="0"/>
        <w:rPr>
          <w:rFonts w:cs="Tahoma"/>
          <w:sz w:val="22"/>
        </w:rPr>
      </w:pPr>
      <w:r w:rsidRPr="00294411">
        <w:rPr>
          <w:rFonts w:cs="Tahoma"/>
          <w:sz w:val="22"/>
        </w:rPr>
        <w:t>Operation of generator sets; and</w:t>
      </w:r>
    </w:p>
    <w:p w14:paraId="7E5E0336" w14:textId="77777777" w:rsidR="009A2DF7" w:rsidRPr="00294411" w:rsidRDefault="009A2DF7" w:rsidP="005D52B6">
      <w:pPr>
        <w:numPr>
          <w:ilvl w:val="0"/>
          <w:numId w:val="89"/>
        </w:numPr>
        <w:tabs>
          <w:tab w:val="left" w:pos="1260"/>
        </w:tabs>
        <w:ind w:left="1080" w:firstLine="0"/>
        <w:rPr>
          <w:rFonts w:cs="Tahoma"/>
          <w:sz w:val="22"/>
        </w:rPr>
      </w:pPr>
      <w:r w:rsidRPr="00294411">
        <w:rPr>
          <w:rFonts w:cs="Tahoma"/>
          <w:sz w:val="22"/>
        </w:rPr>
        <w:t>Demolition activities during decommissioning phase.</w:t>
      </w:r>
    </w:p>
    <w:p w14:paraId="77AE2A52" w14:textId="77777777" w:rsidR="00762C40" w:rsidRPr="00294411" w:rsidRDefault="009A2DF7" w:rsidP="009A2DF7">
      <w:pPr>
        <w:keepNext/>
        <w:spacing w:before="60"/>
        <w:rPr>
          <w:rFonts w:cs="Tahoma"/>
          <w:sz w:val="22"/>
        </w:rPr>
      </w:pPr>
      <w:r w:rsidRPr="00294411">
        <w:rPr>
          <w:rFonts w:cs="Tahoma"/>
          <w:sz w:val="22"/>
        </w:rPr>
        <w:t xml:space="preserve">The ambient noise levels have been assessed with respect to Noise Pollution (Regulation and Control) Rules, 2000 and WHO Guidelines. </w:t>
      </w:r>
    </w:p>
    <w:p w14:paraId="6F9A87CB" w14:textId="77777777" w:rsidR="00762C40" w:rsidRPr="00294411" w:rsidRDefault="00762C40" w:rsidP="00927213">
      <w:pPr>
        <w:pStyle w:val="Heading4"/>
        <w:jc w:val="both"/>
        <w:rPr>
          <w:rFonts w:cs="Tahoma"/>
          <w:sz w:val="22"/>
          <w:szCs w:val="22"/>
        </w:rPr>
      </w:pPr>
      <w:r w:rsidRPr="00294411">
        <w:rPr>
          <w:rFonts w:cs="Tahoma"/>
          <w:sz w:val="22"/>
          <w:szCs w:val="22"/>
        </w:rPr>
        <w:t xml:space="preserve">Embedded/in-built control </w:t>
      </w:r>
    </w:p>
    <w:p w14:paraId="16586844" w14:textId="77777777" w:rsidR="00762C40" w:rsidRPr="00294411" w:rsidRDefault="00762C40" w:rsidP="00927213">
      <w:pPr>
        <w:pStyle w:val="CM147"/>
        <w:spacing w:line="276" w:lineRule="auto"/>
        <w:jc w:val="both"/>
        <w:rPr>
          <w:rFonts w:ascii="Tahoma" w:eastAsia="Times New Roman" w:hAnsi="Tahoma" w:cs="Tahoma"/>
          <w:sz w:val="22"/>
          <w:szCs w:val="22"/>
          <w:lang w:eastAsia="de-DE"/>
        </w:rPr>
      </w:pPr>
      <w:r w:rsidRPr="00294411">
        <w:rPr>
          <w:rFonts w:ascii="Tahoma" w:eastAsia="Times New Roman" w:hAnsi="Tahoma" w:cs="Tahoma"/>
          <w:sz w:val="22"/>
          <w:szCs w:val="22"/>
          <w:lang w:eastAsia="de-DE"/>
        </w:rPr>
        <w:t>Normal working hours of the contractor to be defined (preferable 0800hrs to 1700hrs). If work needs to be undertaken outside these hours, it should be limited to activities which do not generate noise.</w:t>
      </w:r>
    </w:p>
    <w:p w14:paraId="58A4B35F" w14:textId="77777777" w:rsidR="00762C40" w:rsidRPr="00294411" w:rsidRDefault="00762C40" w:rsidP="00927213">
      <w:pPr>
        <w:pStyle w:val="Heading4"/>
        <w:jc w:val="both"/>
        <w:rPr>
          <w:rFonts w:cs="Tahoma"/>
          <w:sz w:val="22"/>
          <w:szCs w:val="22"/>
        </w:rPr>
      </w:pPr>
      <w:r w:rsidRPr="00294411">
        <w:rPr>
          <w:rFonts w:cs="Tahoma"/>
          <w:sz w:val="22"/>
          <w:szCs w:val="22"/>
        </w:rPr>
        <w:t xml:space="preserve">Significance of Impact </w:t>
      </w:r>
    </w:p>
    <w:p w14:paraId="418225F8" w14:textId="77777777" w:rsidR="00762C40" w:rsidRPr="00294411" w:rsidRDefault="00762C40" w:rsidP="00927213">
      <w:pPr>
        <w:pStyle w:val="Default"/>
        <w:rPr>
          <w:rFonts w:ascii="Tahoma" w:eastAsia="SimSun" w:hAnsi="Tahoma" w:cs="Tahoma"/>
          <w:color w:val="auto"/>
          <w:sz w:val="22"/>
          <w:szCs w:val="22"/>
          <w:lang w:val="en-GB" w:eastAsia="en-GB"/>
        </w:rPr>
      </w:pPr>
      <w:r w:rsidRPr="00294411">
        <w:rPr>
          <w:rFonts w:ascii="Tahoma" w:hAnsi="Tahoma" w:cs="Tahoma"/>
          <w:sz w:val="22"/>
          <w:szCs w:val="22"/>
        </w:rPr>
        <w:t xml:space="preserve">The </w:t>
      </w:r>
      <w:r w:rsidR="009A2DF7" w:rsidRPr="00294411">
        <w:rPr>
          <w:rFonts w:ascii="Tahoma" w:hAnsi="Tahoma" w:cs="Tahoma"/>
          <w:sz w:val="22"/>
          <w:szCs w:val="22"/>
        </w:rPr>
        <w:t xml:space="preserve">overall </w:t>
      </w:r>
      <w:r w:rsidRPr="00294411">
        <w:rPr>
          <w:rFonts w:ascii="Tahoma" w:hAnsi="Tahoma" w:cs="Tahoma"/>
          <w:sz w:val="22"/>
          <w:szCs w:val="22"/>
        </w:rPr>
        <w:t>impact significance has the</w:t>
      </w:r>
      <w:r w:rsidR="005D674E" w:rsidRPr="00294411">
        <w:rPr>
          <w:rFonts w:ascii="Tahoma" w:hAnsi="Tahoma" w:cs="Tahoma"/>
          <w:sz w:val="22"/>
          <w:szCs w:val="22"/>
        </w:rPr>
        <w:t>refore been assessed</w:t>
      </w:r>
      <w:r w:rsidRPr="00294411">
        <w:rPr>
          <w:rFonts w:ascii="Tahoma" w:hAnsi="Tahoma" w:cs="Tahoma"/>
          <w:sz w:val="22"/>
          <w:szCs w:val="22"/>
        </w:rPr>
        <w:t xml:space="preserve"> moderate.</w:t>
      </w:r>
      <w:r w:rsidR="00456979" w:rsidRPr="00294411">
        <w:rPr>
          <w:rFonts w:ascii="Tahoma" w:eastAsia="SimSun" w:hAnsi="Tahoma" w:cs="Tahoma"/>
          <w:color w:val="auto"/>
          <w:sz w:val="22"/>
          <w:szCs w:val="22"/>
          <w:lang w:val="en-GB" w:eastAsia="en-GB"/>
        </w:rPr>
        <w:t xml:space="preserve"> This due to the fact that the impact magnitude is low and the receptor sensitivity is medium</w:t>
      </w:r>
      <w:r w:rsidR="005D674E" w:rsidRPr="00294411">
        <w:rPr>
          <w:rFonts w:ascii="Tahoma" w:eastAsia="SimSun" w:hAnsi="Tahoma" w:cs="Tahoma"/>
          <w:color w:val="auto"/>
          <w:sz w:val="22"/>
          <w:szCs w:val="22"/>
          <w:lang w:val="en-GB" w:eastAsia="en-GB"/>
        </w:rPr>
        <w:t>.</w:t>
      </w:r>
    </w:p>
    <w:p w14:paraId="38F7687F" w14:textId="77777777" w:rsidR="00762C40" w:rsidRPr="00294411" w:rsidRDefault="00762C40" w:rsidP="00927213">
      <w:pPr>
        <w:pStyle w:val="Heading4"/>
        <w:jc w:val="both"/>
        <w:rPr>
          <w:rFonts w:cs="Tahoma"/>
          <w:sz w:val="22"/>
          <w:szCs w:val="22"/>
        </w:rPr>
      </w:pPr>
      <w:r w:rsidRPr="00294411">
        <w:rPr>
          <w:rFonts w:cs="Tahoma"/>
          <w:sz w:val="22"/>
          <w:szCs w:val="22"/>
        </w:rPr>
        <w:t xml:space="preserve">Additional Mitigation Measures </w:t>
      </w:r>
    </w:p>
    <w:p w14:paraId="06709BF8" w14:textId="77777777" w:rsidR="00762C40" w:rsidRPr="00294411" w:rsidRDefault="00762C40" w:rsidP="005D52B6">
      <w:pPr>
        <w:pStyle w:val="CM147"/>
        <w:numPr>
          <w:ilvl w:val="0"/>
          <w:numId w:val="31"/>
        </w:numPr>
        <w:spacing w:after="0" w:line="276" w:lineRule="auto"/>
        <w:jc w:val="both"/>
        <w:rPr>
          <w:rFonts w:ascii="Tahoma" w:hAnsi="Tahoma" w:cs="Tahoma"/>
          <w:sz w:val="22"/>
          <w:szCs w:val="22"/>
        </w:rPr>
      </w:pPr>
      <w:r w:rsidRPr="00294411">
        <w:rPr>
          <w:rFonts w:ascii="Tahoma" w:hAnsi="Tahoma" w:cs="Tahoma"/>
          <w:sz w:val="22"/>
          <w:szCs w:val="22"/>
        </w:rPr>
        <w:t>Only well-maintained equipment should be operated on-site;</w:t>
      </w:r>
    </w:p>
    <w:p w14:paraId="291C25AE" w14:textId="77777777" w:rsidR="00762C40" w:rsidRPr="00294411" w:rsidRDefault="00762C40" w:rsidP="005D52B6">
      <w:pPr>
        <w:pStyle w:val="CM147"/>
        <w:numPr>
          <w:ilvl w:val="0"/>
          <w:numId w:val="31"/>
        </w:numPr>
        <w:spacing w:after="0" w:line="276" w:lineRule="auto"/>
        <w:jc w:val="both"/>
        <w:rPr>
          <w:rFonts w:ascii="Tahoma" w:hAnsi="Tahoma" w:cs="Tahoma"/>
          <w:sz w:val="22"/>
          <w:szCs w:val="22"/>
        </w:rPr>
      </w:pPr>
      <w:r w:rsidRPr="00294411">
        <w:rPr>
          <w:rFonts w:ascii="Tahoma" w:hAnsi="Tahoma" w:cs="Tahoma"/>
          <w:sz w:val="22"/>
          <w:szCs w:val="22"/>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37DE3A9C" w14:textId="77777777" w:rsidR="00762C40" w:rsidRPr="00294411" w:rsidRDefault="00762C40" w:rsidP="005D52B6">
      <w:pPr>
        <w:pStyle w:val="CM147"/>
        <w:numPr>
          <w:ilvl w:val="0"/>
          <w:numId w:val="31"/>
        </w:numPr>
        <w:spacing w:after="0" w:line="276" w:lineRule="auto"/>
        <w:jc w:val="both"/>
        <w:rPr>
          <w:rFonts w:ascii="Tahoma" w:hAnsi="Tahoma" w:cs="Tahoma"/>
          <w:sz w:val="22"/>
          <w:szCs w:val="22"/>
        </w:rPr>
      </w:pPr>
      <w:r w:rsidRPr="00294411">
        <w:rPr>
          <w:rFonts w:ascii="Tahoma" w:hAnsi="Tahoma" w:cs="Tahoma"/>
          <w:sz w:val="22"/>
          <w:szCs w:val="22"/>
        </w:rPr>
        <w:t>Machinery and construction equipment that may be in intermittent use should be shut down or throttled down during non-work periods; and</w:t>
      </w:r>
    </w:p>
    <w:p w14:paraId="637B4790" w14:textId="77777777" w:rsidR="00762C40" w:rsidRPr="00294411" w:rsidRDefault="00762C40" w:rsidP="005D52B6">
      <w:pPr>
        <w:pStyle w:val="CM147"/>
        <w:numPr>
          <w:ilvl w:val="0"/>
          <w:numId w:val="31"/>
        </w:numPr>
        <w:spacing w:after="0" w:line="276" w:lineRule="auto"/>
        <w:jc w:val="both"/>
        <w:rPr>
          <w:rFonts w:ascii="Tahoma" w:hAnsi="Tahoma" w:cs="Tahoma"/>
          <w:sz w:val="22"/>
          <w:szCs w:val="22"/>
        </w:rPr>
      </w:pPr>
      <w:r w:rsidRPr="00294411">
        <w:rPr>
          <w:rFonts w:ascii="Tahoma" w:hAnsi="Tahoma" w:cs="Tahoma"/>
          <w:sz w:val="22"/>
          <w:szCs w:val="22"/>
        </w:rPr>
        <w:t>Minimal use of vehicle horns and heavy engine breaking in the area needs to be encouraged.</w:t>
      </w:r>
    </w:p>
    <w:p w14:paraId="0B7557CD" w14:textId="77777777" w:rsidR="00813F14" w:rsidRPr="00294411" w:rsidRDefault="00813F14" w:rsidP="005D52B6">
      <w:pPr>
        <w:numPr>
          <w:ilvl w:val="0"/>
          <w:numId w:val="31"/>
        </w:numPr>
        <w:autoSpaceDE w:val="0"/>
        <w:autoSpaceDN w:val="0"/>
        <w:adjustRightInd w:val="0"/>
        <w:spacing w:after="160"/>
        <w:contextualSpacing/>
        <w:rPr>
          <w:rFonts w:eastAsia="SimSun" w:cs="Tahoma"/>
          <w:sz w:val="22"/>
          <w:lang w:eastAsia="en-GB"/>
        </w:rPr>
      </w:pPr>
      <w:r w:rsidRPr="00294411">
        <w:rPr>
          <w:rFonts w:eastAsia="SimSun" w:cs="Tahoma"/>
          <w:sz w:val="22"/>
          <w:lang w:eastAsia="en-GB"/>
        </w:rPr>
        <w:t>Construction machineries should be maintained regularly to reduce noise resulting from friction;</w:t>
      </w:r>
    </w:p>
    <w:p w14:paraId="2FB609F2" w14:textId="77777777" w:rsidR="00813F14" w:rsidRPr="00294411" w:rsidRDefault="00813F14" w:rsidP="005D52B6">
      <w:pPr>
        <w:numPr>
          <w:ilvl w:val="0"/>
          <w:numId w:val="31"/>
        </w:numPr>
        <w:autoSpaceDE w:val="0"/>
        <w:autoSpaceDN w:val="0"/>
        <w:adjustRightInd w:val="0"/>
        <w:spacing w:after="160"/>
        <w:contextualSpacing/>
        <w:rPr>
          <w:rFonts w:eastAsia="SimSun" w:cs="Tahoma"/>
          <w:sz w:val="22"/>
          <w:lang w:eastAsia="en-GB"/>
        </w:rPr>
      </w:pPr>
      <w:r w:rsidRPr="00294411">
        <w:rPr>
          <w:rFonts w:eastAsia="SimSun" w:cs="Tahoma"/>
          <w:sz w:val="22"/>
          <w:lang w:eastAsia="en-GB"/>
        </w:rPr>
        <w:t>Normal working hours of the contractor to be defined (preferable 8am to 5pm). If work needs to be undertaken outside these hours, it should be limited to activities which do not generate noise;</w:t>
      </w:r>
    </w:p>
    <w:p w14:paraId="75A864C6" w14:textId="77777777" w:rsidR="00813F14" w:rsidRPr="00294411" w:rsidRDefault="00813F14" w:rsidP="005D52B6">
      <w:pPr>
        <w:numPr>
          <w:ilvl w:val="0"/>
          <w:numId w:val="31"/>
        </w:numPr>
        <w:autoSpaceDE w:val="0"/>
        <w:autoSpaceDN w:val="0"/>
        <w:adjustRightInd w:val="0"/>
        <w:spacing w:after="160"/>
        <w:contextualSpacing/>
        <w:rPr>
          <w:rFonts w:eastAsia="SimSun" w:cs="Tahoma"/>
          <w:sz w:val="22"/>
          <w:lang w:eastAsia="en-GB"/>
        </w:rPr>
      </w:pPr>
      <w:r w:rsidRPr="00294411">
        <w:rPr>
          <w:rFonts w:eastAsia="SimSun" w:cs="Tahoma"/>
          <w:sz w:val="22"/>
          <w:lang w:eastAsia="en-GB"/>
        </w:rPr>
        <w:t>Sensitize construction truck drivers to switch off vehicle engines while offloading materials.</w:t>
      </w:r>
    </w:p>
    <w:p w14:paraId="582EF44B" w14:textId="77777777" w:rsidR="006B4B64" w:rsidRPr="00294411" w:rsidRDefault="006B4B64" w:rsidP="00927213">
      <w:pPr>
        <w:pStyle w:val="Heading3"/>
        <w:jc w:val="both"/>
        <w:rPr>
          <w:rFonts w:eastAsia="SimSun" w:cs="Tahoma"/>
          <w:sz w:val="22"/>
        </w:rPr>
      </w:pPr>
      <w:bookmarkStart w:id="371" w:name="_Toc148711231"/>
      <w:r w:rsidRPr="00294411">
        <w:rPr>
          <w:rFonts w:eastAsia="SimSun" w:cs="Tahoma"/>
          <w:sz w:val="22"/>
        </w:rPr>
        <w:t>Visual Intrusions and Changes in Landscape Impact</w:t>
      </w:r>
      <w:bookmarkEnd w:id="371"/>
    </w:p>
    <w:p w14:paraId="1C5EBE89" w14:textId="77777777" w:rsidR="006B4B64" w:rsidRPr="00294411" w:rsidRDefault="006B4B64" w:rsidP="00927213">
      <w:pPr>
        <w:autoSpaceDE w:val="0"/>
        <w:autoSpaceDN w:val="0"/>
        <w:adjustRightInd w:val="0"/>
        <w:rPr>
          <w:rFonts w:cs="Tahoma"/>
          <w:sz w:val="22"/>
          <w:lang w:val="en-US" w:eastAsia="en-US"/>
        </w:rPr>
      </w:pPr>
      <w:r w:rsidRPr="00294411">
        <w:rPr>
          <w:rFonts w:eastAsia="SimSun" w:cs="Tahoma"/>
          <w:sz w:val="22"/>
        </w:rPr>
        <w:t xml:space="preserve">The project site is located on </w:t>
      </w:r>
      <w:r w:rsidR="008714E9" w:rsidRPr="00294411">
        <w:rPr>
          <w:rFonts w:eastAsia="SimSun" w:cs="Tahoma"/>
          <w:sz w:val="22"/>
        </w:rPr>
        <w:t xml:space="preserve">a flat </w:t>
      </w:r>
      <w:r w:rsidRPr="00294411">
        <w:rPr>
          <w:rFonts w:eastAsia="SimSun" w:cs="Tahoma"/>
          <w:sz w:val="22"/>
        </w:rPr>
        <w:t xml:space="preserve">terrain. There will be no significant change to visual quality of the area resulting from development or change in land use that will alter the landscape. Changes in the visual landscape will range from construction phase to commissioning of the minigrid and associated structures and further during operations. This </w:t>
      </w:r>
      <w:r w:rsidR="008714E9" w:rsidRPr="00294411">
        <w:rPr>
          <w:rFonts w:eastAsia="SimSun" w:cs="Tahoma"/>
          <w:sz w:val="22"/>
        </w:rPr>
        <w:t>p</w:t>
      </w:r>
      <w:r w:rsidRPr="00294411">
        <w:rPr>
          <w:rFonts w:eastAsia="SimSun" w:cs="Tahoma"/>
          <w:sz w:val="22"/>
        </w:rPr>
        <w:t xml:space="preserve">roject is the first major solar power </w:t>
      </w:r>
      <w:r w:rsidR="008714E9" w:rsidRPr="00294411">
        <w:rPr>
          <w:rFonts w:eastAsia="SimSun" w:cs="Tahoma"/>
          <w:sz w:val="22"/>
        </w:rPr>
        <w:t>p</w:t>
      </w:r>
      <w:r w:rsidRPr="00294411">
        <w:rPr>
          <w:rFonts w:eastAsia="SimSun" w:cs="Tahoma"/>
          <w:sz w:val="22"/>
        </w:rPr>
        <w:t>roject in the vicinity of project area and the new development will have impact on the surrounding area.</w:t>
      </w:r>
      <w:r w:rsidR="008B19FC" w:rsidRPr="00294411">
        <w:rPr>
          <w:rFonts w:cs="Tahoma"/>
          <w:sz w:val="22"/>
          <w:lang w:val="en-US" w:eastAsia="en-US"/>
        </w:rPr>
        <w:t xml:space="preserve"> </w:t>
      </w:r>
    </w:p>
    <w:p w14:paraId="79C046B6" w14:textId="77777777" w:rsidR="008B19FC" w:rsidRPr="00294411" w:rsidRDefault="008B19FC" w:rsidP="00927213">
      <w:pPr>
        <w:autoSpaceDE w:val="0"/>
        <w:autoSpaceDN w:val="0"/>
        <w:adjustRightInd w:val="0"/>
        <w:rPr>
          <w:rFonts w:eastAsia="SimSun" w:cs="Tahoma"/>
          <w:sz w:val="22"/>
        </w:rPr>
      </w:pPr>
    </w:p>
    <w:p w14:paraId="6065B61E" w14:textId="77777777" w:rsidR="006B4B64" w:rsidRPr="00294411" w:rsidRDefault="006B4B64" w:rsidP="00927213">
      <w:pPr>
        <w:spacing w:after="240"/>
        <w:rPr>
          <w:rFonts w:cs="Tahoma"/>
          <w:sz w:val="22"/>
        </w:rPr>
      </w:pPr>
      <w:r w:rsidRPr="00294411">
        <w:rPr>
          <w:rFonts w:eastAsia="SimSun" w:cs="Tahoma"/>
          <w:sz w:val="22"/>
        </w:rPr>
        <w:t xml:space="preserve">The project area is primarily a rural area with pastoralism as a primary activity. Although the solar panels, inverter and associated components would be manufactured off site and the construction phase would be relatively short-term in duration (less than one year), it would still require large number of equipment or infrastructure when being erected such as </w:t>
      </w:r>
      <w:r w:rsidR="00456979" w:rsidRPr="00294411">
        <w:rPr>
          <w:rFonts w:eastAsia="SimSun" w:cs="Tahoma"/>
          <w:sz w:val="22"/>
        </w:rPr>
        <w:t xml:space="preserve">dumpers and </w:t>
      </w:r>
      <w:r w:rsidRPr="00294411">
        <w:rPr>
          <w:rFonts w:eastAsia="SimSun" w:cs="Tahoma"/>
          <w:sz w:val="22"/>
        </w:rPr>
        <w:t>transportation vehicles on site. Additionally, the presence of bare soil along the access roads would increase the potential visual impact. The significance of the visual impacts will reduce at increasing distance from the development.</w:t>
      </w:r>
      <w:r w:rsidRPr="00294411">
        <w:rPr>
          <w:rFonts w:cs="Tahoma"/>
          <w:sz w:val="22"/>
        </w:rPr>
        <w:t xml:space="preserve"> </w:t>
      </w:r>
    </w:p>
    <w:p w14:paraId="39087C6F" w14:textId="77777777" w:rsidR="006B4B64" w:rsidRPr="00294411" w:rsidRDefault="006B4B64" w:rsidP="00927213">
      <w:pPr>
        <w:spacing w:after="240"/>
        <w:rPr>
          <w:rFonts w:eastAsia="SimSun" w:cs="Tahoma"/>
          <w:sz w:val="22"/>
        </w:rPr>
      </w:pPr>
      <w:r w:rsidRPr="00294411">
        <w:rPr>
          <w:rFonts w:eastAsia="SimSun" w:cs="Tahoma"/>
          <w:sz w:val="22"/>
        </w:rPr>
        <w:t>The construction of the mini-grid site may involve the site clearance of vegetation (minimal vegetation at the site) and other natural attributes. The erection of the solar PV panels and the resulting glare from the sun will make it a standout feature from the natural surroundings and this would the lower the visual appeal of the area.</w:t>
      </w:r>
    </w:p>
    <w:p w14:paraId="159A7882" w14:textId="77777777" w:rsidR="006B4B64" w:rsidRPr="00294411" w:rsidRDefault="006B4B64" w:rsidP="00927213">
      <w:pPr>
        <w:spacing w:after="240"/>
        <w:rPr>
          <w:rFonts w:eastAsia="SimSun" w:cs="Tahoma"/>
          <w:sz w:val="22"/>
        </w:rPr>
      </w:pPr>
      <w:r w:rsidRPr="00294411">
        <w:rPr>
          <w:rFonts w:eastAsia="SimSun" w:cs="Tahoma"/>
          <w:sz w:val="22"/>
        </w:rPr>
        <w:t xml:space="preserve">Even though the </w:t>
      </w:r>
      <w:r w:rsidR="008714E9" w:rsidRPr="00294411">
        <w:rPr>
          <w:rFonts w:eastAsia="SimSun" w:cs="Tahoma"/>
          <w:sz w:val="22"/>
        </w:rPr>
        <w:t>m</w:t>
      </w:r>
      <w:r w:rsidRPr="00294411">
        <w:rPr>
          <w:rFonts w:eastAsia="SimSun" w:cs="Tahoma"/>
          <w:sz w:val="22"/>
        </w:rPr>
        <w:t xml:space="preserve">ini grid facilities will be small, </w:t>
      </w:r>
      <w:r w:rsidR="00F515E5" w:rsidRPr="00294411">
        <w:rPr>
          <w:rFonts w:eastAsia="SimSun" w:cs="Tahoma"/>
          <w:sz w:val="22"/>
        </w:rPr>
        <w:t>solar panels may have minimal visual impact</w:t>
      </w:r>
      <w:r w:rsidRPr="00294411">
        <w:rPr>
          <w:rFonts w:eastAsia="SimSun" w:cs="Tahoma"/>
          <w:sz w:val="22"/>
        </w:rPr>
        <w:t xml:space="preserve">. However, being visible is not necessarily the same as being intrusive. Aesthetic issues are by their nature highly subjective. </w:t>
      </w:r>
    </w:p>
    <w:p w14:paraId="620DBFF5" w14:textId="77777777" w:rsidR="006B4B64" w:rsidRPr="00294411" w:rsidRDefault="006B4B64" w:rsidP="00927213">
      <w:pPr>
        <w:pStyle w:val="Heading4"/>
        <w:jc w:val="both"/>
        <w:rPr>
          <w:rFonts w:cs="Tahoma"/>
          <w:sz w:val="22"/>
          <w:szCs w:val="22"/>
        </w:rPr>
      </w:pPr>
      <w:r w:rsidRPr="00294411">
        <w:rPr>
          <w:rFonts w:cs="Tahoma"/>
          <w:sz w:val="22"/>
          <w:szCs w:val="22"/>
        </w:rPr>
        <w:t xml:space="preserve">Embedded/In-built Control </w:t>
      </w:r>
    </w:p>
    <w:p w14:paraId="448A04B4" w14:textId="77777777" w:rsidR="006B4B64" w:rsidRPr="00294411" w:rsidRDefault="006B4B64" w:rsidP="00927213">
      <w:pPr>
        <w:pStyle w:val="CM147"/>
        <w:spacing w:line="276" w:lineRule="auto"/>
        <w:ind w:right="103"/>
        <w:jc w:val="both"/>
        <w:rPr>
          <w:rFonts w:ascii="Tahoma" w:hAnsi="Tahoma" w:cs="Tahoma"/>
          <w:sz w:val="22"/>
          <w:szCs w:val="22"/>
          <w:lang w:eastAsia="de-DE"/>
        </w:rPr>
      </w:pPr>
      <w:r w:rsidRPr="00294411">
        <w:rPr>
          <w:rFonts w:ascii="Tahoma" w:hAnsi="Tahoma" w:cs="Tahoma"/>
          <w:sz w:val="22"/>
          <w:szCs w:val="22"/>
          <w:lang w:eastAsia="de-DE"/>
        </w:rPr>
        <w:t>Proper siting decisions can help to avoid aesthetic impacts to the landscape. The project site is located in open area with minimal settlement</w:t>
      </w:r>
      <w:r w:rsidR="001E14FB" w:rsidRPr="00294411">
        <w:rPr>
          <w:rFonts w:ascii="Tahoma" w:hAnsi="Tahoma" w:cs="Tahoma"/>
          <w:sz w:val="22"/>
          <w:szCs w:val="22"/>
          <w:lang w:eastAsia="de-DE"/>
        </w:rPr>
        <w:t xml:space="preserve"> around it.</w:t>
      </w:r>
      <w:r w:rsidR="008714E9" w:rsidRPr="00294411">
        <w:rPr>
          <w:rFonts w:ascii="Tahoma" w:hAnsi="Tahoma" w:cs="Tahoma"/>
          <w:sz w:val="22"/>
          <w:szCs w:val="22"/>
          <w:lang w:eastAsia="de-DE"/>
        </w:rPr>
        <w:t xml:space="preserve"> </w:t>
      </w:r>
    </w:p>
    <w:p w14:paraId="7DE33A0A" w14:textId="77777777" w:rsidR="008B19FC" w:rsidRPr="00294411" w:rsidRDefault="006B4B64" w:rsidP="008714E9">
      <w:pPr>
        <w:pStyle w:val="Heading4"/>
        <w:jc w:val="both"/>
        <w:rPr>
          <w:rFonts w:cs="Tahoma"/>
          <w:sz w:val="22"/>
          <w:szCs w:val="22"/>
        </w:rPr>
      </w:pPr>
      <w:r w:rsidRPr="00294411">
        <w:rPr>
          <w:rFonts w:cs="Tahoma"/>
          <w:sz w:val="22"/>
          <w:szCs w:val="22"/>
        </w:rPr>
        <w:t xml:space="preserve">Significance of Impact </w:t>
      </w:r>
    </w:p>
    <w:p w14:paraId="11368ADF" w14:textId="77777777" w:rsidR="000517CF" w:rsidRPr="00294411" w:rsidRDefault="008B19FC" w:rsidP="00927213">
      <w:pPr>
        <w:autoSpaceDE w:val="0"/>
        <w:autoSpaceDN w:val="0"/>
        <w:adjustRightInd w:val="0"/>
        <w:rPr>
          <w:rFonts w:cs="Tahoma"/>
          <w:sz w:val="22"/>
          <w:lang w:val="en-US" w:eastAsia="en-US"/>
        </w:rPr>
      </w:pPr>
      <w:r w:rsidRPr="00294411">
        <w:rPr>
          <w:rFonts w:cs="Tahoma"/>
          <w:sz w:val="22"/>
          <w:lang w:val="en-US" w:eastAsia="en-US"/>
        </w:rPr>
        <w:t>Construction activities will mainly be inside the site footprint and will have moderate impact on</w:t>
      </w:r>
      <w:r w:rsidR="003E1798" w:rsidRPr="00294411">
        <w:rPr>
          <w:rFonts w:cs="Tahoma"/>
          <w:sz w:val="22"/>
          <w:lang w:val="en-US" w:eastAsia="en-US"/>
        </w:rPr>
        <w:t xml:space="preserve"> </w:t>
      </w:r>
      <w:r w:rsidRPr="00294411">
        <w:rPr>
          <w:rFonts w:cs="Tahoma"/>
          <w:sz w:val="22"/>
          <w:lang w:val="en-US" w:eastAsia="en-US"/>
        </w:rPr>
        <w:t xml:space="preserve">the present visual environment. The sensitive receptors </w:t>
      </w:r>
      <w:r w:rsidR="001E14FB" w:rsidRPr="00294411">
        <w:rPr>
          <w:rFonts w:cs="Tahoma"/>
          <w:sz w:val="22"/>
          <w:lang w:val="en-US" w:eastAsia="en-US"/>
        </w:rPr>
        <w:t xml:space="preserve">are </w:t>
      </w:r>
      <w:r w:rsidRPr="00294411">
        <w:rPr>
          <w:rFonts w:cs="Tahoma"/>
          <w:sz w:val="22"/>
          <w:lang w:val="en-US" w:eastAsia="en-US"/>
        </w:rPr>
        <w:t xml:space="preserve">the residents near the </w:t>
      </w:r>
      <w:r w:rsidR="001E14FB" w:rsidRPr="00294411">
        <w:rPr>
          <w:rFonts w:cs="Tahoma"/>
          <w:sz w:val="22"/>
          <w:lang w:val="en-US" w:eastAsia="en-US"/>
        </w:rPr>
        <w:t xml:space="preserve">project </w:t>
      </w:r>
      <w:r w:rsidRPr="00294411">
        <w:rPr>
          <w:rFonts w:cs="Tahoma"/>
          <w:sz w:val="22"/>
          <w:lang w:val="en-US" w:eastAsia="en-US"/>
        </w:rPr>
        <w:t>site. The impact</w:t>
      </w:r>
      <w:r w:rsidR="000517CF" w:rsidRPr="00294411">
        <w:rPr>
          <w:rFonts w:cs="Tahoma"/>
          <w:sz w:val="22"/>
          <w:lang w:val="en-US" w:eastAsia="en-US"/>
        </w:rPr>
        <w:t xml:space="preserve"> magnitude will however be low </w:t>
      </w:r>
      <w:r w:rsidRPr="00294411">
        <w:rPr>
          <w:rFonts w:cs="Tahoma"/>
          <w:sz w:val="22"/>
          <w:lang w:val="en-US" w:eastAsia="en-US"/>
        </w:rPr>
        <w:t>hence the visual change during construction phase will be assessed as minor.</w:t>
      </w:r>
      <w:r w:rsidR="00A231A3" w:rsidRPr="00294411">
        <w:rPr>
          <w:rFonts w:cs="Tahoma"/>
          <w:sz w:val="22"/>
        </w:rPr>
        <w:t xml:space="preserve"> </w:t>
      </w:r>
    </w:p>
    <w:p w14:paraId="747A3C97" w14:textId="77777777" w:rsidR="000629D3" w:rsidRPr="00294411" w:rsidRDefault="000629D3" w:rsidP="00927213">
      <w:pPr>
        <w:autoSpaceDE w:val="0"/>
        <w:autoSpaceDN w:val="0"/>
        <w:adjustRightInd w:val="0"/>
        <w:rPr>
          <w:rFonts w:cs="Tahoma"/>
          <w:sz w:val="22"/>
          <w:lang w:val="en-US" w:eastAsia="en-US"/>
        </w:rPr>
      </w:pPr>
    </w:p>
    <w:p w14:paraId="107353CF" w14:textId="77777777" w:rsidR="006B4B64" w:rsidRPr="00294411" w:rsidRDefault="006B4B64" w:rsidP="00927213">
      <w:pPr>
        <w:pStyle w:val="Heading4"/>
        <w:jc w:val="both"/>
        <w:rPr>
          <w:rFonts w:cs="Tahoma"/>
          <w:sz w:val="22"/>
          <w:szCs w:val="22"/>
        </w:rPr>
      </w:pPr>
      <w:r w:rsidRPr="00294411">
        <w:rPr>
          <w:rFonts w:cs="Tahoma"/>
          <w:sz w:val="22"/>
          <w:szCs w:val="22"/>
        </w:rPr>
        <w:t xml:space="preserve">Additional Mitigation Measures </w:t>
      </w:r>
    </w:p>
    <w:p w14:paraId="3362F5DB" w14:textId="77777777" w:rsidR="006B4B64" w:rsidRPr="00294411" w:rsidRDefault="006B4B64" w:rsidP="00927213">
      <w:pPr>
        <w:pStyle w:val="CM147"/>
        <w:spacing w:line="276" w:lineRule="auto"/>
        <w:jc w:val="both"/>
        <w:rPr>
          <w:rFonts w:ascii="Tahoma" w:hAnsi="Tahoma" w:cs="Tahoma"/>
          <w:sz w:val="22"/>
          <w:szCs w:val="22"/>
          <w:lang w:eastAsia="de-DE"/>
        </w:rPr>
      </w:pPr>
      <w:r w:rsidRPr="00294411">
        <w:rPr>
          <w:rFonts w:ascii="Tahoma" w:hAnsi="Tahoma" w:cs="Tahoma"/>
          <w:sz w:val="22"/>
          <w:szCs w:val="22"/>
          <w:lang w:eastAsia="de-DE"/>
        </w:rPr>
        <w:t>The following mitigation measures will have to be implemented to minimise potential visual impacts during the construction phase:</w:t>
      </w:r>
    </w:p>
    <w:p w14:paraId="767E9B3C" w14:textId="77777777" w:rsidR="006B4B64" w:rsidRPr="00294411" w:rsidRDefault="006B4B64" w:rsidP="005D52B6">
      <w:pPr>
        <w:pStyle w:val="CM147"/>
        <w:numPr>
          <w:ilvl w:val="0"/>
          <w:numId w:val="35"/>
        </w:numPr>
        <w:spacing w:after="0" w:line="276" w:lineRule="auto"/>
        <w:jc w:val="both"/>
        <w:rPr>
          <w:rFonts w:ascii="Tahoma" w:hAnsi="Tahoma" w:cs="Tahoma"/>
          <w:sz w:val="22"/>
          <w:szCs w:val="22"/>
        </w:rPr>
      </w:pPr>
      <w:r w:rsidRPr="00294411">
        <w:rPr>
          <w:rFonts w:ascii="Tahoma" w:hAnsi="Tahoma" w:cs="Tahoma"/>
          <w:sz w:val="22"/>
          <w:szCs w:val="22"/>
        </w:rPr>
        <w:t xml:space="preserve">The extent of the labour camp and storage area should be limited in </w:t>
      </w:r>
      <w:r w:rsidR="00B953C9" w:rsidRPr="00294411">
        <w:rPr>
          <w:rFonts w:ascii="Tahoma" w:hAnsi="Tahoma" w:cs="Tahoma"/>
          <w:sz w:val="22"/>
          <w:szCs w:val="22"/>
        </w:rPr>
        <w:t xml:space="preserve">an </w:t>
      </w:r>
      <w:r w:rsidRPr="00294411">
        <w:rPr>
          <w:rFonts w:ascii="Tahoma" w:hAnsi="Tahoma" w:cs="Tahoma"/>
          <w:sz w:val="22"/>
          <w:szCs w:val="22"/>
        </w:rPr>
        <w:t>area to only that which is essential;</w:t>
      </w:r>
    </w:p>
    <w:p w14:paraId="72165457" w14:textId="77777777" w:rsidR="006B4B64" w:rsidRPr="00294411" w:rsidRDefault="006B4B64" w:rsidP="005D52B6">
      <w:pPr>
        <w:pStyle w:val="CM147"/>
        <w:numPr>
          <w:ilvl w:val="0"/>
          <w:numId w:val="35"/>
        </w:numPr>
        <w:spacing w:after="0" w:line="276" w:lineRule="auto"/>
        <w:jc w:val="both"/>
        <w:rPr>
          <w:rFonts w:ascii="Tahoma" w:hAnsi="Tahoma" w:cs="Tahoma"/>
          <w:sz w:val="22"/>
          <w:szCs w:val="22"/>
        </w:rPr>
      </w:pPr>
      <w:r w:rsidRPr="00294411">
        <w:rPr>
          <w:rFonts w:ascii="Tahoma" w:hAnsi="Tahoma" w:cs="Tahoma"/>
          <w:sz w:val="22"/>
          <w:szCs w:val="22"/>
        </w:rPr>
        <w:t xml:space="preserve">Minimize presence of ancillary structures on the site and minimize roads disturbance; </w:t>
      </w:r>
    </w:p>
    <w:p w14:paraId="5DAE7E12" w14:textId="77777777" w:rsidR="006B4B64" w:rsidRPr="00294411" w:rsidRDefault="006B4B64" w:rsidP="005D52B6">
      <w:pPr>
        <w:pStyle w:val="CM147"/>
        <w:numPr>
          <w:ilvl w:val="0"/>
          <w:numId w:val="35"/>
        </w:numPr>
        <w:spacing w:line="276" w:lineRule="auto"/>
        <w:jc w:val="both"/>
        <w:rPr>
          <w:rFonts w:ascii="Tahoma" w:hAnsi="Tahoma" w:cs="Tahoma"/>
          <w:sz w:val="22"/>
          <w:szCs w:val="22"/>
        </w:rPr>
      </w:pPr>
      <w:r w:rsidRPr="00294411">
        <w:rPr>
          <w:rFonts w:ascii="Tahoma" w:hAnsi="Tahoma" w:cs="Tahoma"/>
          <w:sz w:val="22"/>
          <w:szCs w:val="22"/>
        </w:rPr>
        <w:t>Upon completion of construction work, areas utilized for labour camp, storage area to be restored to original form.</w:t>
      </w:r>
    </w:p>
    <w:p w14:paraId="0A276B1C" w14:textId="77777777" w:rsidR="006B4B64" w:rsidRPr="00294411" w:rsidRDefault="006B4B64" w:rsidP="00927213">
      <w:pPr>
        <w:pStyle w:val="Heading4"/>
        <w:jc w:val="both"/>
        <w:rPr>
          <w:rFonts w:cs="Tahoma"/>
          <w:sz w:val="22"/>
          <w:szCs w:val="22"/>
          <w:lang w:val="en-US" w:eastAsia="en-US"/>
        </w:rPr>
      </w:pPr>
      <w:bookmarkStart w:id="372" w:name="_Toc82157701"/>
      <w:r w:rsidRPr="00294411">
        <w:rPr>
          <w:rFonts w:cs="Tahoma"/>
          <w:sz w:val="22"/>
          <w:szCs w:val="22"/>
          <w:lang w:val="en-US" w:eastAsia="en-US"/>
        </w:rPr>
        <w:t>Impacts on Waste Generation and Soil Contamination</w:t>
      </w:r>
      <w:bookmarkEnd w:id="372"/>
    </w:p>
    <w:p w14:paraId="2544BA3C" w14:textId="77777777" w:rsidR="006B4B64" w:rsidRPr="00294411" w:rsidRDefault="006B4B64" w:rsidP="00927213">
      <w:pPr>
        <w:autoSpaceDE w:val="0"/>
        <w:autoSpaceDN w:val="0"/>
        <w:adjustRightInd w:val="0"/>
        <w:rPr>
          <w:rFonts w:cs="Tahoma"/>
          <w:color w:val="000000"/>
          <w:sz w:val="22"/>
          <w:lang w:val="en-US" w:eastAsia="en-US"/>
        </w:rPr>
      </w:pPr>
      <w:r w:rsidRPr="00294411">
        <w:rPr>
          <w:rFonts w:cs="Tahoma"/>
          <w:color w:val="000000"/>
          <w:sz w:val="22"/>
          <w:lang w:val="en-US" w:eastAsia="en-US"/>
        </w:rPr>
        <w:t xml:space="preserve">General construction waste generated onsite will comprise of concrete, steel cuttings/filings, packaging paper or plastic etc. solid wastes consisting of food waste, plastic, glass and waste paper will also be generated by the construction workforce. A small proportion of the waste generated during construction phase will be hazardous and will include waste fuel, grease and waste oil containing rags. </w:t>
      </w:r>
      <w:r w:rsidR="00DB3148" w:rsidRPr="00294411">
        <w:rPr>
          <w:rFonts w:cs="Tahoma"/>
          <w:color w:val="000000"/>
          <w:sz w:val="22"/>
          <w:lang w:val="en-US" w:eastAsia="en-US"/>
        </w:rPr>
        <w:t>Used oil</w:t>
      </w:r>
      <w:r w:rsidRPr="00294411">
        <w:rPr>
          <w:rFonts w:cs="Tahoma"/>
          <w:color w:val="000000"/>
          <w:sz w:val="22"/>
          <w:lang w:val="en-US" w:eastAsia="en-US"/>
        </w:rPr>
        <w:t xml:space="preserve"> which is also categorized as hazardous waste will be generated from the plant. If improperly managed, solid waste could create impacts on soil quality. Therefore, the receptor sensitivity has been assessed as medium.</w:t>
      </w:r>
    </w:p>
    <w:p w14:paraId="58A957F4" w14:textId="77777777" w:rsidR="006B4B64" w:rsidRPr="00294411" w:rsidRDefault="006B4B64" w:rsidP="00927213">
      <w:pPr>
        <w:autoSpaceDE w:val="0"/>
        <w:autoSpaceDN w:val="0"/>
        <w:adjustRightInd w:val="0"/>
        <w:rPr>
          <w:rFonts w:cs="Tahoma"/>
          <w:color w:val="000000"/>
          <w:sz w:val="22"/>
          <w:lang w:val="en-US" w:eastAsia="en-US"/>
        </w:rPr>
      </w:pPr>
    </w:p>
    <w:p w14:paraId="73A00268" w14:textId="77777777" w:rsidR="006B4B64" w:rsidRPr="00294411" w:rsidRDefault="006B4B64" w:rsidP="00927213">
      <w:pPr>
        <w:autoSpaceDE w:val="0"/>
        <w:autoSpaceDN w:val="0"/>
        <w:adjustRightInd w:val="0"/>
        <w:rPr>
          <w:rFonts w:cs="Tahoma"/>
          <w:color w:val="000000"/>
          <w:sz w:val="22"/>
          <w:lang w:val="en-US" w:eastAsia="en-US"/>
        </w:rPr>
      </w:pPr>
      <w:r w:rsidRPr="00294411">
        <w:rPr>
          <w:rFonts w:cs="Tahoma"/>
          <w:color w:val="000000"/>
          <w:sz w:val="22"/>
          <w:lang w:val="en-US" w:eastAsia="en-US"/>
        </w:rPr>
        <w:t>The impact magni</w:t>
      </w:r>
      <w:r w:rsidR="0039359D" w:rsidRPr="00294411">
        <w:rPr>
          <w:rFonts w:cs="Tahoma"/>
          <w:color w:val="000000"/>
          <w:sz w:val="22"/>
          <w:lang w:val="en-US" w:eastAsia="en-US"/>
        </w:rPr>
        <w:t>tude has been assessed as lo</w:t>
      </w:r>
      <w:r w:rsidR="008714E9" w:rsidRPr="00294411">
        <w:rPr>
          <w:rFonts w:cs="Tahoma"/>
          <w:color w:val="000000"/>
          <w:sz w:val="22"/>
          <w:lang w:val="en-US" w:eastAsia="en-US"/>
        </w:rPr>
        <w:t xml:space="preserve">w </w:t>
      </w:r>
      <w:r w:rsidRPr="00294411">
        <w:rPr>
          <w:rFonts w:cs="Tahoma"/>
          <w:color w:val="000000"/>
          <w:sz w:val="22"/>
          <w:lang w:val="en-US" w:eastAsia="en-US"/>
        </w:rPr>
        <w:t>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5C8936A8" w14:textId="77777777" w:rsidR="0086285F" w:rsidRPr="00294411" w:rsidRDefault="0086285F" w:rsidP="00927213">
      <w:pPr>
        <w:autoSpaceDE w:val="0"/>
        <w:autoSpaceDN w:val="0"/>
        <w:adjustRightInd w:val="0"/>
        <w:rPr>
          <w:rFonts w:cs="Tahoma"/>
          <w:color w:val="000000"/>
          <w:sz w:val="22"/>
          <w:lang w:val="en-US" w:eastAsia="en-US"/>
        </w:rPr>
      </w:pPr>
    </w:p>
    <w:p w14:paraId="1702B402" w14:textId="77777777" w:rsidR="006B4B64" w:rsidRPr="00294411" w:rsidRDefault="006B4B64" w:rsidP="00927213">
      <w:pPr>
        <w:pStyle w:val="Heading5"/>
        <w:rPr>
          <w:rFonts w:cs="Tahoma"/>
          <w:sz w:val="22"/>
          <w:szCs w:val="22"/>
          <w:lang w:val="en-US" w:eastAsia="en-US"/>
        </w:rPr>
      </w:pPr>
      <w:r w:rsidRPr="00294411">
        <w:rPr>
          <w:rFonts w:cs="Tahoma"/>
          <w:sz w:val="22"/>
          <w:szCs w:val="22"/>
          <w:lang w:val="en-US" w:eastAsia="en-US"/>
        </w:rPr>
        <w:t>Embedded/in-built control</w:t>
      </w:r>
    </w:p>
    <w:p w14:paraId="5DC0768F" w14:textId="77777777" w:rsidR="006B4B64" w:rsidRPr="00294411" w:rsidRDefault="006B4B64" w:rsidP="00927213">
      <w:pPr>
        <w:autoSpaceDE w:val="0"/>
        <w:autoSpaceDN w:val="0"/>
        <w:adjustRightInd w:val="0"/>
        <w:rPr>
          <w:rFonts w:cs="Tahoma"/>
          <w:color w:val="000000"/>
          <w:sz w:val="22"/>
          <w:lang w:val="en-US" w:eastAsia="en-US"/>
        </w:rPr>
      </w:pPr>
      <w:r w:rsidRPr="00294411">
        <w:rPr>
          <w:rFonts w:cs="Tahoma"/>
          <w:color w:val="000000"/>
          <w:sz w:val="22"/>
          <w:lang w:val="en-US" w:eastAsia="en-US"/>
        </w:rPr>
        <w:t>Hazardous material and waste should be properly labelled, stored onsite at a location provided with impervious surface and in a secondary containment system.</w:t>
      </w:r>
    </w:p>
    <w:p w14:paraId="3B9130E1" w14:textId="77777777" w:rsidR="0086285F" w:rsidRPr="00294411" w:rsidRDefault="0086285F" w:rsidP="00927213">
      <w:pPr>
        <w:autoSpaceDE w:val="0"/>
        <w:autoSpaceDN w:val="0"/>
        <w:adjustRightInd w:val="0"/>
        <w:rPr>
          <w:rFonts w:cs="Tahoma"/>
          <w:color w:val="000000"/>
          <w:sz w:val="22"/>
          <w:lang w:val="en-US" w:eastAsia="en-US"/>
        </w:rPr>
      </w:pPr>
    </w:p>
    <w:p w14:paraId="4C0CF4EA" w14:textId="77777777" w:rsidR="006B4B64" w:rsidRPr="00294411" w:rsidRDefault="006B4B64" w:rsidP="00927213">
      <w:pPr>
        <w:pStyle w:val="Heading5"/>
        <w:rPr>
          <w:rFonts w:cs="Tahoma"/>
          <w:sz w:val="22"/>
          <w:szCs w:val="22"/>
          <w:lang w:val="en-US" w:eastAsia="en-US"/>
        </w:rPr>
      </w:pPr>
      <w:r w:rsidRPr="00294411">
        <w:rPr>
          <w:rFonts w:cs="Tahoma"/>
          <w:sz w:val="22"/>
          <w:szCs w:val="22"/>
          <w:lang w:val="en-US" w:eastAsia="en-US"/>
        </w:rPr>
        <w:t>Significance of Impact</w:t>
      </w:r>
    </w:p>
    <w:p w14:paraId="281C924C" w14:textId="77777777" w:rsidR="0039359D" w:rsidRPr="00294411" w:rsidRDefault="006B4B64" w:rsidP="00927213">
      <w:pPr>
        <w:autoSpaceDE w:val="0"/>
        <w:autoSpaceDN w:val="0"/>
        <w:adjustRightInd w:val="0"/>
        <w:rPr>
          <w:rFonts w:cs="Tahoma"/>
          <w:color w:val="000000"/>
          <w:sz w:val="22"/>
          <w:lang w:val="en-US" w:eastAsia="en-US"/>
        </w:rPr>
      </w:pPr>
      <w:r w:rsidRPr="00294411">
        <w:rPr>
          <w:rFonts w:cs="Tahoma"/>
          <w:color w:val="000000"/>
          <w:sz w:val="22"/>
          <w:lang w:val="en-US" w:eastAsia="en-US"/>
        </w:rPr>
        <w:t>The impact significance for waste generation and soil contamination has been assessed as minor.</w:t>
      </w:r>
      <w:r w:rsidR="0039359D" w:rsidRPr="00294411">
        <w:rPr>
          <w:rFonts w:cs="Tahoma"/>
          <w:color w:val="000000"/>
          <w:sz w:val="22"/>
          <w:lang w:val="en-US" w:eastAsia="en-US"/>
        </w:rPr>
        <w:t xml:space="preserve"> </w:t>
      </w:r>
      <w:r w:rsidR="00484E98" w:rsidRPr="00294411">
        <w:rPr>
          <w:rFonts w:cs="Tahoma"/>
          <w:color w:val="000000"/>
          <w:sz w:val="22"/>
          <w:lang w:val="en-US" w:eastAsia="en-US"/>
        </w:rPr>
        <w:t>Given the low sensitivity of the surrounding areas and the medium magnitude of the potential consequences of soil contamination, the potential impact</w:t>
      </w:r>
      <w:r w:rsidR="000517CF" w:rsidRPr="00294411">
        <w:rPr>
          <w:rFonts w:cs="Tahoma"/>
          <w:color w:val="000000"/>
          <w:sz w:val="22"/>
          <w:lang w:val="en-US" w:eastAsia="en-US"/>
        </w:rPr>
        <w:t xml:space="preserve"> significance</w:t>
      </w:r>
      <w:r w:rsidR="00484E98" w:rsidRPr="00294411">
        <w:rPr>
          <w:rFonts w:cs="Tahoma"/>
          <w:color w:val="000000"/>
          <w:sz w:val="22"/>
          <w:lang w:val="en-US" w:eastAsia="en-US"/>
        </w:rPr>
        <w:t xml:space="preserve"> is rated as </w:t>
      </w:r>
      <w:r w:rsidR="000517CF" w:rsidRPr="00294411">
        <w:rPr>
          <w:rFonts w:cs="Tahoma"/>
          <w:sz w:val="22"/>
          <w:lang w:val="en-US" w:eastAsia="en-US"/>
        </w:rPr>
        <w:t>minor</w:t>
      </w:r>
      <w:r w:rsidR="00484E98" w:rsidRPr="00294411">
        <w:rPr>
          <w:rFonts w:cs="Tahoma"/>
          <w:sz w:val="22"/>
          <w:lang w:val="en-US" w:eastAsia="en-US"/>
        </w:rPr>
        <w:t>.</w:t>
      </w:r>
    </w:p>
    <w:p w14:paraId="6B25268D" w14:textId="77777777" w:rsidR="006B4B64" w:rsidRPr="00294411" w:rsidRDefault="006B4B64" w:rsidP="00927213">
      <w:pPr>
        <w:autoSpaceDE w:val="0"/>
        <w:autoSpaceDN w:val="0"/>
        <w:adjustRightInd w:val="0"/>
        <w:rPr>
          <w:rFonts w:cs="Tahoma"/>
          <w:b/>
          <w:bCs/>
          <w:color w:val="000000"/>
          <w:sz w:val="22"/>
          <w:lang w:val="en-US" w:eastAsia="en-US"/>
        </w:rPr>
      </w:pPr>
    </w:p>
    <w:p w14:paraId="0B44F13A" w14:textId="77777777" w:rsidR="006B4B64" w:rsidRPr="00294411" w:rsidRDefault="006B4B64" w:rsidP="00927213">
      <w:pPr>
        <w:pStyle w:val="Heading5"/>
        <w:rPr>
          <w:rFonts w:cs="Tahoma"/>
          <w:sz w:val="22"/>
          <w:szCs w:val="22"/>
          <w:lang w:val="en-US" w:eastAsia="en-US"/>
        </w:rPr>
      </w:pPr>
      <w:r w:rsidRPr="00294411">
        <w:rPr>
          <w:rFonts w:cs="Tahoma"/>
          <w:sz w:val="22"/>
          <w:szCs w:val="22"/>
          <w:lang w:val="en-US" w:eastAsia="en-US"/>
        </w:rPr>
        <w:t>Additional Mitigation Measures</w:t>
      </w:r>
    </w:p>
    <w:p w14:paraId="6EE6F73D" w14:textId="77777777" w:rsidR="006B4B64" w:rsidRPr="00294411" w:rsidRDefault="006B4B64" w:rsidP="005D52B6">
      <w:pPr>
        <w:pStyle w:val="ListParagraph"/>
        <w:numPr>
          <w:ilvl w:val="0"/>
          <w:numId w:val="34"/>
        </w:numPr>
        <w:autoSpaceDE w:val="0"/>
        <w:autoSpaceDN w:val="0"/>
        <w:adjustRightInd w:val="0"/>
        <w:rPr>
          <w:rFonts w:cs="Tahoma"/>
          <w:color w:val="000000"/>
          <w:sz w:val="22"/>
          <w:lang w:val="en-US" w:eastAsia="en-US"/>
        </w:rPr>
      </w:pPr>
      <w:r w:rsidRPr="00294411">
        <w:rPr>
          <w:rFonts w:cs="Tahoma"/>
          <w:color w:val="000000"/>
          <w:sz w:val="22"/>
          <w:lang w:val="en-US" w:eastAsia="en-US"/>
        </w:rPr>
        <w:t>Contractor should ensure that no unauthorized dumping of used oil and other hazardous waste is undertaken at the site;</w:t>
      </w:r>
    </w:p>
    <w:p w14:paraId="2DA7CFB4" w14:textId="77777777" w:rsidR="006B4B64" w:rsidRPr="00294411" w:rsidRDefault="006B4B64" w:rsidP="005D52B6">
      <w:pPr>
        <w:pStyle w:val="ListParagraph"/>
        <w:numPr>
          <w:ilvl w:val="0"/>
          <w:numId w:val="34"/>
        </w:numPr>
        <w:autoSpaceDE w:val="0"/>
        <w:autoSpaceDN w:val="0"/>
        <w:adjustRightInd w:val="0"/>
        <w:rPr>
          <w:rFonts w:cs="Tahoma"/>
          <w:color w:val="000000"/>
          <w:sz w:val="22"/>
          <w:lang w:val="en-US" w:eastAsia="en-US"/>
        </w:rPr>
      </w:pPr>
      <w:r w:rsidRPr="00294411">
        <w:rPr>
          <w:rFonts w:cs="Tahoma"/>
          <w:color w:val="000000"/>
          <w:sz w:val="22"/>
          <w:lang w:val="en-US" w:eastAsia="en-US"/>
        </w:rPr>
        <w:t xml:space="preserve">Designated areas should be provided for </w:t>
      </w:r>
      <w:r w:rsidR="00966EFC" w:rsidRPr="00294411">
        <w:rPr>
          <w:rFonts w:cs="Tahoma"/>
          <w:color w:val="000000"/>
          <w:sz w:val="22"/>
          <w:lang w:val="en-US" w:eastAsia="en-US"/>
        </w:rPr>
        <w:t>s</w:t>
      </w:r>
      <w:r w:rsidRPr="00294411">
        <w:rPr>
          <w:rFonts w:cs="Tahoma"/>
          <w:color w:val="000000"/>
          <w:sz w:val="22"/>
          <w:lang w:val="en-US" w:eastAsia="en-US"/>
        </w:rPr>
        <w:t xml:space="preserve">olid </w:t>
      </w:r>
      <w:r w:rsidR="00966EFC" w:rsidRPr="00294411">
        <w:rPr>
          <w:rFonts w:cs="Tahoma"/>
          <w:color w:val="000000"/>
          <w:sz w:val="22"/>
          <w:lang w:val="en-US" w:eastAsia="en-US"/>
        </w:rPr>
        <w:t>w</w:t>
      </w:r>
      <w:r w:rsidRPr="00294411">
        <w:rPr>
          <w:rFonts w:cs="Tahoma"/>
          <w:color w:val="000000"/>
          <w:sz w:val="22"/>
          <w:lang w:val="en-US" w:eastAsia="en-US"/>
        </w:rPr>
        <w:t>aste and daily collection and period disposal should be ensured;</w:t>
      </w:r>
    </w:p>
    <w:p w14:paraId="19D7FFA3" w14:textId="77777777" w:rsidR="006B4B64" w:rsidRPr="00294411" w:rsidRDefault="006B4B64" w:rsidP="005D52B6">
      <w:pPr>
        <w:pStyle w:val="ListParagraph"/>
        <w:numPr>
          <w:ilvl w:val="0"/>
          <w:numId w:val="34"/>
        </w:numPr>
        <w:autoSpaceDE w:val="0"/>
        <w:autoSpaceDN w:val="0"/>
        <w:adjustRightInd w:val="0"/>
        <w:rPr>
          <w:rFonts w:cs="Tahoma"/>
          <w:color w:val="000000"/>
          <w:sz w:val="22"/>
          <w:lang w:val="en-US" w:eastAsia="en-US"/>
        </w:rPr>
      </w:pPr>
      <w:r w:rsidRPr="00294411">
        <w:rPr>
          <w:rFonts w:cs="Tahoma"/>
          <w:color w:val="000000"/>
          <w:sz w:val="22"/>
          <w:lang w:val="en-US" w:eastAsia="en-US"/>
        </w:rPr>
        <w:t xml:space="preserve">Construction and </w:t>
      </w:r>
      <w:r w:rsidR="00966EFC" w:rsidRPr="00294411">
        <w:rPr>
          <w:rFonts w:cs="Tahoma"/>
          <w:color w:val="000000"/>
          <w:sz w:val="22"/>
          <w:lang w:val="en-US" w:eastAsia="en-US"/>
        </w:rPr>
        <w:t>d</w:t>
      </w:r>
      <w:r w:rsidRPr="00294411">
        <w:rPr>
          <w:rFonts w:cs="Tahoma"/>
          <w:color w:val="000000"/>
          <w:sz w:val="22"/>
          <w:lang w:val="en-US" w:eastAsia="en-US"/>
        </w:rPr>
        <w:t xml:space="preserve">emolition </w:t>
      </w:r>
      <w:r w:rsidR="00966EFC" w:rsidRPr="00294411">
        <w:rPr>
          <w:rFonts w:cs="Tahoma"/>
          <w:color w:val="000000"/>
          <w:sz w:val="22"/>
          <w:lang w:val="en-US" w:eastAsia="en-US"/>
        </w:rPr>
        <w:t>w</w:t>
      </w:r>
      <w:r w:rsidRPr="00294411">
        <w:rPr>
          <w:rFonts w:cs="Tahoma"/>
          <w:color w:val="000000"/>
          <w:sz w:val="22"/>
          <w:lang w:val="en-US" w:eastAsia="en-US"/>
        </w:rPr>
        <w:t>aste should be stored separately and be periodically collected by an authorized treatment and storage facility;</w:t>
      </w:r>
    </w:p>
    <w:p w14:paraId="0E76E27D" w14:textId="77777777" w:rsidR="006B4B64" w:rsidRPr="00294411" w:rsidRDefault="006B4B64" w:rsidP="005D52B6">
      <w:pPr>
        <w:pStyle w:val="ListParagraph"/>
        <w:numPr>
          <w:ilvl w:val="0"/>
          <w:numId w:val="34"/>
        </w:numPr>
        <w:autoSpaceDE w:val="0"/>
        <w:autoSpaceDN w:val="0"/>
        <w:adjustRightInd w:val="0"/>
        <w:rPr>
          <w:rFonts w:cs="Tahoma"/>
          <w:color w:val="000000"/>
          <w:sz w:val="22"/>
          <w:lang w:val="en-US" w:eastAsia="en-US"/>
        </w:rPr>
      </w:pPr>
      <w:r w:rsidRPr="00294411">
        <w:rPr>
          <w:rFonts w:cs="Tahoma"/>
          <w:color w:val="000000"/>
          <w:sz w:val="22"/>
          <w:lang w:val="en-US" w:eastAsia="en-US"/>
        </w:rPr>
        <w:t>All waste should be stored in a shed that is protected from the elements (wind, rain, storms, etc.) and away from natural drainage channels;</w:t>
      </w:r>
    </w:p>
    <w:p w14:paraId="01DB99D3" w14:textId="77777777" w:rsidR="006B4B64" w:rsidRPr="00294411" w:rsidRDefault="006B4B64" w:rsidP="005D52B6">
      <w:pPr>
        <w:pStyle w:val="ListParagraph"/>
        <w:numPr>
          <w:ilvl w:val="0"/>
          <w:numId w:val="34"/>
        </w:numPr>
        <w:autoSpaceDE w:val="0"/>
        <w:autoSpaceDN w:val="0"/>
        <w:adjustRightInd w:val="0"/>
        <w:rPr>
          <w:rFonts w:cs="Tahoma"/>
          <w:color w:val="000000"/>
          <w:sz w:val="22"/>
          <w:lang w:val="en-US" w:eastAsia="en-US"/>
        </w:rPr>
      </w:pPr>
      <w:r w:rsidRPr="00294411">
        <w:rPr>
          <w:rFonts w:cs="Tahoma"/>
          <w:color w:val="000000"/>
          <w:sz w:val="22"/>
          <w:lang w:val="en-US" w:eastAsia="en-US"/>
        </w:rPr>
        <w:t>A log book should be maintained for quantity and type of hazardous waste generated; and</w:t>
      </w:r>
    </w:p>
    <w:p w14:paraId="60A8E0E8" w14:textId="77777777" w:rsidR="006B4B64" w:rsidRPr="00294411" w:rsidRDefault="006B4B64" w:rsidP="005D52B6">
      <w:pPr>
        <w:pStyle w:val="ListParagraph"/>
        <w:numPr>
          <w:ilvl w:val="0"/>
          <w:numId w:val="34"/>
        </w:numPr>
        <w:autoSpaceDE w:val="0"/>
        <w:autoSpaceDN w:val="0"/>
        <w:adjustRightInd w:val="0"/>
        <w:rPr>
          <w:rFonts w:cs="Tahoma"/>
          <w:color w:val="000000"/>
          <w:sz w:val="22"/>
          <w:lang w:val="en-US" w:eastAsia="en-US"/>
        </w:rPr>
      </w:pPr>
      <w:r w:rsidRPr="00294411">
        <w:rPr>
          <w:rFonts w:cs="Tahoma"/>
          <w:color w:val="000000"/>
          <w:sz w:val="22"/>
          <w:lang w:val="en-US" w:eastAsia="en-US"/>
        </w:rPr>
        <w:t>In case of accidental/unintended spillage, the contaminated soil should be immediately collected and stored as hazardous waste.</w:t>
      </w:r>
    </w:p>
    <w:p w14:paraId="49C91965" w14:textId="77777777" w:rsidR="00F515E5" w:rsidRPr="00294411" w:rsidRDefault="00F515E5" w:rsidP="00F515E5">
      <w:pPr>
        <w:pStyle w:val="ListParagraph"/>
        <w:autoSpaceDE w:val="0"/>
        <w:autoSpaceDN w:val="0"/>
        <w:adjustRightInd w:val="0"/>
        <w:rPr>
          <w:rFonts w:cs="Tahoma"/>
          <w:color w:val="000000"/>
          <w:sz w:val="22"/>
          <w:lang w:val="en-US" w:eastAsia="en-US"/>
        </w:rPr>
      </w:pPr>
    </w:p>
    <w:p w14:paraId="42E024DD" w14:textId="77777777" w:rsidR="00F515E5" w:rsidRPr="00294411" w:rsidRDefault="00F515E5" w:rsidP="00F515E5">
      <w:pPr>
        <w:pStyle w:val="Heading3"/>
        <w:rPr>
          <w:rFonts w:eastAsia="DengXian"/>
          <w:sz w:val="22"/>
          <w:lang w:val="en-US" w:eastAsia="en-US"/>
        </w:rPr>
      </w:pPr>
      <w:bookmarkStart w:id="373" w:name="_Toc103782236"/>
      <w:bookmarkStart w:id="374" w:name="_Toc105058622"/>
      <w:bookmarkStart w:id="375" w:name="_Toc112076108"/>
      <w:bookmarkStart w:id="376" w:name="_Toc148711232"/>
      <w:r w:rsidRPr="00294411">
        <w:rPr>
          <w:rFonts w:eastAsia="DengXian"/>
          <w:sz w:val="22"/>
          <w:lang w:val="en-US" w:eastAsia="en-US"/>
        </w:rPr>
        <w:t>Impacts on Water Resources and Water Quality</w:t>
      </w:r>
      <w:bookmarkEnd w:id="373"/>
      <w:bookmarkEnd w:id="374"/>
      <w:bookmarkEnd w:id="375"/>
      <w:bookmarkEnd w:id="376"/>
      <w:r w:rsidRPr="00294411">
        <w:rPr>
          <w:rFonts w:eastAsia="DengXian"/>
          <w:sz w:val="22"/>
          <w:lang w:val="en-US" w:eastAsia="en-US"/>
        </w:rPr>
        <w:t xml:space="preserve"> </w:t>
      </w:r>
    </w:p>
    <w:p w14:paraId="2BF2FEB7" w14:textId="77777777" w:rsidR="00F515E5" w:rsidRPr="00294411" w:rsidRDefault="00F515E5" w:rsidP="00F515E5">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The people in Ali Kune area use water from boreholes as the main source of water and care must be exercised to avoid any pollution to the water source. </w:t>
      </w:r>
    </w:p>
    <w:p w14:paraId="24227073" w14:textId="77777777" w:rsidR="00F515E5" w:rsidRPr="00294411" w:rsidRDefault="00F515E5" w:rsidP="00F515E5">
      <w:pPr>
        <w:pStyle w:val="Heading4"/>
        <w:rPr>
          <w:sz w:val="22"/>
          <w:szCs w:val="22"/>
          <w:lang w:val="en-US" w:eastAsia="en-US"/>
        </w:rPr>
      </w:pPr>
      <w:r w:rsidRPr="00294411">
        <w:rPr>
          <w:sz w:val="22"/>
          <w:szCs w:val="22"/>
          <w:lang w:val="en-US" w:eastAsia="en-US"/>
        </w:rPr>
        <w:t>Embedded/In-build Control</w:t>
      </w:r>
    </w:p>
    <w:p w14:paraId="5840A792" w14:textId="77777777" w:rsidR="00F515E5" w:rsidRPr="00294411" w:rsidRDefault="00F515E5" w:rsidP="00F515E5">
      <w:pPr>
        <w:numPr>
          <w:ilvl w:val="0"/>
          <w:numId w:val="130"/>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Appropriate remedial measures shall be implemented by the contractor in the event of erosion;</w:t>
      </w:r>
    </w:p>
    <w:p w14:paraId="436963EE" w14:textId="77777777" w:rsidR="00F515E5" w:rsidRPr="00294411" w:rsidRDefault="00F515E5" w:rsidP="00F515E5">
      <w:pPr>
        <w:numPr>
          <w:ilvl w:val="0"/>
          <w:numId w:val="130"/>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Infrastructure shall be designed to ensure that contaminated run-off does not reach watercourses;</w:t>
      </w:r>
    </w:p>
    <w:p w14:paraId="3D2B7DC6" w14:textId="77777777" w:rsidR="00F515E5" w:rsidRPr="00294411" w:rsidRDefault="00F515E5" w:rsidP="00F515E5">
      <w:pPr>
        <w:numPr>
          <w:ilvl w:val="0"/>
          <w:numId w:val="130"/>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In the event of an oil spill the procedures contained in the emergency response plan of the contractor will come into effect.</w:t>
      </w:r>
    </w:p>
    <w:p w14:paraId="4884E660" w14:textId="77777777" w:rsidR="00F515E5" w:rsidRPr="00294411" w:rsidRDefault="00F515E5" w:rsidP="00F515E5">
      <w:pPr>
        <w:pStyle w:val="Heading4"/>
        <w:rPr>
          <w:sz w:val="22"/>
          <w:szCs w:val="22"/>
          <w:lang w:val="en-US" w:eastAsia="en-US"/>
        </w:rPr>
      </w:pPr>
      <w:r w:rsidRPr="00294411">
        <w:rPr>
          <w:sz w:val="22"/>
          <w:szCs w:val="22"/>
          <w:lang w:val="en-US" w:eastAsia="en-US"/>
        </w:rPr>
        <w:t>Significance of Impact</w:t>
      </w:r>
    </w:p>
    <w:p w14:paraId="2D86DBB9" w14:textId="77777777" w:rsidR="00F515E5" w:rsidRPr="00294411" w:rsidRDefault="00F515E5" w:rsidP="00F515E5">
      <w:pPr>
        <w:rPr>
          <w:sz w:val="22"/>
          <w:lang w:val="en-US" w:eastAsia="en-US"/>
        </w:rPr>
      </w:pPr>
      <w:r w:rsidRPr="00294411">
        <w:rPr>
          <w:rFonts w:eastAsia="DengXian" w:cs="Tahoma"/>
          <w:sz w:val="22"/>
          <w:lang w:val="en-US" w:eastAsia="en-US"/>
        </w:rPr>
        <w:t xml:space="preserve">Generally, due to the localized area of impact, the overall significance of the related impacts on water quality is considered to be </w:t>
      </w:r>
      <w:r w:rsidRPr="00294411">
        <w:rPr>
          <w:rFonts w:eastAsia="DengXian" w:cs="Tahoma"/>
          <w:bCs/>
          <w:sz w:val="22"/>
          <w:lang w:val="en-US" w:eastAsia="en-US"/>
        </w:rPr>
        <w:t>minor</w:t>
      </w:r>
      <w:r w:rsidRPr="00294411">
        <w:rPr>
          <w:rFonts w:eastAsia="DengXian" w:cs="Tahoma"/>
          <w:sz w:val="22"/>
          <w:lang w:val="en-US" w:eastAsia="en-US"/>
        </w:rPr>
        <w:t>, provided the necessary mitigation/ management measures are implemented.</w:t>
      </w:r>
    </w:p>
    <w:p w14:paraId="29A822CC" w14:textId="77777777" w:rsidR="00F515E5" w:rsidRPr="00294411" w:rsidRDefault="00F515E5" w:rsidP="00F515E5">
      <w:pPr>
        <w:shd w:val="clear" w:color="auto" w:fill="FFFFFF"/>
        <w:autoSpaceDE w:val="0"/>
        <w:autoSpaceDN w:val="0"/>
        <w:adjustRightInd w:val="0"/>
        <w:rPr>
          <w:rFonts w:eastAsia="DengXian" w:cs="Tahoma"/>
          <w:sz w:val="22"/>
          <w:lang w:val="en-US" w:eastAsia="en-US"/>
        </w:rPr>
      </w:pPr>
    </w:p>
    <w:p w14:paraId="324BB6BD" w14:textId="77777777" w:rsidR="00F515E5" w:rsidRPr="00294411" w:rsidRDefault="00F515E5" w:rsidP="00F515E5">
      <w:pPr>
        <w:shd w:val="clear" w:color="auto" w:fill="FFFFFF"/>
        <w:autoSpaceDE w:val="0"/>
        <w:autoSpaceDN w:val="0"/>
        <w:adjustRightInd w:val="0"/>
        <w:rPr>
          <w:rFonts w:eastAsia="DengXian" w:cs="Tahoma"/>
          <w:b/>
          <w:color w:val="000000"/>
          <w:sz w:val="22"/>
          <w:lang w:val="en-US" w:eastAsia="en-US"/>
        </w:rPr>
      </w:pPr>
      <w:r w:rsidRPr="00294411">
        <w:rPr>
          <w:rFonts w:eastAsia="DengXian" w:cs="Tahoma"/>
          <w:b/>
          <w:color w:val="000000"/>
          <w:sz w:val="22"/>
          <w:lang w:val="en-US" w:eastAsia="en-US"/>
        </w:rPr>
        <w:t>6.12.8.3 Additional Mitigation Measures</w:t>
      </w:r>
    </w:p>
    <w:p w14:paraId="1DAE4734" w14:textId="77777777" w:rsidR="00F515E5" w:rsidRPr="00294411" w:rsidRDefault="00F515E5" w:rsidP="00F515E5">
      <w:pPr>
        <w:shd w:val="clear" w:color="auto" w:fill="FFFFFF"/>
        <w:autoSpaceDE w:val="0"/>
        <w:autoSpaceDN w:val="0"/>
        <w:adjustRightInd w:val="0"/>
        <w:rPr>
          <w:rFonts w:eastAsia="DengXian" w:cs="Tahoma"/>
          <w:sz w:val="22"/>
          <w:lang w:val="en-US" w:eastAsia="en-US"/>
        </w:rPr>
      </w:pPr>
      <w:r w:rsidRPr="00294411">
        <w:rPr>
          <w:rFonts w:eastAsia="DengXian" w:cs="Tahoma"/>
          <w:color w:val="000000"/>
          <w:sz w:val="22"/>
          <w:lang w:val="en-US" w:eastAsia="en-US"/>
        </w:rPr>
        <w:t xml:space="preserve">Measures shall be put in place to minimize erosion and sediment mobility, especially during construction. These measures include: </w:t>
      </w:r>
    </w:p>
    <w:p w14:paraId="41EE67DD" w14:textId="77777777" w:rsidR="00F515E5" w:rsidRPr="00294411" w:rsidRDefault="00F515E5" w:rsidP="00F515E5">
      <w:pPr>
        <w:numPr>
          <w:ilvl w:val="0"/>
          <w:numId w:val="130"/>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 xml:space="preserve">Clear the necessary areas only; </w:t>
      </w:r>
    </w:p>
    <w:p w14:paraId="7213582F" w14:textId="77777777" w:rsidR="00F515E5" w:rsidRPr="00294411" w:rsidRDefault="00F515E5" w:rsidP="00F515E5">
      <w:pPr>
        <w:numPr>
          <w:ilvl w:val="0"/>
          <w:numId w:val="130"/>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Appropriate remedial measures shall be implemented by the contractor in the event of erosion;</w:t>
      </w:r>
    </w:p>
    <w:p w14:paraId="6B2AE72D" w14:textId="77777777" w:rsidR="00F515E5" w:rsidRPr="00294411" w:rsidRDefault="00F515E5" w:rsidP="00F515E5">
      <w:pPr>
        <w:numPr>
          <w:ilvl w:val="0"/>
          <w:numId w:val="130"/>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Infrastructure shall be designed to ensure that contaminated run-off does not reach watercourses;</w:t>
      </w:r>
    </w:p>
    <w:p w14:paraId="67F39CF6" w14:textId="77777777" w:rsidR="00F515E5" w:rsidRPr="00294411" w:rsidRDefault="00F515E5" w:rsidP="00F515E5">
      <w:pPr>
        <w:numPr>
          <w:ilvl w:val="0"/>
          <w:numId w:val="130"/>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In the event of an oil spill the procedures contained in the emergency response plan of the contractor will come into effect;</w:t>
      </w:r>
    </w:p>
    <w:p w14:paraId="07D96DB3" w14:textId="77777777" w:rsidR="00F515E5" w:rsidRPr="00294411" w:rsidRDefault="00F515E5" w:rsidP="00F515E5">
      <w:pPr>
        <w:numPr>
          <w:ilvl w:val="0"/>
          <w:numId w:val="130"/>
        </w:numPr>
        <w:shd w:val="clear" w:color="auto" w:fill="FFFFFF"/>
        <w:spacing w:after="200"/>
        <w:contextualSpacing/>
        <w:rPr>
          <w:rFonts w:eastAsia="DengXian" w:cs="Tahoma"/>
          <w:sz w:val="22"/>
          <w:lang w:val="en-US" w:eastAsia="en-US"/>
        </w:rPr>
      </w:pPr>
      <w:r w:rsidRPr="00294411">
        <w:rPr>
          <w:rFonts w:eastAsia="DengXian" w:cs="Tahoma"/>
          <w:sz w:val="22"/>
          <w:lang w:val="en-US" w:eastAsia="en-US"/>
        </w:rPr>
        <w:t>No vehicle maintenance and service shall be done at project site but in approved garages or service stations to avoid any possible oil and fuel spills that could contaminate soils and possibly ground water quality;</w:t>
      </w:r>
    </w:p>
    <w:p w14:paraId="3B5227D2" w14:textId="77777777" w:rsidR="00F515E5" w:rsidRPr="00294411" w:rsidRDefault="00F515E5" w:rsidP="00F515E5">
      <w:pPr>
        <w:numPr>
          <w:ilvl w:val="0"/>
          <w:numId w:val="130"/>
        </w:numPr>
        <w:shd w:val="clear" w:color="auto" w:fill="FFFFFF"/>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Ensure that potential sources of Petro-chemical pollution are handled in such a way to reduce chances of spills and leaks;</w:t>
      </w:r>
    </w:p>
    <w:p w14:paraId="59CE7B2E" w14:textId="77777777" w:rsidR="00F515E5" w:rsidRPr="00294411" w:rsidRDefault="00F515E5" w:rsidP="00F515E5">
      <w:pPr>
        <w:numPr>
          <w:ilvl w:val="0"/>
          <w:numId w:val="130"/>
        </w:numPr>
        <w:shd w:val="clear" w:color="auto" w:fill="FFFFFF"/>
        <w:autoSpaceDE w:val="0"/>
        <w:autoSpaceDN w:val="0"/>
        <w:adjustRightInd w:val="0"/>
        <w:contextualSpacing/>
        <w:rPr>
          <w:rFonts w:eastAsia="DengXian" w:cs="Tahoma"/>
          <w:sz w:val="22"/>
          <w:lang w:val="en-US" w:eastAsia="en-US"/>
        </w:rPr>
      </w:pPr>
      <w:r w:rsidRPr="00294411">
        <w:rPr>
          <w:rFonts w:eastAsia="DengXian" w:cs="Tahoma"/>
          <w:sz w:val="22"/>
          <w:lang w:val="en-US" w:eastAsia="en-US"/>
        </w:rPr>
        <w:t xml:space="preserve">Construction activities to avoid any unchanneled flow of water at the site; </w:t>
      </w:r>
    </w:p>
    <w:p w14:paraId="61587005" w14:textId="77777777" w:rsidR="00F515E5" w:rsidRPr="00294411" w:rsidRDefault="00F515E5" w:rsidP="00F515E5">
      <w:pPr>
        <w:numPr>
          <w:ilvl w:val="0"/>
          <w:numId w:val="130"/>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 xml:space="preserve">Storage areas that contain hazardous substances should be bundled with an approved impermeable liner and provision for a pit to be made in case of oil spill; </w:t>
      </w:r>
    </w:p>
    <w:p w14:paraId="18CE67A1" w14:textId="77777777" w:rsidR="00F515E5" w:rsidRPr="00294411" w:rsidRDefault="00F515E5" w:rsidP="00F515E5">
      <w:pPr>
        <w:numPr>
          <w:ilvl w:val="0"/>
          <w:numId w:val="130"/>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The excavation and use of rubbish pits during construction should be strictly prohibited;</w:t>
      </w:r>
    </w:p>
    <w:p w14:paraId="416A4FF9" w14:textId="77777777" w:rsidR="00F515E5" w:rsidRPr="00294411" w:rsidRDefault="00F515E5" w:rsidP="00F515E5">
      <w:pPr>
        <w:numPr>
          <w:ilvl w:val="0"/>
          <w:numId w:val="130"/>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268ADE0C" w14:textId="77777777" w:rsidR="00F515E5" w:rsidRPr="00294411" w:rsidRDefault="00F515E5" w:rsidP="00F515E5">
      <w:pPr>
        <w:numPr>
          <w:ilvl w:val="0"/>
          <w:numId w:val="130"/>
        </w:numPr>
        <w:shd w:val="clear" w:color="auto" w:fill="FFFFFF"/>
        <w:autoSpaceDE w:val="0"/>
        <w:autoSpaceDN w:val="0"/>
        <w:adjustRightInd w:val="0"/>
        <w:rPr>
          <w:rFonts w:eastAsia="DengXian" w:cs="Tahoma"/>
          <w:color w:val="000000"/>
          <w:sz w:val="22"/>
          <w:lang w:val="en-US" w:eastAsia="en-US"/>
        </w:rPr>
      </w:pPr>
      <w:r w:rsidRPr="00294411">
        <w:rPr>
          <w:rFonts w:eastAsia="DengXian" w:cs="Tahoma"/>
          <w:sz w:val="22"/>
          <w:lang w:val="en-US" w:eastAsia="en-US"/>
        </w:rPr>
        <w:t>Areas contaminated by spilled concrete and/or fuels and oils leaking from vehicles and machinery should be cleaned immediately;</w:t>
      </w:r>
    </w:p>
    <w:p w14:paraId="38753CFD" w14:textId="77777777" w:rsidR="00F515E5" w:rsidRPr="00294411" w:rsidRDefault="00F515E5" w:rsidP="00F515E5">
      <w:pPr>
        <w:numPr>
          <w:ilvl w:val="0"/>
          <w:numId w:val="130"/>
        </w:numPr>
        <w:shd w:val="clear" w:color="auto" w:fill="FFFFFF"/>
        <w:autoSpaceDE w:val="0"/>
        <w:autoSpaceDN w:val="0"/>
        <w:adjustRightInd w:val="0"/>
        <w:rPr>
          <w:rFonts w:eastAsia="DengXian" w:cs="Tahoma"/>
          <w:color w:val="000000"/>
          <w:sz w:val="22"/>
          <w:lang w:val="en-US" w:eastAsia="en-US"/>
        </w:rPr>
      </w:pPr>
      <w:r w:rsidRPr="00294411">
        <w:rPr>
          <w:rFonts w:eastAsia="DengXian" w:cs="Tahoma"/>
          <w:sz w:val="22"/>
          <w:lang w:val="en-US" w:eastAsia="en-US"/>
        </w:rPr>
        <w:t>The contractor to source for alternative source of water for construction purposes to avoid potential conflict with the community.</w:t>
      </w:r>
    </w:p>
    <w:p w14:paraId="04B18C75" w14:textId="77777777" w:rsidR="0032149E" w:rsidRPr="00294411" w:rsidRDefault="0032149E" w:rsidP="00927213">
      <w:pPr>
        <w:rPr>
          <w:rFonts w:cs="Tahoma"/>
          <w:color w:val="000000"/>
          <w:sz w:val="22"/>
          <w:lang w:val="en-US" w:eastAsia="en-US"/>
        </w:rPr>
      </w:pPr>
    </w:p>
    <w:p w14:paraId="2A66101D" w14:textId="77777777" w:rsidR="0039359D" w:rsidRPr="00294411" w:rsidRDefault="008F36F5" w:rsidP="00485D12">
      <w:pPr>
        <w:pStyle w:val="Heading2"/>
        <w:rPr>
          <w:rFonts w:cs="Tahoma"/>
          <w:sz w:val="22"/>
          <w:szCs w:val="22"/>
        </w:rPr>
      </w:pPr>
      <w:bookmarkStart w:id="377" w:name="_Toc82525757"/>
      <w:bookmarkStart w:id="378" w:name="_Toc148711233"/>
      <w:r w:rsidRPr="00294411">
        <w:rPr>
          <w:rFonts w:cs="Tahoma"/>
          <w:sz w:val="22"/>
          <w:szCs w:val="22"/>
        </w:rPr>
        <w:t>Key Social Impacts – Construction Phase</w:t>
      </w:r>
      <w:bookmarkEnd w:id="377"/>
      <w:bookmarkEnd w:id="378"/>
      <w:r w:rsidRPr="00294411">
        <w:rPr>
          <w:rFonts w:cs="Tahoma"/>
          <w:sz w:val="22"/>
          <w:szCs w:val="22"/>
        </w:rPr>
        <w:t xml:space="preserve"> </w:t>
      </w:r>
    </w:p>
    <w:p w14:paraId="2884F770" w14:textId="77777777" w:rsidR="00076540" w:rsidRPr="00294411" w:rsidRDefault="00076540" w:rsidP="00927213">
      <w:pPr>
        <w:pStyle w:val="Heading3"/>
        <w:jc w:val="both"/>
        <w:rPr>
          <w:rFonts w:cs="Tahoma"/>
          <w:sz w:val="22"/>
        </w:rPr>
      </w:pPr>
      <w:bookmarkStart w:id="379" w:name="_Toc82157704"/>
      <w:bookmarkStart w:id="380" w:name="_Toc148711234"/>
      <w:r w:rsidRPr="00294411">
        <w:rPr>
          <w:rFonts w:cs="Tahoma"/>
          <w:sz w:val="22"/>
        </w:rPr>
        <w:t>Impact on Occupational Health and Safety</w:t>
      </w:r>
      <w:bookmarkEnd w:id="379"/>
      <w:bookmarkEnd w:id="380"/>
      <w:r w:rsidRPr="00294411">
        <w:rPr>
          <w:rFonts w:cs="Tahoma"/>
          <w:sz w:val="22"/>
        </w:rPr>
        <w:t xml:space="preserve"> </w:t>
      </w:r>
    </w:p>
    <w:p w14:paraId="1015416F" w14:textId="77777777" w:rsidR="00076540" w:rsidRPr="00294411" w:rsidRDefault="00076540" w:rsidP="00927213">
      <w:pPr>
        <w:pStyle w:val="CM148"/>
        <w:spacing w:line="276" w:lineRule="auto"/>
        <w:jc w:val="both"/>
        <w:rPr>
          <w:rFonts w:ascii="Tahoma" w:hAnsi="Tahoma" w:cs="Tahoma"/>
          <w:sz w:val="22"/>
          <w:szCs w:val="22"/>
        </w:rPr>
      </w:pPr>
      <w:r w:rsidRPr="00294411">
        <w:rPr>
          <w:rFonts w:ascii="Tahoma" w:hAnsi="Tahoma" w:cs="Tahoma"/>
          <w:sz w:val="22"/>
          <w:szCs w:val="22"/>
        </w:rPr>
        <w:t xml:space="preserve">The construction activities include site preparation, infrastructure utilities installation, building structures. As a result, </w:t>
      </w:r>
      <w:r w:rsidR="004D3AAE" w:rsidRPr="00294411">
        <w:rPr>
          <w:rFonts w:ascii="Tahoma" w:hAnsi="Tahoma" w:cs="Tahoma"/>
          <w:sz w:val="22"/>
          <w:szCs w:val="22"/>
        </w:rPr>
        <w:t xml:space="preserve">there </w:t>
      </w:r>
      <w:r w:rsidRPr="00294411">
        <w:rPr>
          <w:rFonts w:ascii="Tahoma" w:hAnsi="Tahoma" w:cs="Tahoma"/>
          <w:sz w:val="22"/>
          <w:szCs w:val="22"/>
        </w:rPr>
        <w:t>will be potential impacts on workers’ health and safety due to exposure to risks through construction activities that lead to accidents causing injuries and death. The most probable risks cause of accidental death and injury are:</w:t>
      </w:r>
    </w:p>
    <w:p w14:paraId="1A7BE637" w14:textId="77777777" w:rsidR="00076540" w:rsidRPr="00294411" w:rsidRDefault="00076540" w:rsidP="005D52B6">
      <w:pPr>
        <w:pStyle w:val="ListParagraph"/>
        <w:numPr>
          <w:ilvl w:val="1"/>
          <w:numId w:val="51"/>
        </w:numPr>
        <w:ind w:left="990" w:hanging="270"/>
        <w:rPr>
          <w:rFonts w:cs="Tahoma"/>
          <w:sz w:val="22"/>
        </w:rPr>
      </w:pPr>
      <w:r w:rsidRPr="00294411">
        <w:rPr>
          <w:rFonts w:cs="Tahoma"/>
          <w:sz w:val="22"/>
        </w:rPr>
        <w:t>Safety risks such as: tripping; falling due to working at heights; potential fire due to hot work, smoking, failure in electrical installations; electric shocks.</w:t>
      </w:r>
    </w:p>
    <w:p w14:paraId="1E3B89E0" w14:textId="77777777" w:rsidR="00076540" w:rsidRPr="00294411" w:rsidRDefault="00076540" w:rsidP="005D52B6">
      <w:pPr>
        <w:pStyle w:val="ListParagraph"/>
        <w:numPr>
          <w:ilvl w:val="1"/>
          <w:numId w:val="51"/>
        </w:numPr>
        <w:ind w:left="990" w:hanging="270"/>
        <w:rPr>
          <w:rFonts w:cs="Tahoma"/>
          <w:sz w:val="22"/>
        </w:rPr>
      </w:pPr>
      <w:r w:rsidRPr="00294411">
        <w:rPr>
          <w:rFonts w:cs="Tahoma"/>
          <w:sz w:val="22"/>
        </w:rPr>
        <w:t xml:space="preserve">Health risks: Injuries; temporary or hearing loss which usually comes from noise generated from machinery used for excavation or piling work and from compressors and concrete mixers etc.; heat stress and working </w:t>
      </w:r>
      <w:r w:rsidR="004D3AAE" w:rsidRPr="00294411">
        <w:rPr>
          <w:rFonts w:cs="Tahoma"/>
          <w:sz w:val="22"/>
        </w:rPr>
        <w:t xml:space="preserve">under </w:t>
      </w:r>
      <w:r w:rsidRPr="00294411">
        <w:rPr>
          <w:rFonts w:cs="Tahoma"/>
          <w:sz w:val="22"/>
        </w:rPr>
        <w:t>high temperatures</w:t>
      </w:r>
      <w:r w:rsidR="004D3AAE" w:rsidRPr="00294411">
        <w:rPr>
          <w:rFonts w:cs="Tahoma"/>
          <w:sz w:val="22"/>
        </w:rPr>
        <w:t>.</w:t>
      </w:r>
    </w:p>
    <w:p w14:paraId="6D250B32" w14:textId="77777777" w:rsidR="00076540" w:rsidRPr="00294411" w:rsidRDefault="00076540" w:rsidP="005D52B6">
      <w:pPr>
        <w:pStyle w:val="ListParagraph"/>
        <w:numPr>
          <w:ilvl w:val="1"/>
          <w:numId w:val="51"/>
        </w:numPr>
        <w:ind w:left="990" w:hanging="270"/>
        <w:rPr>
          <w:rFonts w:cs="Tahoma"/>
          <w:sz w:val="22"/>
        </w:rPr>
      </w:pPr>
      <w:r w:rsidRPr="00294411">
        <w:rPr>
          <w:rFonts w:cs="Tahoma"/>
          <w:sz w:val="22"/>
        </w:rPr>
        <w:t>Occupational hazards due to dust and noise pollution from operating of heavy machinery and vehicular movement in the project site.</w:t>
      </w:r>
    </w:p>
    <w:p w14:paraId="412B7F8A" w14:textId="77777777" w:rsidR="00076540" w:rsidRPr="00294411" w:rsidRDefault="00076540" w:rsidP="005D52B6">
      <w:pPr>
        <w:pStyle w:val="ListParagraph"/>
        <w:numPr>
          <w:ilvl w:val="1"/>
          <w:numId w:val="51"/>
        </w:numPr>
        <w:ind w:left="990" w:hanging="270"/>
        <w:rPr>
          <w:rFonts w:cs="Tahoma"/>
          <w:sz w:val="22"/>
        </w:rPr>
      </w:pPr>
      <w:r w:rsidRPr="00294411">
        <w:rPr>
          <w:rFonts w:cs="Tahoma"/>
          <w:sz w:val="22"/>
        </w:rPr>
        <w:t>Safety risk due to working at heights during installation of power lines</w:t>
      </w:r>
    </w:p>
    <w:p w14:paraId="3CC8AD12" w14:textId="77777777" w:rsidR="00076540" w:rsidRPr="00294411" w:rsidRDefault="00076540" w:rsidP="005D52B6">
      <w:pPr>
        <w:pStyle w:val="ListParagraph"/>
        <w:numPr>
          <w:ilvl w:val="1"/>
          <w:numId w:val="51"/>
        </w:numPr>
        <w:ind w:left="990" w:hanging="270"/>
        <w:rPr>
          <w:rFonts w:eastAsia="SimSun" w:cs="Tahoma"/>
          <w:sz w:val="22"/>
        </w:rPr>
      </w:pPr>
      <w:r w:rsidRPr="00294411">
        <w:rPr>
          <w:rFonts w:eastAsia="SimSun" w:cs="Tahoma"/>
          <w:sz w:val="22"/>
        </w:rPr>
        <w:t xml:space="preserve">The minigrid site </w:t>
      </w:r>
      <w:r w:rsidR="001479B5" w:rsidRPr="00294411">
        <w:rPr>
          <w:rFonts w:eastAsia="SimSun" w:cs="Tahoma"/>
          <w:sz w:val="22"/>
        </w:rPr>
        <w:t>is</w:t>
      </w:r>
      <w:r w:rsidRPr="00294411">
        <w:rPr>
          <w:rFonts w:eastAsia="SimSun" w:cs="Tahoma"/>
          <w:sz w:val="22"/>
        </w:rPr>
        <w:t xml:space="preserve"> located in ecological zones associated with flash flooding events. This poses a risk of washing away the mini-grid infrastructure including the power storage units </w:t>
      </w:r>
      <w:r w:rsidR="00DB3148" w:rsidRPr="00294411">
        <w:rPr>
          <w:rFonts w:eastAsia="SimSun" w:cs="Tahoma"/>
          <w:sz w:val="22"/>
        </w:rPr>
        <w:t>i.e.,</w:t>
      </w:r>
      <w:r w:rsidRPr="00294411">
        <w:rPr>
          <w:rFonts w:eastAsia="SimSun" w:cs="Tahoma"/>
          <w:sz w:val="22"/>
        </w:rPr>
        <w:t xml:space="preserve"> the batteries making it necessary factor in site design considerations to mitigate against extreme flooding events.</w:t>
      </w:r>
    </w:p>
    <w:p w14:paraId="79A46081" w14:textId="77777777" w:rsidR="00076540" w:rsidRPr="00294411" w:rsidRDefault="00076540" w:rsidP="00927213">
      <w:pPr>
        <w:pStyle w:val="Heading4"/>
        <w:jc w:val="both"/>
        <w:rPr>
          <w:rFonts w:cs="Tahoma"/>
          <w:sz w:val="22"/>
          <w:szCs w:val="22"/>
        </w:rPr>
      </w:pPr>
      <w:r w:rsidRPr="00294411">
        <w:rPr>
          <w:rFonts w:cs="Tahoma"/>
          <w:sz w:val="22"/>
          <w:szCs w:val="22"/>
        </w:rPr>
        <w:t xml:space="preserve">Embedded/in-built control </w:t>
      </w:r>
    </w:p>
    <w:p w14:paraId="32173451" w14:textId="77777777" w:rsidR="00076540" w:rsidRPr="00294411" w:rsidRDefault="00076540" w:rsidP="005D52B6">
      <w:pPr>
        <w:pStyle w:val="CM147"/>
        <w:numPr>
          <w:ilvl w:val="0"/>
          <w:numId w:val="32"/>
        </w:numPr>
        <w:spacing w:after="0" w:line="276" w:lineRule="auto"/>
        <w:jc w:val="both"/>
        <w:rPr>
          <w:rFonts w:ascii="Tahoma" w:hAnsi="Tahoma" w:cs="Tahoma"/>
          <w:sz w:val="22"/>
          <w:szCs w:val="22"/>
        </w:rPr>
      </w:pPr>
      <w:r w:rsidRPr="00294411">
        <w:rPr>
          <w:rFonts w:ascii="Tahoma" w:hAnsi="Tahoma" w:cs="Tahoma"/>
          <w:sz w:val="22"/>
          <w:szCs w:val="22"/>
        </w:rPr>
        <w:t>All construction activities will be carried out during daytime hours and vigilance should be maintained for any potential accidents;</w:t>
      </w:r>
    </w:p>
    <w:p w14:paraId="3F3EE037" w14:textId="77777777" w:rsidR="00076540" w:rsidRPr="00294411" w:rsidRDefault="00076540" w:rsidP="005D52B6">
      <w:pPr>
        <w:pStyle w:val="CM147"/>
        <w:numPr>
          <w:ilvl w:val="0"/>
          <w:numId w:val="32"/>
        </w:numPr>
        <w:spacing w:after="0" w:line="276" w:lineRule="auto"/>
        <w:jc w:val="both"/>
        <w:rPr>
          <w:rFonts w:ascii="Tahoma" w:hAnsi="Tahoma" w:cs="Tahoma"/>
          <w:sz w:val="22"/>
          <w:szCs w:val="22"/>
        </w:rPr>
      </w:pPr>
      <w:r w:rsidRPr="00294411">
        <w:rPr>
          <w:rFonts w:ascii="Tahoma" w:hAnsi="Tahoma" w:cs="Tahoma"/>
          <w:sz w:val="22"/>
          <w:szCs w:val="22"/>
        </w:rPr>
        <w:t>Personal Protective Equipment (PPEs) including safety shoes, helmet, goggles, ear muffs and face masks;</w:t>
      </w:r>
    </w:p>
    <w:p w14:paraId="6A2C812F" w14:textId="77777777" w:rsidR="00076540" w:rsidRPr="00294411" w:rsidRDefault="004D3AAE" w:rsidP="005D52B6">
      <w:pPr>
        <w:pStyle w:val="CM147"/>
        <w:numPr>
          <w:ilvl w:val="0"/>
          <w:numId w:val="32"/>
        </w:numPr>
        <w:spacing w:after="0" w:line="276" w:lineRule="auto"/>
        <w:jc w:val="both"/>
        <w:rPr>
          <w:rFonts w:ascii="Tahoma" w:hAnsi="Tahoma" w:cs="Tahoma"/>
          <w:sz w:val="22"/>
          <w:szCs w:val="22"/>
        </w:rPr>
      </w:pPr>
      <w:r w:rsidRPr="00294411">
        <w:rPr>
          <w:rFonts w:ascii="Tahoma" w:hAnsi="Tahoma" w:cs="Tahoma"/>
          <w:sz w:val="22"/>
          <w:szCs w:val="22"/>
        </w:rPr>
        <w:t>L</w:t>
      </w:r>
      <w:r w:rsidR="00076540" w:rsidRPr="00294411">
        <w:rPr>
          <w:rFonts w:ascii="Tahoma" w:hAnsi="Tahoma" w:cs="Tahoma"/>
          <w:sz w:val="22"/>
          <w:szCs w:val="22"/>
        </w:rPr>
        <w:t xml:space="preserve">ifting equipment </w:t>
      </w:r>
      <w:r w:rsidRPr="00294411">
        <w:rPr>
          <w:rFonts w:ascii="Tahoma" w:hAnsi="Tahoma" w:cs="Tahoma"/>
          <w:sz w:val="22"/>
          <w:szCs w:val="22"/>
        </w:rPr>
        <w:t>should be</w:t>
      </w:r>
      <w:r w:rsidR="00076540" w:rsidRPr="00294411">
        <w:rPr>
          <w:rFonts w:ascii="Tahoma" w:hAnsi="Tahoma" w:cs="Tahoma"/>
          <w:sz w:val="22"/>
          <w:szCs w:val="22"/>
        </w:rPr>
        <w:t xml:space="preserve"> operated by trained and authorised persons;</w:t>
      </w:r>
    </w:p>
    <w:p w14:paraId="4864D4CC" w14:textId="77777777" w:rsidR="00076540" w:rsidRPr="00294411" w:rsidRDefault="00076540" w:rsidP="005D52B6">
      <w:pPr>
        <w:pStyle w:val="CM147"/>
        <w:numPr>
          <w:ilvl w:val="0"/>
          <w:numId w:val="32"/>
        </w:numPr>
        <w:spacing w:after="0" w:line="276" w:lineRule="auto"/>
        <w:jc w:val="both"/>
        <w:rPr>
          <w:rFonts w:ascii="Tahoma" w:hAnsi="Tahoma" w:cs="Tahoma"/>
          <w:sz w:val="22"/>
          <w:szCs w:val="22"/>
        </w:rPr>
      </w:pPr>
      <w:r w:rsidRPr="00294411">
        <w:rPr>
          <w:rFonts w:ascii="Tahoma" w:hAnsi="Tahoma" w:cs="Tahoma"/>
          <w:sz w:val="22"/>
          <w:szCs w:val="22"/>
        </w:rPr>
        <w:t>Training of the workers on climbing techniques, and rescue of fall-arrested workers;</w:t>
      </w:r>
    </w:p>
    <w:p w14:paraId="5F445F17" w14:textId="77777777" w:rsidR="00076540" w:rsidRPr="00294411" w:rsidRDefault="00076540" w:rsidP="005D52B6">
      <w:pPr>
        <w:pStyle w:val="CM147"/>
        <w:numPr>
          <w:ilvl w:val="0"/>
          <w:numId w:val="32"/>
        </w:numPr>
        <w:spacing w:line="276" w:lineRule="auto"/>
        <w:jc w:val="both"/>
        <w:rPr>
          <w:rFonts w:ascii="Tahoma" w:hAnsi="Tahoma" w:cs="Tahoma"/>
          <w:sz w:val="22"/>
          <w:szCs w:val="22"/>
        </w:rPr>
      </w:pPr>
      <w:r w:rsidRPr="00294411">
        <w:rPr>
          <w:rFonts w:ascii="Tahoma" w:hAnsi="Tahoma" w:cs="Tahoma"/>
          <w:sz w:val="22"/>
          <w:szCs w:val="22"/>
        </w:rPr>
        <w:t>Excavated areas should be temporarily fenced to avoid access to outsiders</w:t>
      </w:r>
      <w:r w:rsidR="004D3AAE" w:rsidRPr="00294411">
        <w:rPr>
          <w:rFonts w:ascii="Tahoma" w:hAnsi="Tahoma" w:cs="Tahoma"/>
          <w:sz w:val="22"/>
          <w:szCs w:val="22"/>
        </w:rPr>
        <w:t>.</w:t>
      </w:r>
    </w:p>
    <w:p w14:paraId="5D00CC0C" w14:textId="77777777" w:rsidR="00076540" w:rsidRPr="00294411" w:rsidRDefault="00076540" w:rsidP="00927213">
      <w:pPr>
        <w:pStyle w:val="Heading4"/>
        <w:jc w:val="both"/>
        <w:rPr>
          <w:rFonts w:cs="Tahoma"/>
          <w:sz w:val="22"/>
          <w:szCs w:val="22"/>
        </w:rPr>
      </w:pPr>
      <w:r w:rsidRPr="00294411">
        <w:rPr>
          <w:rFonts w:cs="Tahoma"/>
          <w:sz w:val="22"/>
          <w:szCs w:val="22"/>
        </w:rPr>
        <w:t xml:space="preserve">Significance of Impacts  </w:t>
      </w:r>
    </w:p>
    <w:p w14:paraId="02A0C846" w14:textId="77777777" w:rsidR="00076540" w:rsidRPr="00294411" w:rsidRDefault="00076540" w:rsidP="002816F6">
      <w:pPr>
        <w:pStyle w:val="CM147"/>
        <w:spacing w:line="276" w:lineRule="auto"/>
        <w:ind w:right="26"/>
        <w:jc w:val="both"/>
        <w:rPr>
          <w:rFonts w:ascii="Tahoma" w:hAnsi="Tahoma" w:cs="Tahoma"/>
          <w:sz w:val="22"/>
          <w:szCs w:val="22"/>
        </w:rPr>
      </w:pPr>
      <w:r w:rsidRPr="00294411">
        <w:rPr>
          <w:rFonts w:ascii="Tahoma" w:hAnsi="Tahoma" w:cs="Tahoma"/>
          <w:sz w:val="22"/>
          <w:szCs w:val="22"/>
        </w:rPr>
        <w:t>The impact on occupational health and safety during the construction p</w:t>
      </w:r>
      <w:r w:rsidR="009A6965" w:rsidRPr="00294411">
        <w:rPr>
          <w:rFonts w:ascii="Tahoma" w:hAnsi="Tahoma" w:cs="Tahoma"/>
          <w:sz w:val="22"/>
          <w:szCs w:val="22"/>
        </w:rPr>
        <w:t>hase is evaluated to be of moderate</w:t>
      </w:r>
      <w:r w:rsidRPr="00294411">
        <w:rPr>
          <w:rFonts w:ascii="Tahoma" w:hAnsi="Tahoma" w:cs="Tahoma"/>
          <w:sz w:val="22"/>
          <w:szCs w:val="22"/>
        </w:rPr>
        <w:t xml:space="preserve"> significance</w:t>
      </w:r>
      <w:r w:rsidR="0086285F" w:rsidRPr="00294411">
        <w:rPr>
          <w:rFonts w:ascii="Tahoma" w:hAnsi="Tahoma" w:cs="Tahoma"/>
          <w:sz w:val="22"/>
          <w:szCs w:val="22"/>
        </w:rPr>
        <w:t>. All the construction activities will be confined at the project site</w:t>
      </w:r>
      <w:r w:rsidR="009A6965" w:rsidRPr="00294411">
        <w:rPr>
          <w:rFonts w:ascii="Tahoma" w:hAnsi="Tahoma" w:cs="Tahoma"/>
          <w:sz w:val="22"/>
          <w:szCs w:val="22"/>
        </w:rPr>
        <w:t xml:space="preserve"> hence high sensitivity and low magnitude</w:t>
      </w:r>
      <w:r w:rsidR="0086285F" w:rsidRPr="00294411">
        <w:rPr>
          <w:rFonts w:ascii="Tahoma" w:hAnsi="Tahoma" w:cs="Tahoma"/>
          <w:sz w:val="22"/>
          <w:szCs w:val="22"/>
        </w:rPr>
        <w:t>.</w:t>
      </w:r>
    </w:p>
    <w:p w14:paraId="6D2FC5B9" w14:textId="77777777" w:rsidR="00076540" w:rsidRPr="00294411" w:rsidRDefault="00076540" w:rsidP="00927213">
      <w:pPr>
        <w:pStyle w:val="Heading4"/>
        <w:jc w:val="both"/>
        <w:rPr>
          <w:rFonts w:cs="Tahoma"/>
          <w:sz w:val="22"/>
          <w:szCs w:val="22"/>
        </w:rPr>
      </w:pPr>
      <w:r w:rsidRPr="00294411">
        <w:rPr>
          <w:rFonts w:cs="Tahoma"/>
          <w:sz w:val="22"/>
          <w:szCs w:val="22"/>
        </w:rPr>
        <w:t xml:space="preserve">Additional mitigation measures </w:t>
      </w:r>
    </w:p>
    <w:p w14:paraId="5CC12F10" w14:textId="77777777" w:rsidR="00076540" w:rsidRPr="00294411" w:rsidRDefault="00076540" w:rsidP="005D52B6">
      <w:pPr>
        <w:pStyle w:val="CM147"/>
        <w:numPr>
          <w:ilvl w:val="0"/>
          <w:numId w:val="33"/>
        </w:numPr>
        <w:spacing w:after="0" w:line="276" w:lineRule="auto"/>
        <w:ind w:right="26"/>
        <w:jc w:val="both"/>
        <w:rPr>
          <w:rFonts w:ascii="Tahoma" w:hAnsi="Tahoma" w:cs="Tahoma"/>
          <w:sz w:val="22"/>
          <w:szCs w:val="22"/>
        </w:rPr>
      </w:pPr>
      <w:r w:rsidRPr="00294411">
        <w:rPr>
          <w:rFonts w:ascii="Tahoma" w:hAnsi="Tahoma" w:cs="Tahoma"/>
          <w:sz w:val="22"/>
          <w:szCs w:val="22"/>
        </w:rPr>
        <w:t>All workers (regular and contracted) should be provided with training on Health and Safety management system of the contractor during construction stage and EHS policies and procedures during the operation stage;</w:t>
      </w:r>
    </w:p>
    <w:p w14:paraId="7A375618" w14:textId="77777777" w:rsidR="00076540" w:rsidRPr="00294411" w:rsidRDefault="00076540" w:rsidP="005D52B6">
      <w:pPr>
        <w:pStyle w:val="CM147"/>
        <w:numPr>
          <w:ilvl w:val="0"/>
          <w:numId w:val="33"/>
        </w:numPr>
        <w:spacing w:after="0" w:line="276" w:lineRule="auto"/>
        <w:ind w:right="495"/>
        <w:jc w:val="both"/>
        <w:rPr>
          <w:rFonts w:ascii="Tahoma" w:hAnsi="Tahoma" w:cs="Tahoma"/>
          <w:sz w:val="22"/>
          <w:szCs w:val="22"/>
        </w:rPr>
      </w:pPr>
      <w:r w:rsidRPr="00294411">
        <w:rPr>
          <w:rFonts w:ascii="Tahoma" w:hAnsi="Tahoma" w:cs="Tahoma"/>
          <w:sz w:val="22"/>
          <w:szCs w:val="22"/>
        </w:rPr>
        <w:t>Obtain and check safety method statements from contractors;</w:t>
      </w:r>
    </w:p>
    <w:p w14:paraId="37EEDC64" w14:textId="77777777" w:rsidR="00076540" w:rsidRPr="00294411" w:rsidRDefault="00076540" w:rsidP="005D52B6">
      <w:pPr>
        <w:pStyle w:val="CM147"/>
        <w:numPr>
          <w:ilvl w:val="0"/>
          <w:numId w:val="33"/>
        </w:numPr>
        <w:spacing w:after="0" w:line="276" w:lineRule="auto"/>
        <w:ind w:right="495"/>
        <w:jc w:val="both"/>
        <w:rPr>
          <w:rFonts w:ascii="Tahoma" w:hAnsi="Tahoma" w:cs="Tahoma"/>
          <w:sz w:val="22"/>
          <w:szCs w:val="22"/>
        </w:rPr>
      </w:pPr>
      <w:r w:rsidRPr="00294411">
        <w:rPr>
          <w:rFonts w:ascii="Tahoma" w:hAnsi="Tahoma" w:cs="Tahoma"/>
          <w:sz w:val="22"/>
          <w:szCs w:val="22"/>
        </w:rPr>
        <w:t xml:space="preserve">Monitor health and safety performance and have an operating audit system; </w:t>
      </w:r>
    </w:p>
    <w:p w14:paraId="6189C3F7" w14:textId="77777777" w:rsidR="00076540" w:rsidRPr="00294411" w:rsidRDefault="00076540" w:rsidP="005D52B6">
      <w:pPr>
        <w:pStyle w:val="CM147"/>
        <w:numPr>
          <w:ilvl w:val="0"/>
          <w:numId w:val="33"/>
        </w:numPr>
        <w:spacing w:after="0" w:line="276" w:lineRule="auto"/>
        <w:ind w:right="26"/>
        <w:jc w:val="both"/>
        <w:rPr>
          <w:rFonts w:ascii="Tahoma" w:hAnsi="Tahoma" w:cs="Tahoma"/>
          <w:sz w:val="22"/>
          <w:szCs w:val="22"/>
        </w:rPr>
      </w:pPr>
      <w:r w:rsidRPr="00294411">
        <w:rPr>
          <w:rFonts w:ascii="Tahoma" w:hAnsi="Tahoma" w:cs="Tahoma"/>
          <w:sz w:val="22"/>
          <w:szCs w:val="22"/>
        </w:rPr>
        <w:t>Permitting system should be implemented to ensure that lifting equipment is operated by trained and authorized persons only;</w:t>
      </w:r>
    </w:p>
    <w:p w14:paraId="7D2FBA30" w14:textId="77777777" w:rsidR="00076540" w:rsidRPr="00294411" w:rsidRDefault="00076540" w:rsidP="005D52B6">
      <w:pPr>
        <w:pStyle w:val="CM147"/>
        <w:numPr>
          <w:ilvl w:val="0"/>
          <w:numId w:val="33"/>
        </w:numPr>
        <w:spacing w:after="0" w:line="276" w:lineRule="auto"/>
        <w:ind w:right="26"/>
        <w:jc w:val="both"/>
        <w:rPr>
          <w:rFonts w:ascii="Tahoma" w:hAnsi="Tahoma" w:cs="Tahoma"/>
          <w:sz w:val="22"/>
          <w:szCs w:val="22"/>
        </w:rPr>
      </w:pPr>
      <w:r w:rsidRPr="00294411">
        <w:rPr>
          <w:rFonts w:ascii="Tahoma" w:hAnsi="Tahoma" w:cs="Tahoma"/>
          <w:sz w:val="22"/>
          <w:szCs w:val="22"/>
        </w:rPr>
        <w:t>Appropriate safety harnesses and lowering/raising tools should be used for working at heights;</w:t>
      </w:r>
    </w:p>
    <w:p w14:paraId="2B06AD03" w14:textId="77777777" w:rsidR="00076540" w:rsidRPr="00294411" w:rsidRDefault="00076540" w:rsidP="005D52B6">
      <w:pPr>
        <w:pStyle w:val="CM147"/>
        <w:numPr>
          <w:ilvl w:val="0"/>
          <w:numId w:val="33"/>
        </w:numPr>
        <w:spacing w:after="0" w:line="276" w:lineRule="auto"/>
        <w:ind w:right="495"/>
        <w:jc w:val="both"/>
        <w:rPr>
          <w:rFonts w:ascii="Tahoma" w:hAnsi="Tahoma" w:cs="Tahoma"/>
          <w:sz w:val="22"/>
          <w:szCs w:val="22"/>
        </w:rPr>
      </w:pPr>
      <w:r w:rsidRPr="00294411">
        <w:rPr>
          <w:rFonts w:ascii="Tahoma" w:hAnsi="Tahoma" w:cs="Tahoma"/>
          <w:sz w:val="22"/>
          <w:szCs w:val="22"/>
        </w:rPr>
        <w:t>All equipment should be turned off and checked when not in use; and</w:t>
      </w:r>
    </w:p>
    <w:p w14:paraId="3A282362" w14:textId="77777777" w:rsidR="00076540" w:rsidRPr="00294411" w:rsidRDefault="00076540" w:rsidP="005D52B6">
      <w:pPr>
        <w:pStyle w:val="CM147"/>
        <w:numPr>
          <w:ilvl w:val="0"/>
          <w:numId w:val="33"/>
        </w:numPr>
        <w:spacing w:after="0" w:line="276" w:lineRule="auto"/>
        <w:ind w:right="26"/>
        <w:jc w:val="both"/>
        <w:rPr>
          <w:rFonts w:ascii="Tahoma" w:hAnsi="Tahoma" w:cs="Tahoma"/>
          <w:sz w:val="22"/>
          <w:szCs w:val="22"/>
        </w:rPr>
      </w:pPr>
      <w:r w:rsidRPr="00294411">
        <w:rPr>
          <w:rFonts w:ascii="Tahoma" w:hAnsi="Tahoma" w:cs="Tahoma"/>
          <w:sz w:val="22"/>
          <w:szCs w:val="22"/>
        </w:rPr>
        <w:t>A safety or emergency management plan should be in place to account for natural disasters, accidents and any emergency situations.</w:t>
      </w:r>
    </w:p>
    <w:p w14:paraId="30E23188" w14:textId="77777777" w:rsidR="00485D12" w:rsidRPr="00294411" w:rsidRDefault="00485D12" w:rsidP="00485D12">
      <w:pPr>
        <w:pStyle w:val="Default"/>
        <w:rPr>
          <w:sz w:val="22"/>
          <w:szCs w:val="22"/>
          <w:lang w:val="en-GB" w:eastAsia="en-GB"/>
        </w:rPr>
      </w:pPr>
    </w:p>
    <w:p w14:paraId="7092FA75" w14:textId="77777777" w:rsidR="00B05C45" w:rsidRPr="00294411" w:rsidRDefault="00B05C45" w:rsidP="00B05C45">
      <w:pPr>
        <w:pStyle w:val="Heading3"/>
        <w:tabs>
          <w:tab w:val="num" w:pos="1134"/>
        </w:tabs>
        <w:jc w:val="both"/>
        <w:rPr>
          <w:rFonts w:cs="Tahoma"/>
          <w:sz w:val="22"/>
        </w:rPr>
      </w:pPr>
      <w:bookmarkStart w:id="381" w:name="_Toc87516377"/>
      <w:bookmarkStart w:id="382" w:name="_Toc148711235"/>
      <w:r w:rsidRPr="00294411">
        <w:rPr>
          <w:rFonts w:cs="Tahoma"/>
          <w:sz w:val="22"/>
        </w:rPr>
        <w:t>Community Health and Safety</w:t>
      </w:r>
      <w:bookmarkEnd w:id="381"/>
      <w:bookmarkEnd w:id="382"/>
      <w:r w:rsidRPr="00294411">
        <w:rPr>
          <w:rFonts w:cs="Tahoma"/>
          <w:sz w:val="22"/>
        </w:rPr>
        <w:t xml:space="preserve"> </w:t>
      </w:r>
    </w:p>
    <w:p w14:paraId="519F425B" w14:textId="77777777" w:rsidR="00B05C45" w:rsidRPr="00294411" w:rsidRDefault="00B05C45" w:rsidP="00B05C45">
      <w:pPr>
        <w:pStyle w:val="CM147"/>
        <w:spacing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 xml:space="preserve">The receptors for impacts on community health and safety include project site workers, settlements in the close proximity of the project which will be exposed to health impacts from the project activities. The construction phase activities such as installation of solar panels, construction of distribution lines and substations and movement of material and personnel may result in impacts on the health and safety of the community. </w:t>
      </w:r>
    </w:p>
    <w:p w14:paraId="65C16D9B" w14:textId="77777777" w:rsidR="00B05C45" w:rsidRPr="00294411" w:rsidRDefault="00B05C45" w:rsidP="00B05C45">
      <w:pPr>
        <w:pStyle w:val="CM147"/>
        <w:spacing w:after="0" w:line="276" w:lineRule="auto"/>
        <w:ind w:left="360" w:hanging="360"/>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 xml:space="preserve">Construction activities will involve the use of machinery and installation of distribution power </w:t>
      </w:r>
    </w:p>
    <w:p w14:paraId="4896B743" w14:textId="77777777" w:rsidR="00B05C45" w:rsidRPr="00294411" w:rsidRDefault="00B05C45" w:rsidP="00B05C45">
      <w:pPr>
        <w:pStyle w:val="CM147"/>
        <w:spacing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 xml:space="preserve">lines. Furthermore, the movement of material and personnel via the access roads may result in damage to human life or livestock due to accidents. The major community health and safety risks include structural failure of project infrastructure </w:t>
      </w:r>
      <w:r w:rsidR="00DB3148" w:rsidRPr="00294411">
        <w:rPr>
          <w:rFonts w:ascii="Tahoma" w:eastAsia="Times New Roman" w:hAnsi="Tahoma" w:cs="Tahoma"/>
          <w:bCs/>
          <w:sz w:val="22"/>
          <w:szCs w:val="22"/>
          <w:lang w:eastAsia="de-DE"/>
        </w:rPr>
        <w:t>e.g.,</w:t>
      </w:r>
      <w:r w:rsidRPr="00294411">
        <w:rPr>
          <w:rFonts w:ascii="Tahoma" w:eastAsia="Times New Roman" w:hAnsi="Tahoma" w:cs="Tahoma"/>
          <w:bCs/>
          <w:sz w:val="22"/>
          <w:szCs w:val="22"/>
          <w:lang w:eastAsia="de-DE"/>
        </w:rPr>
        <w:t xml:space="preserve"> power line, fire safety and management of emergency situations. </w:t>
      </w:r>
    </w:p>
    <w:p w14:paraId="59016B04" w14:textId="77777777" w:rsidR="00B05C45" w:rsidRPr="00294411" w:rsidRDefault="00B05C45" w:rsidP="00B05C45">
      <w:pPr>
        <w:pStyle w:val="Heading4"/>
        <w:tabs>
          <w:tab w:val="num" w:pos="1134"/>
        </w:tabs>
        <w:jc w:val="both"/>
        <w:rPr>
          <w:rFonts w:cs="Tahoma"/>
          <w:sz w:val="22"/>
          <w:szCs w:val="22"/>
        </w:rPr>
      </w:pPr>
      <w:r w:rsidRPr="00294411">
        <w:rPr>
          <w:rFonts w:cs="Tahoma"/>
          <w:sz w:val="22"/>
          <w:szCs w:val="22"/>
        </w:rPr>
        <w:t>Embedded/in-built control</w:t>
      </w:r>
    </w:p>
    <w:p w14:paraId="267364F4" w14:textId="77777777" w:rsidR="00B05C45" w:rsidRPr="00294411" w:rsidRDefault="00B05C45" w:rsidP="00B05C45">
      <w:pPr>
        <w:pStyle w:val="CM147"/>
        <w:spacing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Consultations with the proponent team and policy review indicated that the following embedded/in built control measures will be put in place during the construction phase;</w:t>
      </w:r>
    </w:p>
    <w:p w14:paraId="33F498B8" w14:textId="77777777" w:rsidR="00B05C45" w:rsidRPr="00294411" w:rsidRDefault="00B05C45" w:rsidP="005D52B6">
      <w:pPr>
        <w:pStyle w:val="CM147"/>
        <w:numPr>
          <w:ilvl w:val="0"/>
          <w:numId w:val="42"/>
        </w:numPr>
        <w:spacing w:after="0"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The excavated areas will be properly fenced for safety and sign boards in local languages will be put up;</w:t>
      </w:r>
    </w:p>
    <w:p w14:paraId="49938789" w14:textId="77777777" w:rsidR="00B05C45" w:rsidRPr="00294411" w:rsidRDefault="00B05C45" w:rsidP="005D52B6">
      <w:pPr>
        <w:pStyle w:val="CM147"/>
        <w:numPr>
          <w:ilvl w:val="0"/>
          <w:numId w:val="42"/>
        </w:numPr>
        <w:spacing w:after="0"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No hazardous waste or any waste will be stored within the site for long periods of time and be in contact with the soil in order to prevent against ground water contamination</w:t>
      </w:r>
    </w:p>
    <w:p w14:paraId="3BC3718E" w14:textId="77777777" w:rsidR="00B05C45" w:rsidRPr="00294411" w:rsidRDefault="00B05C45" w:rsidP="005D52B6">
      <w:pPr>
        <w:pStyle w:val="CM147"/>
        <w:numPr>
          <w:ilvl w:val="0"/>
          <w:numId w:val="42"/>
        </w:numPr>
        <w:spacing w:after="0"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The truck drivers carrying construction machinery and materials will be instructed to drive within speed limits with careful consideration for village traffic;</w:t>
      </w:r>
    </w:p>
    <w:p w14:paraId="53E825CF" w14:textId="77777777" w:rsidR="00B05C45" w:rsidRPr="00294411" w:rsidRDefault="00B05C45" w:rsidP="005D52B6">
      <w:pPr>
        <w:pStyle w:val="CM147"/>
        <w:numPr>
          <w:ilvl w:val="0"/>
          <w:numId w:val="42"/>
        </w:numPr>
        <w:spacing w:after="0"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Movement of heavy equipment and construction materials will be regulated during peak hours (0900hrs to 0500hrs).</w:t>
      </w:r>
    </w:p>
    <w:p w14:paraId="0BFF4C25" w14:textId="77777777" w:rsidR="00B05C45" w:rsidRPr="00294411" w:rsidRDefault="00B05C45" w:rsidP="00B05C45">
      <w:pPr>
        <w:pStyle w:val="Heading4"/>
        <w:tabs>
          <w:tab w:val="num" w:pos="1134"/>
        </w:tabs>
        <w:jc w:val="both"/>
        <w:rPr>
          <w:rFonts w:cs="Tahoma"/>
          <w:sz w:val="22"/>
          <w:szCs w:val="22"/>
        </w:rPr>
      </w:pPr>
      <w:r w:rsidRPr="00294411">
        <w:rPr>
          <w:rFonts w:cs="Tahoma"/>
          <w:sz w:val="22"/>
          <w:szCs w:val="22"/>
        </w:rPr>
        <w:t>Significance of Impact</w:t>
      </w:r>
    </w:p>
    <w:p w14:paraId="5C18E807" w14:textId="77777777" w:rsidR="00B05C45" w:rsidRPr="00294411" w:rsidRDefault="00B05C45" w:rsidP="00B05C45">
      <w:pPr>
        <w:autoSpaceDE w:val="0"/>
        <w:autoSpaceDN w:val="0"/>
        <w:adjustRightInd w:val="0"/>
        <w:rPr>
          <w:rFonts w:cs="Tahoma"/>
          <w:bCs/>
          <w:sz w:val="22"/>
        </w:rPr>
      </w:pPr>
      <w:r w:rsidRPr="00294411">
        <w:rPr>
          <w:rFonts w:cs="Tahoma"/>
          <w:sz w:val="22"/>
        </w:rPr>
        <w:t>Impact significa</w:t>
      </w:r>
      <w:r w:rsidR="000629D3" w:rsidRPr="00294411">
        <w:rPr>
          <w:rFonts w:cs="Tahoma"/>
          <w:sz w:val="22"/>
        </w:rPr>
        <w:t>nce</w:t>
      </w:r>
      <w:r w:rsidRPr="00294411">
        <w:rPr>
          <w:rFonts w:cs="Tahoma"/>
          <w:sz w:val="22"/>
        </w:rPr>
        <w:t xml:space="preserve"> is rated as moderate considering the high impact magnitude and low receptor sensitivity. </w:t>
      </w:r>
    </w:p>
    <w:p w14:paraId="428A4469" w14:textId="77777777" w:rsidR="00B05C45" w:rsidRPr="00294411" w:rsidRDefault="00B05C45" w:rsidP="00B05C45">
      <w:pPr>
        <w:pStyle w:val="Heading4"/>
        <w:tabs>
          <w:tab w:val="num" w:pos="1134"/>
        </w:tabs>
        <w:jc w:val="both"/>
        <w:rPr>
          <w:rFonts w:cs="Tahoma"/>
          <w:sz w:val="22"/>
          <w:szCs w:val="22"/>
        </w:rPr>
      </w:pPr>
      <w:r w:rsidRPr="00294411">
        <w:rPr>
          <w:rFonts w:cs="Tahoma"/>
          <w:sz w:val="22"/>
          <w:szCs w:val="22"/>
        </w:rPr>
        <w:t>Additional Mitigation Measures</w:t>
      </w:r>
    </w:p>
    <w:p w14:paraId="4D6F5140" w14:textId="77777777" w:rsidR="00B05C45" w:rsidRPr="00294411" w:rsidRDefault="00B05C45" w:rsidP="00B05C45">
      <w:pPr>
        <w:pStyle w:val="CM147"/>
        <w:spacing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The following risk mitigation measures are suggested to minimize the risks/ hazards of construction activities onsite;</w:t>
      </w:r>
    </w:p>
    <w:p w14:paraId="428CEDAD" w14:textId="77777777" w:rsidR="00B05C45" w:rsidRPr="00294411" w:rsidRDefault="00B05C45" w:rsidP="005D52B6">
      <w:pPr>
        <w:pStyle w:val="CM147"/>
        <w:numPr>
          <w:ilvl w:val="0"/>
          <w:numId w:val="43"/>
        </w:numPr>
        <w:spacing w:after="0" w:line="276" w:lineRule="auto"/>
        <w:jc w:val="both"/>
        <w:rPr>
          <w:rFonts w:ascii="Tahoma" w:hAnsi="Tahoma" w:cs="Tahoma"/>
          <w:bCs/>
          <w:sz w:val="22"/>
          <w:szCs w:val="22"/>
        </w:rPr>
      </w:pPr>
      <w:r w:rsidRPr="00294411">
        <w:rPr>
          <w:rFonts w:ascii="Tahoma" w:eastAsia="Times New Roman" w:hAnsi="Tahoma" w:cs="Tahoma"/>
          <w:bCs/>
          <w:sz w:val="22"/>
          <w:szCs w:val="22"/>
          <w:lang w:eastAsia="de-DE"/>
        </w:rPr>
        <w:t>Developing an onsite ESMS and EHS Policy by the developer;</w:t>
      </w:r>
      <w:r w:rsidRPr="00294411">
        <w:rPr>
          <w:rFonts w:ascii="Tahoma" w:hAnsi="Tahoma" w:cs="Tahoma"/>
          <w:bCs/>
          <w:sz w:val="22"/>
          <w:szCs w:val="22"/>
        </w:rPr>
        <w:t xml:space="preserve"> </w:t>
      </w:r>
    </w:p>
    <w:p w14:paraId="3386CF21" w14:textId="77777777" w:rsidR="00B05C45" w:rsidRPr="00294411" w:rsidRDefault="00B05C45" w:rsidP="005D52B6">
      <w:pPr>
        <w:pStyle w:val="CM147"/>
        <w:numPr>
          <w:ilvl w:val="0"/>
          <w:numId w:val="43"/>
        </w:numPr>
        <w:spacing w:after="0"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Ensuring that the sub-contractor agreements that the developer enters into require all contractors to possess an EHS plan with provisions for monitoring of the EHS performance of contractors and their workers;</w:t>
      </w:r>
    </w:p>
    <w:p w14:paraId="55C4F130" w14:textId="77777777" w:rsidR="00B05C45" w:rsidRPr="00294411" w:rsidRDefault="00B05C45" w:rsidP="005D52B6">
      <w:pPr>
        <w:pStyle w:val="CM147"/>
        <w:numPr>
          <w:ilvl w:val="0"/>
          <w:numId w:val="43"/>
        </w:numPr>
        <w:spacing w:after="0"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As part of the stakeholder engagement and information disclosure process, providing an understanding to the community concerning the activities proposed to be undertaken and the precautions being adopted for safety; and</w:t>
      </w:r>
    </w:p>
    <w:p w14:paraId="7F65B439" w14:textId="77777777" w:rsidR="00B05C45" w:rsidRPr="00294411" w:rsidRDefault="00B05C45" w:rsidP="005D52B6">
      <w:pPr>
        <w:pStyle w:val="CM147"/>
        <w:numPr>
          <w:ilvl w:val="0"/>
          <w:numId w:val="43"/>
        </w:numPr>
        <w:spacing w:after="0" w:line="276" w:lineRule="auto"/>
        <w:jc w:val="both"/>
        <w:rPr>
          <w:rFonts w:ascii="Tahoma" w:eastAsia="Times New Roman" w:hAnsi="Tahoma" w:cs="Tahoma"/>
          <w:bCs/>
          <w:sz w:val="22"/>
          <w:szCs w:val="22"/>
          <w:lang w:eastAsia="de-DE"/>
        </w:rPr>
      </w:pPr>
      <w:r w:rsidRPr="00294411">
        <w:rPr>
          <w:rFonts w:ascii="Tahoma" w:eastAsia="Times New Roman" w:hAnsi="Tahoma" w:cs="Tahoma"/>
          <w:bCs/>
          <w:sz w:val="22"/>
          <w:szCs w:val="22"/>
          <w:lang w:eastAsia="de-DE"/>
        </w:rPr>
        <w:t xml:space="preserve">Implementing the existing grievance redress mechanism. </w:t>
      </w:r>
    </w:p>
    <w:p w14:paraId="7BBFDD39" w14:textId="77777777" w:rsidR="0088377C" w:rsidRPr="00294411" w:rsidRDefault="0088377C" w:rsidP="00927213">
      <w:pPr>
        <w:pStyle w:val="Default"/>
        <w:rPr>
          <w:rFonts w:ascii="Tahoma" w:hAnsi="Tahoma" w:cs="Tahoma"/>
          <w:sz w:val="22"/>
          <w:szCs w:val="22"/>
          <w:lang w:val="en-GB"/>
        </w:rPr>
      </w:pPr>
    </w:p>
    <w:p w14:paraId="0A96D0EA" w14:textId="77777777" w:rsidR="008F36F5" w:rsidRPr="00294411" w:rsidRDefault="00485D12" w:rsidP="00927213">
      <w:pPr>
        <w:pStyle w:val="Heading3"/>
        <w:tabs>
          <w:tab w:val="num" w:pos="1134"/>
        </w:tabs>
        <w:jc w:val="both"/>
        <w:rPr>
          <w:rFonts w:cs="Tahoma"/>
          <w:sz w:val="22"/>
        </w:rPr>
      </w:pPr>
      <w:bookmarkStart w:id="383" w:name="_Toc82525761"/>
      <w:bookmarkStart w:id="384" w:name="_Toc148711236"/>
      <w:r w:rsidRPr="00294411">
        <w:rPr>
          <w:rFonts w:cs="Tahoma"/>
          <w:sz w:val="22"/>
        </w:rPr>
        <w:t xml:space="preserve">Impacts related to </w:t>
      </w:r>
      <w:r w:rsidR="008F36F5" w:rsidRPr="00294411">
        <w:rPr>
          <w:rFonts w:cs="Tahoma"/>
          <w:sz w:val="22"/>
        </w:rPr>
        <w:t>Labour Influx</w:t>
      </w:r>
      <w:bookmarkEnd w:id="383"/>
      <w:bookmarkEnd w:id="384"/>
      <w:r w:rsidR="008F36F5" w:rsidRPr="00294411">
        <w:rPr>
          <w:rFonts w:cs="Tahoma"/>
          <w:sz w:val="22"/>
        </w:rPr>
        <w:t xml:space="preserve"> </w:t>
      </w:r>
    </w:p>
    <w:p w14:paraId="56D96890" w14:textId="77777777" w:rsidR="008F36F5" w:rsidRPr="00294411" w:rsidRDefault="008F36F5" w:rsidP="00927213">
      <w:pPr>
        <w:rPr>
          <w:rFonts w:cs="Tahoma"/>
          <w:sz w:val="22"/>
        </w:rPr>
      </w:pPr>
      <w:r w:rsidRPr="00294411">
        <w:rPr>
          <w:rFonts w:cs="Tahoma"/>
          <w:sz w:val="22"/>
        </w:rPr>
        <w:t>The nature of the project will require technical skills that may not be all available in the project area. This will require movement of construction workers into the project communit</w:t>
      </w:r>
      <w:r w:rsidR="00E4666F" w:rsidRPr="00294411">
        <w:rPr>
          <w:rFonts w:cs="Tahoma"/>
          <w:sz w:val="22"/>
        </w:rPr>
        <w:t>y</w:t>
      </w:r>
      <w:r w:rsidRPr="00294411">
        <w:rPr>
          <w:rFonts w:cs="Tahoma"/>
          <w:sz w:val="22"/>
        </w:rPr>
        <w:t>. With an increase in population of the project area, the social set up may be affected resulting to different negative social impacts such as competition for resources, illicit behaviour and crime (including theft and substance abuse).</w:t>
      </w:r>
    </w:p>
    <w:p w14:paraId="6D8D480F"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Significance of Impact </w:t>
      </w:r>
    </w:p>
    <w:p w14:paraId="601248EE" w14:textId="77777777" w:rsidR="008F36F5" w:rsidRPr="00294411" w:rsidRDefault="008F36F5" w:rsidP="00927213">
      <w:pPr>
        <w:autoSpaceDE w:val="0"/>
        <w:autoSpaceDN w:val="0"/>
        <w:adjustRightInd w:val="0"/>
        <w:rPr>
          <w:rFonts w:cs="Tahoma"/>
          <w:sz w:val="22"/>
          <w:lang w:val="en-US" w:eastAsia="en-US"/>
        </w:rPr>
      </w:pPr>
      <w:r w:rsidRPr="00294411">
        <w:rPr>
          <w:rFonts w:cs="Tahoma"/>
          <w:sz w:val="22"/>
        </w:rPr>
        <w:t xml:space="preserve">The significance of </w:t>
      </w:r>
      <w:r w:rsidR="007A010D" w:rsidRPr="00294411">
        <w:rPr>
          <w:rFonts w:cs="Tahoma"/>
          <w:sz w:val="22"/>
        </w:rPr>
        <w:t>labour</w:t>
      </w:r>
      <w:r w:rsidRPr="00294411">
        <w:rPr>
          <w:rFonts w:cs="Tahoma"/>
          <w:sz w:val="22"/>
        </w:rPr>
        <w:t xml:space="preserve"> influx is considered to be minor</w:t>
      </w:r>
      <w:r w:rsidR="00BE15B8" w:rsidRPr="00294411">
        <w:rPr>
          <w:rFonts w:cs="Tahoma"/>
          <w:sz w:val="22"/>
        </w:rPr>
        <w:t xml:space="preserve"> because the receptor sensitivity will be medium and the imp</w:t>
      </w:r>
      <w:r w:rsidR="00AF4C18" w:rsidRPr="00294411">
        <w:rPr>
          <w:rFonts w:cs="Tahoma"/>
          <w:sz w:val="22"/>
        </w:rPr>
        <w:t>act magnitude is low. However, e</w:t>
      </w:r>
      <w:r w:rsidRPr="00294411">
        <w:rPr>
          <w:rFonts w:cs="Tahoma"/>
          <w:sz w:val="22"/>
        </w:rPr>
        <w:t xml:space="preserve">xcept for the technically skilled personnel, most of the </w:t>
      </w:r>
      <w:r w:rsidR="007A010D" w:rsidRPr="00294411">
        <w:rPr>
          <w:rFonts w:cs="Tahoma"/>
          <w:sz w:val="22"/>
        </w:rPr>
        <w:t>labour</w:t>
      </w:r>
      <w:r w:rsidRPr="00294411">
        <w:rPr>
          <w:rFonts w:cs="Tahoma"/>
          <w:sz w:val="22"/>
        </w:rPr>
        <w:t xml:space="preserve"> is</w:t>
      </w:r>
      <w:r w:rsidR="0088377C" w:rsidRPr="00294411">
        <w:rPr>
          <w:rFonts w:cs="Tahoma"/>
          <w:sz w:val="22"/>
        </w:rPr>
        <w:t xml:space="preserve"> expected to be sourced locally</w:t>
      </w:r>
      <w:r w:rsidR="00AF4C18" w:rsidRPr="00294411">
        <w:rPr>
          <w:rFonts w:cs="Tahoma"/>
          <w:sz w:val="22"/>
        </w:rPr>
        <w:t>.</w:t>
      </w:r>
    </w:p>
    <w:p w14:paraId="3884B870"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Additional Mitigation measures </w:t>
      </w:r>
    </w:p>
    <w:p w14:paraId="56A482B1" w14:textId="586C291F" w:rsidR="008F36F5" w:rsidRPr="00294411" w:rsidRDefault="008F36F5" w:rsidP="005D52B6">
      <w:pPr>
        <w:pStyle w:val="CM147"/>
        <w:numPr>
          <w:ilvl w:val="0"/>
          <w:numId w:val="56"/>
        </w:numPr>
        <w:spacing w:after="0" w:line="276" w:lineRule="auto"/>
        <w:ind w:left="360" w:right="26"/>
        <w:jc w:val="both"/>
        <w:rPr>
          <w:rFonts w:ascii="Tahoma" w:hAnsi="Tahoma" w:cs="Tahoma"/>
          <w:sz w:val="22"/>
          <w:szCs w:val="22"/>
        </w:rPr>
      </w:pPr>
      <w:r w:rsidRPr="00294411">
        <w:rPr>
          <w:rFonts w:ascii="Tahoma" w:hAnsi="Tahoma" w:cs="Tahoma"/>
          <w:sz w:val="22"/>
          <w:szCs w:val="22"/>
        </w:rPr>
        <w:t>In contract documents for the Contractor, MOE</w:t>
      </w:r>
      <w:r w:rsidR="00CB4B45" w:rsidRPr="00294411">
        <w:rPr>
          <w:rFonts w:ascii="Tahoma" w:hAnsi="Tahoma" w:cs="Tahoma"/>
          <w:sz w:val="22"/>
          <w:szCs w:val="22"/>
        </w:rPr>
        <w:t>/</w:t>
      </w:r>
      <w:r w:rsidR="00D310B2">
        <w:rPr>
          <w:rFonts w:ascii="Tahoma" w:hAnsi="Tahoma" w:cs="Tahoma"/>
          <w:sz w:val="22"/>
          <w:szCs w:val="22"/>
        </w:rPr>
        <w:t>KPLC</w:t>
      </w:r>
      <w:r w:rsidRPr="00294411">
        <w:rPr>
          <w:rFonts w:ascii="Tahoma" w:hAnsi="Tahoma" w:cs="Tahoma"/>
          <w:sz w:val="22"/>
          <w:szCs w:val="22"/>
        </w:rPr>
        <w:t xml:space="preserve"> should make explicit reference to the need to abide by Kenyan law, international best practice and the ratified ILO conventions and MOE’s policies in relation to health and safety, labour and welfare standards.</w:t>
      </w:r>
    </w:p>
    <w:p w14:paraId="0036B09F" w14:textId="0EBF8351" w:rsidR="008F36F5" w:rsidRPr="00294411" w:rsidRDefault="008F36F5" w:rsidP="005D52B6">
      <w:pPr>
        <w:pStyle w:val="CM147"/>
        <w:numPr>
          <w:ilvl w:val="0"/>
          <w:numId w:val="56"/>
        </w:numPr>
        <w:spacing w:after="0" w:line="276" w:lineRule="auto"/>
        <w:ind w:left="360" w:right="26"/>
        <w:jc w:val="both"/>
        <w:rPr>
          <w:rFonts w:ascii="Tahoma" w:hAnsi="Tahoma" w:cs="Tahoma"/>
          <w:sz w:val="22"/>
          <w:szCs w:val="22"/>
        </w:rPr>
      </w:pPr>
      <w:r w:rsidRPr="00294411">
        <w:rPr>
          <w:rFonts w:ascii="Tahoma" w:hAnsi="Tahoma" w:cs="Tahoma"/>
          <w:sz w:val="22"/>
          <w:szCs w:val="22"/>
        </w:rPr>
        <w:t>In selection of a Contractor, MOE</w:t>
      </w:r>
      <w:r w:rsidR="00CB4B45" w:rsidRPr="00294411">
        <w:rPr>
          <w:rFonts w:ascii="Tahoma" w:hAnsi="Tahoma" w:cs="Tahoma"/>
          <w:sz w:val="22"/>
          <w:szCs w:val="22"/>
        </w:rPr>
        <w:t>/</w:t>
      </w:r>
      <w:r w:rsidR="00D310B2">
        <w:rPr>
          <w:rFonts w:ascii="Tahoma" w:hAnsi="Tahoma" w:cs="Tahoma"/>
          <w:sz w:val="22"/>
          <w:szCs w:val="22"/>
        </w:rPr>
        <w:t>KPLC</w:t>
      </w:r>
      <w:r w:rsidRPr="00294411">
        <w:rPr>
          <w:rFonts w:ascii="Tahoma" w:hAnsi="Tahoma" w:cs="Tahoma"/>
          <w:sz w:val="22"/>
          <w:szCs w:val="22"/>
        </w:rPr>
        <w:t xml:space="preserve"> should refer to past performance in similar assignments as an indicator of future performance with respect to worker management, worker rights, health and safety as outlined in Kenyan law and international standards.</w:t>
      </w:r>
    </w:p>
    <w:p w14:paraId="4D2281F4" w14:textId="5B04E672" w:rsidR="008F36F5" w:rsidRPr="00294411" w:rsidRDefault="008F36F5" w:rsidP="00B05C45">
      <w:pPr>
        <w:pStyle w:val="CM147"/>
        <w:tabs>
          <w:tab w:val="left" w:pos="7830"/>
        </w:tabs>
        <w:spacing w:after="0" w:line="276" w:lineRule="auto"/>
        <w:ind w:left="360" w:right="26" w:hanging="360"/>
        <w:jc w:val="both"/>
        <w:rPr>
          <w:rFonts w:ascii="Tahoma" w:hAnsi="Tahoma" w:cs="Tahoma"/>
          <w:sz w:val="22"/>
          <w:szCs w:val="22"/>
        </w:rPr>
      </w:pPr>
      <w:r w:rsidRPr="00294411">
        <w:rPr>
          <w:rFonts w:ascii="Tahoma" w:hAnsi="Tahoma" w:cs="Tahoma"/>
          <w:sz w:val="22"/>
          <w:szCs w:val="22"/>
        </w:rPr>
        <w:t>•</w:t>
      </w:r>
      <w:r w:rsidRPr="00294411">
        <w:rPr>
          <w:rFonts w:ascii="Tahoma" w:hAnsi="Tahoma" w:cs="Tahoma"/>
          <w:sz w:val="22"/>
          <w:szCs w:val="22"/>
        </w:rPr>
        <w:tab/>
        <w:t>Regular checks by MOE</w:t>
      </w:r>
      <w:r w:rsidR="00CB4B45" w:rsidRPr="00294411">
        <w:rPr>
          <w:rFonts w:ascii="Tahoma" w:hAnsi="Tahoma" w:cs="Tahoma"/>
          <w:sz w:val="22"/>
          <w:szCs w:val="22"/>
        </w:rPr>
        <w:t>/</w:t>
      </w:r>
      <w:r w:rsidR="00D310B2">
        <w:rPr>
          <w:rFonts w:ascii="Tahoma" w:hAnsi="Tahoma" w:cs="Tahoma"/>
          <w:sz w:val="22"/>
          <w:szCs w:val="22"/>
        </w:rPr>
        <w:t>KPLC</w:t>
      </w:r>
      <w:r w:rsidRPr="00294411">
        <w:rPr>
          <w:rFonts w:ascii="Tahoma" w:hAnsi="Tahoma" w:cs="Tahoma"/>
          <w:sz w:val="22"/>
          <w:szCs w:val="22"/>
        </w:rPr>
        <w:t xml:space="preserve"> should be undertaken to ensure the relevant labour laws and occupational health and safety plans are adhered to at all times.</w:t>
      </w:r>
    </w:p>
    <w:p w14:paraId="3FE03E57" w14:textId="77777777" w:rsidR="008F36F5" w:rsidRPr="00294411" w:rsidRDefault="008F36F5" w:rsidP="00B05C45">
      <w:pPr>
        <w:pStyle w:val="CM147"/>
        <w:spacing w:after="0" w:line="276" w:lineRule="auto"/>
        <w:ind w:left="360" w:right="26" w:hanging="360"/>
        <w:jc w:val="both"/>
        <w:rPr>
          <w:rFonts w:ascii="Tahoma" w:hAnsi="Tahoma" w:cs="Tahoma"/>
          <w:sz w:val="22"/>
          <w:szCs w:val="22"/>
        </w:rPr>
      </w:pPr>
      <w:r w:rsidRPr="00294411">
        <w:rPr>
          <w:rFonts w:ascii="Tahoma" w:hAnsi="Tahoma" w:cs="Tahoma"/>
          <w:sz w:val="22"/>
          <w:szCs w:val="22"/>
        </w:rPr>
        <w:t>•</w:t>
      </w:r>
      <w:r w:rsidRPr="00294411">
        <w:rPr>
          <w:rFonts w:ascii="Tahoma" w:hAnsi="Tahoma" w:cs="Tahoma"/>
          <w:sz w:val="22"/>
          <w:szCs w:val="22"/>
        </w:rPr>
        <w:tab/>
        <w:t xml:space="preserve">All project workers should, as part of their induction, receive training on health and safety. </w:t>
      </w:r>
    </w:p>
    <w:p w14:paraId="18C46986" w14:textId="549DA058" w:rsidR="008F36F5" w:rsidRPr="00294411" w:rsidRDefault="008F36F5" w:rsidP="00B05C45">
      <w:pPr>
        <w:pStyle w:val="CM147"/>
        <w:spacing w:after="0" w:line="276" w:lineRule="auto"/>
        <w:ind w:left="360" w:right="26" w:hanging="360"/>
        <w:jc w:val="both"/>
        <w:rPr>
          <w:rFonts w:ascii="Tahoma" w:hAnsi="Tahoma" w:cs="Tahoma"/>
          <w:sz w:val="22"/>
          <w:szCs w:val="22"/>
        </w:rPr>
      </w:pPr>
      <w:r w:rsidRPr="00294411">
        <w:rPr>
          <w:rFonts w:ascii="Tahoma" w:hAnsi="Tahoma" w:cs="Tahoma"/>
          <w:sz w:val="22"/>
          <w:szCs w:val="22"/>
        </w:rPr>
        <w:t>•</w:t>
      </w:r>
      <w:r w:rsidRPr="00294411">
        <w:rPr>
          <w:rFonts w:ascii="Tahoma" w:hAnsi="Tahoma" w:cs="Tahoma"/>
          <w:sz w:val="22"/>
          <w:szCs w:val="22"/>
        </w:rPr>
        <w:tab/>
      </w:r>
      <w:r w:rsidR="00513D0B" w:rsidRPr="00294411">
        <w:rPr>
          <w:rFonts w:ascii="Tahoma" w:hAnsi="Tahoma" w:cs="Tahoma"/>
          <w:sz w:val="22"/>
          <w:szCs w:val="22"/>
        </w:rPr>
        <w:t>T</w:t>
      </w:r>
      <w:r w:rsidR="002B1B5D" w:rsidRPr="00294411">
        <w:rPr>
          <w:rFonts w:ascii="Tahoma" w:hAnsi="Tahoma" w:cs="Tahoma"/>
          <w:sz w:val="22"/>
          <w:szCs w:val="22"/>
        </w:rPr>
        <w:t xml:space="preserve">he </w:t>
      </w:r>
      <w:r w:rsidR="00DE3436" w:rsidRPr="00294411">
        <w:rPr>
          <w:rFonts w:ascii="Tahoma" w:hAnsi="Tahoma" w:cs="Tahoma"/>
          <w:sz w:val="22"/>
          <w:szCs w:val="22"/>
        </w:rPr>
        <w:t>contractor should put</w:t>
      </w:r>
      <w:r w:rsidRPr="00294411">
        <w:rPr>
          <w:rFonts w:ascii="Tahoma" w:hAnsi="Tahoma" w:cs="Tahoma"/>
          <w:sz w:val="22"/>
          <w:szCs w:val="22"/>
        </w:rPr>
        <w:t xml:space="preserve"> in place mechanism to ensure no employee or job applicant is </w:t>
      </w:r>
      <w:r w:rsidR="002B1B5D" w:rsidRPr="00294411">
        <w:rPr>
          <w:rFonts w:ascii="Tahoma" w:hAnsi="Tahoma" w:cs="Tahoma"/>
          <w:sz w:val="22"/>
          <w:szCs w:val="22"/>
        </w:rPr>
        <w:t xml:space="preserve">not </w:t>
      </w:r>
      <w:r w:rsidRPr="00294411">
        <w:rPr>
          <w:rFonts w:ascii="Tahoma" w:hAnsi="Tahoma" w:cs="Tahoma"/>
          <w:sz w:val="22"/>
          <w:szCs w:val="22"/>
        </w:rPr>
        <w:t xml:space="preserve">discriminated against </w:t>
      </w:r>
      <w:r w:rsidR="00811A73" w:rsidRPr="00294411">
        <w:rPr>
          <w:rFonts w:ascii="Tahoma" w:hAnsi="Tahoma" w:cs="Tahoma"/>
          <w:sz w:val="22"/>
          <w:szCs w:val="22"/>
        </w:rPr>
        <w:t>based on</w:t>
      </w:r>
      <w:r w:rsidRPr="00294411">
        <w:rPr>
          <w:rFonts w:ascii="Tahoma" w:hAnsi="Tahoma" w:cs="Tahoma"/>
          <w:sz w:val="22"/>
          <w:szCs w:val="22"/>
        </w:rPr>
        <w:t xml:space="preserve"> his or her gender, marital status, nationality, ethnicity, age, religion or sexual orientation.</w:t>
      </w:r>
    </w:p>
    <w:p w14:paraId="4210EBF5" w14:textId="77777777" w:rsidR="008F36F5" w:rsidRPr="00294411" w:rsidRDefault="008F36F5" w:rsidP="00B05C45">
      <w:pPr>
        <w:pStyle w:val="CM147"/>
        <w:spacing w:after="0" w:line="276" w:lineRule="auto"/>
        <w:ind w:left="360" w:right="26" w:hanging="360"/>
        <w:jc w:val="both"/>
        <w:rPr>
          <w:rFonts w:ascii="Tahoma" w:hAnsi="Tahoma" w:cs="Tahoma"/>
          <w:sz w:val="22"/>
          <w:szCs w:val="22"/>
        </w:rPr>
      </w:pPr>
      <w:r w:rsidRPr="00294411">
        <w:rPr>
          <w:rFonts w:ascii="Tahoma" w:hAnsi="Tahoma" w:cs="Tahoma"/>
          <w:sz w:val="22"/>
          <w:szCs w:val="22"/>
        </w:rPr>
        <w:t>•</w:t>
      </w:r>
      <w:r w:rsidRPr="00294411">
        <w:rPr>
          <w:rFonts w:ascii="Tahoma" w:hAnsi="Tahoma" w:cs="Tahoma"/>
          <w:sz w:val="22"/>
          <w:szCs w:val="22"/>
        </w:rPr>
        <w:tab/>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1E38EB46" w14:textId="77777777" w:rsidR="008F36F5" w:rsidRPr="00294411" w:rsidRDefault="008F36F5" w:rsidP="00B05C45">
      <w:pPr>
        <w:pStyle w:val="CM147"/>
        <w:spacing w:after="0" w:line="276" w:lineRule="auto"/>
        <w:ind w:left="360" w:right="26" w:hanging="360"/>
        <w:jc w:val="both"/>
        <w:rPr>
          <w:rFonts w:ascii="Tahoma" w:hAnsi="Tahoma" w:cs="Tahoma"/>
          <w:sz w:val="22"/>
          <w:szCs w:val="22"/>
        </w:rPr>
      </w:pPr>
      <w:r w:rsidRPr="00294411">
        <w:rPr>
          <w:rFonts w:ascii="Tahoma" w:hAnsi="Tahoma" w:cs="Tahoma"/>
          <w:sz w:val="22"/>
          <w:szCs w:val="22"/>
        </w:rPr>
        <w:t>•</w:t>
      </w:r>
      <w:r w:rsidRPr="00294411">
        <w:rPr>
          <w:rFonts w:ascii="Tahoma" w:hAnsi="Tahoma" w:cs="Tahoma"/>
          <w:sz w:val="22"/>
          <w:szCs w:val="22"/>
        </w:rPr>
        <w:tab/>
        <w:t>The Contractor will put in place a worker grievance redress mechanism accessible to 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08A6AB08" w14:textId="77777777" w:rsidR="008F36F5" w:rsidRPr="00294411" w:rsidRDefault="008F36F5" w:rsidP="00B05C45">
      <w:pPr>
        <w:pStyle w:val="CM147"/>
        <w:spacing w:after="0" w:line="276" w:lineRule="auto"/>
        <w:ind w:left="360" w:right="26" w:hanging="360"/>
        <w:jc w:val="both"/>
        <w:rPr>
          <w:rFonts w:ascii="Tahoma" w:hAnsi="Tahoma" w:cs="Tahoma"/>
          <w:sz w:val="22"/>
          <w:szCs w:val="22"/>
        </w:rPr>
      </w:pPr>
      <w:r w:rsidRPr="00294411">
        <w:rPr>
          <w:rFonts w:ascii="Tahoma" w:hAnsi="Tahoma" w:cs="Tahoma"/>
          <w:sz w:val="22"/>
          <w:szCs w:val="22"/>
        </w:rPr>
        <w:t>•</w:t>
      </w:r>
      <w:r w:rsidRPr="00294411">
        <w:rPr>
          <w:rFonts w:ascii="Tahoma" w:hAnsi="Tahoma" w:cs="Tahoma"/>
          <w:sz w:val="22"/>
          <w:szCs w:val="22"/>
        </w:rPr>
        <w:tab/>
        <w:t>All project workers should have access to training on communicable diseases and STDs and community interactions in general. This training will be developed in collaboration with local health institutions.</w:t>
      </w:r>
    </w:p>
    <w:p w14:paraId="7CFC1A22" w14:textId="77777777" w:rsidR="008F36F5" w:rsidRPr="00294411" w:rsidRDefault="008F36F5" w:rsidP="00B05C45">
      <w:pPr>
        <w:pStyle w:val="CM147"/>
        <w:spacing w:after="0" w:line="276" w:lineRule="auto"/>
        <w:ind w:left="360" w:right="26" w:hanging="360"/>
        <w:jc w:val="both"/>
        <w:rPr>
          <w:rFonts w:ascii="Tahoma" w:hAnsi="Tahoma" w:cs="Tahoma"/>
          <w:sz w:val="22"/>
          <w:szCs w:val="22"/>
        </w:rPr>
      </w:pPr>
      <w:r w:rsidRPr="00294411">
        <w:rPr>
          <w:rFonts w:ascii="Tahoma" w:hAnsi="Tahoma" w:cs="Tahoma"/>
          <w:sz w:val="22"/>
          <w:szCs w:val="22"/>
        </w:rPr>
        <w:t>•</w:t>
      </w:r>
      <w:r w:rsidRPr="00294411">
        <w:rPr>
          <w:rFonts w:ascii="Tahoma" w:hAnsi="Tahoma" w:cs="Tahoma"/>
          <w:sz w:val="22"/>
          <w:szCs w:val="22"/>
        </w:rPr>
        <w:tab/>
        <w:t>Carry out surveillance to ensure that no children are employed in the project, and to the extent possible by third parties related to the project and primary suppliers where such risk may exist</w:t>
      </w:r>
      <w:r w:rsidR="00485D12" w:rsidRPr="00294411">
        <w:rPr>
          <w:rFonts w:ascii="Tahoma" w:hAnsi="Tahoma" w:cs="Tahoma"/>
          <w:sz w:val="22"/>
          <w:szCs w:val="22"/>
        </w:rPr>
        <w:t>.</w:t>
      </w:r>
    </w:p>
    <w:p w14:paraId="6E838E73" w14:textId="77777777" w:rsidR="00485D12" w:rsidRPr="00294411" w:rsidRDefault="00485D12" w:rsidP="00485D12">
      <w:pPr>
        <w:pStyle w:val="Default"/>
        <w:rPr>
          <w:sz w:val="22"/>
          <w:szCs w:val="22"/>
          <w:lang w:val="en-GB" w:eastAsia="en-GB"/>
        </w:rPr>
      </w:pPr>
    </w:p>
    <w:p w14:paraId="47FCB49C" w14:textId="77777777" w:rsidR="00485D12" w:rsidRPr="00294411" w:rsidRDefault="00485D12" w:rsidP="00485D12">
      <w:pPr>
        <w:pStyle w:val="Heading3"/>
        <w:rPr>
          <w:rFonts w:eastAsia="DengXian"/>
          <w:sz w:val="22"/>
          <w:lang w:val="en-US" w:eastAsia="en-US"/>
        </w:rPr>
      </w:pPr>
      <w:bookmarkStart w:id="385" w:name="_Toc112076113"/>
      <w:bookmarkStart w:id="386" w:name="_Toc148711237"/>
      <w:r w:rsidRPr="00294411">
        <w:rPr>
          <w:rFonts w:eastAsia="DengXian"/>
          <w:sz w:val="22"/>
          <w:lang w:val="en-US" w:eastAsia="en-US"/>
        </w:rPr>
        <w:t>Increase in competition for scarce resources and strain on public utilities</w:t>
      </w:r>
      <w:bookmarkEnd w:id="385"/>
      <w:bookmarkEnd w:id="386"/>
      <w:r w:rsidRPr="00294411">
        <w:rPr>
          <w:rFonts w:eastAsia="DengXian"/>
          <w:sz w:val="22"/>
          <w:lang w:val="en-US" w:eastAsia="en-US"/>
        </w:rPr>
        <w:t xml:space="preserve"> </w:t>
      </w:r>
    </w:p>
    <w:p w14:paraId="44A98EA0" w14:textId="77777777" w:rsidR="00485D12" w:rsidRPr="00294411" w:rsidRDefault="00485D12" w:rsidP="00485D12">
      <w:pPr>
        <w:shd w:val="clear" w:color="auto" w:fill="FFFFFF"/>
        <w:spacing w:after="200"/>
        <w:rPr>
          <w:rFonts w:eastAsia="DengXian" w:cs="Tahoma"/>
          <w:bCs/>
          <w:iCs/>
          <w:sz w:val="22"/>
          <w:lang w:val="en-US" w:eastAsia="en-US"/>
        </w:rPr>
      </w:pPr>
      <w:r w:rsidRPr="00294411">
        <w:rPr>
          <w:rFonts w:eastAsia="DengXian" w:cs="Tahoma"/>
          <w:bCs/>
          <w:iCs/>
          <w:sz w:val="22"/>
          <w:lang w:val="en-US" w:eastAsia="en-US"/>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p w14:paraId="37D174AE" w14:textId="77777777" w:rsidR="00485D12" w:rsidRPr="00294411" w:rsidRDefault="00485D12" w:rsidP="00485D12">
      <w:pPr>
        <w:shd w:val="clear" w:color="auto" w:fill="FFFFFF"/>
        <w:autoSpaceDE w:val="0"/>
        <w:autoSpaceDN w:val="0"/>
        <w:adjustRightInd w:val="0"/>
        <w:spacing w:after="200"/>
        <w:rPr>
          <w:rFonts w:eastAsia="DengXian" w:cs="Tahoma"/>
          <w:sz w:val="22"/>
          <w:lang w:val="en-US" w:eastAsia="en-US"/>
        </w:rPr>
      </w:pPr>
      <w:r w:rsidRPr="00294411">
        <w:rPr>
          <w:rFonts w:eastAsia="DengXian" w:cs="Tahoma"/>
          <w:bCs/>
          <w:iCs/>
          <w:sz w:val="22"/>
          <w:lang w:val="en-US" w:eastAsia="en-US"/>
        </w:rPr>
        <w:t xml:space="preserve">The nature of the project will require technical skills that might not be available in the community. This might require movement of construction workers into the community. </w:t>
      </w:r>
      <w:r w:rsidRPr="00294411">
        <w:rPr>
          <w:rFonts w:eastAsia="DengXian" w:cs="Tahoma"/>
          <w:sz w:val="22"/>
          <w:lang w:val="en-US" w:eastAsia="en-US"/>
        </w:rPr>
        <w:t xml:space="preserve">It is expected that technically skilled personnel might be sourced from outside the community while the unskilled labour is expected to be sourced locally. It is therefore a possibility that the neighboring communities might go out looking for opportunities in project area thus creating competition. </w:t>
      </w:r>
    </w:p>
    <w:p w14:paraId="797607E8" w14:textId="77777777" w:rsidR="00485D12" w:rsidRPr="00294411" w:rsidRDefault="00485D12" w:rsidP="00485D12">
      <w:pPr>
        <w:pStyle w:val="Heading4"/>
        <w:rPr>
          <w:sz w:val="22"/>
          <w:szCs w:val="22"/>
        </w:rPr>
      </w:pPr>
      <w:r w:rsidRPr="00294411">
        <w:rPr>
          <w:sz w:val="22"/>
          <w:szCs w:val="22"/>
        </w:rPr>
        <w:t xml:space="preserve"> Embedded/In-build Control</w:t>
      </w:r>
    </w:p>
    <w:p w14:paraId="401A412C" w14:textId="77777777" w:rsidR="00485D12" w:rsidRPr="00294411" w:rsidRDefault="00485D12" w:rsidP="00485D12">
      <w:pPr>
        <w:rPr>
          <w:sz w:val="22"/>
          <w:lang w:val="en-US"/>
        </w:rPr>
      </w:pPr>
      <w:r w:rsidRPr="00294411">
        <w:rPr>
          <w:sz w:val="22"/>
          <w:lang w:val="en-US"/>
        </w:rPr>
        <w:t>The contractor to ensure reduction of labor influx by tapping into the local workforce to the extent possible and recruitment of local workforce to the extent possible especially unskilled and semi-skilled jobs</w:t>
      </w:r>
    </w:p>
    <w:p w14:paraId="4A43126B" w14:textId="77777777" w:rsidR="00485D12" w:rsidRPr="00294411" w:rsidRDefault="00485D12" w:rsidP="00485D12">
      <w:pPr>
        <w:pStyle w:val="Heading4"/>
        <w:rPr>
          <w:sz w:val="22"/>
          <w:szCs w:val="22"/>
        </w:rPr>
      </w:pPr>
      <w:r w:rsidRPr="00294411">
        <w:rPr>
          <w:sz w:val="22"/>
          <w:szCs w:val="22"/>
        </w:rPr>
        <w:t>Significance of Impact</w:t>
      </w:r>
    </w:p>
    <w:p w14:paraId="0A26801F" w14:textId="77777777" w:rsidR="00485D12" w:rsidRPr="00294411" w:rsidRDefault="00485D12" w:rsidP="00485D12">
      <w:pPr>
        <w:keepNext/>
        <w:spacing w:before="80"/>
        <w:outlineLvl w:val="3"/>
        <w:rPr>
          <w:bCs/>
          <w:sz w:val="22"/>
        </w:rPr>
      </w:pPr>
      <w:r w:rsidRPr="00294411">
        <w:rPr>
          <w:rFonts w:eastAsia="DengXian" w:cs="Tahoma"/>
          <w:bCs/>
          <w:sz w:val="22"/>
          <w:lang w:val="en-US" w:eastAsia="en-US"/>
        </w:rPr>
        <w:t>The significance of this impact is considered to be minor because the receptor sensitivity will be medium, and the impact magnitude is low.</w:t>
      </w:r>
    </w:p>
    <w:p w14:paraId="020DD24C" w14:textId="77777777" w:rsidR="00485D12" w:rsidRPr="00294411" w:rsidRDefault="00485D12" w:rsidP="00485D12">
      <w:pPr>
        <w:pStyle w:val="Heading4"/>
        <w:rPr>
          <w:sz w:val="22"/>
          <w:szCs w:val="22"/>
        </w:rPr>
      </w:pPr>
      <w:r w:rsidRPr="00294411">
        <w:rPr>
          <w:sz w:val="22"/>
          <w:szCs w:val="22"/>
        </w:rPr>
        <w:t xml:space="preserve">Additional Mitigation Measures </w:t>
      </w:r>
      <w:r w:rsidRPr="00294411">
        <w:rPr>
          <w:rFonts w:eastAsia="DengXian" w:cs="Tahoma"/>
          <w:color w:val="000000"/>
          <w:sz w:val="22"/>
          <w:szCs w:val="22"/>
          <w:lang w:val="en-US" w:eastAsia="en-US"/>
        </w:rPr>
        <w:t xml:space="preserve"> </w:t>
      </w:r>
    </w:p>
    <w:p w14:paraId="67496774" w14:textId="77777777" w:rsidR="00485D12" w:rsidRPr="00294411" w:rsidRDefault="00485D12" w:rsidP="00485D12">
      <w:pPr>
        <w:widowControl w:val="0"/>
        <w:numPr>
          <w:ilvl w:val="0"/>
          <w:numId w:val="131"/>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 xml:space="preserve">Consultations with and involvement of local community in project planning and other phases of the project; </w:t>
      </w:r>
    </w:p>
    <w:p w14:paraId="0612AFAD" w14:textId="77777777" w:rsidR="00485D12" w:rsidRPr="00294411" w:rsidRDefault="00485D12" w:rsidP="00485D12">
      <w:pPr>
        <w:widowControl w:val="0"/>
        <w:numPr>
          <w:ilvl w:val="0"/>
          <w:numId w:val="131"/>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Awareness-raising among local community and workers on the need to have a good /cordial working relation;</w:t>
      </w:r>
    </w:p>
    <w:p w14:paraId="15EA44DC" w14:textId="77777777" w:rsidR="00485D12" w:rsidRPr="00294411" w:rsidRDefault="00485D12" w:rsidP="00485D12">
      <w:pPr>
        <w:widowControl w:val="0"/>
        <w:numPr>
          <w:ilvl w:val="0"/>
          <w:numId w:val="131"/>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Sensitization/awareness to workers regarding engagement with local community;</w:t>
      </w:r>
    </w:p>
    <w:p w14:paraId="57606A90" w14:textId="77777777" w:rsidR="00485D12" w:rsidRPr="00294411" w:rsidRDefault="00485D12" w:rsidP="00485D12">
      <w:pPr>
        <w:widowControl w:val="0"/>
        <w:numPr>
          <w:ilvl w:val="0"/>
          <w:numId w:val="131"/>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Contactor shall make provision to provide resources needed by the workers if the need for such resources may result to competition e.g., water;</w:t>
      </w:r>
    </w:p>
    <w:p w14:paraId="28E4EA75" w14:textId="77777777" w:rsidR="00485D12" w:rsidRPr="00294411" w:rsidRDefault="00485D12" w:rsidP="00485D12">
      <w:pPr>
        <w:widowControl w:val="0"/>
        <w:numPr>
          <w:ilvl w:val="0"/>
          <w:numId w:val="131"/>
        </w:numPr>
        <w:shd w:val="clear" w:color="auto" w:fill="FFFFFF"/>
        <w:autoSpaceDE w:val="0"/>
        <w:autoSpaceDN w:val="0"/>
        <w:adjustRightInd w:val="0"/>
        <w:spacing w:after="200"/>
        <w:contextualSpacing/>
        <w:rPr>
          <w:rFonts w:eastAsia="DengXian" w:cs="Tahoma"/>
          <w:sz w:val="22"/>
          <w:lang w:val="en-US" w:eastAsia="en-US"/>
        </w:rPr>
      </w:pPr>
      <w:r w:rsidRPr="00294411">
        <w:rPr>
          <w:rFonts w:eastAsia="DengXian" w:cs="Tahoma"/>
          <w:sz w:val="22"/>
          <w:lang w:val="en-US" w:eastAsia="en-US"/>
        </w:rPr>
        <w:t>Establishment and operationalization of an effective Grievance Redress Mechanism accessible to community members;</w:t>
      </w:r>
    </w:p>
    <w:p w14:paraId="710363AA" w14:textId="77777777" w:rsidR="00485D12" w:rsidRPr="00294411" w:rsidRDefault="00485D12" w:rsidP="00485D12">
      <w:pPr>
        <w:numPr>
          <w:ilvl w:val="0"/>
          <w:numId w:val="131"/>
        </w:numPr>
        <w:shd w:val="clear" w:color="auto" w:fill="FFFFFF"/>
        <w:autoSpaceDE w:val="0"/>
        <w:autoSpaceDN w:val="0"/>
        <w:adjustRightInd w:val="0"/>
        <w:contextualSpacing/>
        <w:rPr>
          <w:rFonts w:eastAsia="DengXian" w:cs="Tahoma"/>
          <w:b/>
          <w:color w:val="000000"/>
          <w:sz w:val="22"/>
          <w:lang w:val="en-US" w:eastAsia="en-US"/>
        </w:rPr>
      </w:pPr>
      <w:r w:rsidRPr="00294411">
        <w:rPr>
          <w:rFonts w:eastAsia="DengXian" w:cs="Tahoma"/>
          <w:sz w:val="22"/>
          <w:lang w:val="en-US" w:eastAsia="en-US"/>
        </w:rPr>
        <w:t>The contractor and the project/community grievance redress committee to work closely address complains raised on time;</w:t>
      </w:r>
    </w:p>
    <w:p w14:paraId="2A1376CE" w14:textId="77777777" w:rsidR="00485D12" w:rsidRPr="00294411" w:rsidRDefault="00485D12" w:rsidP="00485D12">
      <w:pPr>
        <w:numPr>
          <w:ilvl w:val="0"/>
          <w:numId w:val="131"/>
        </w:numPr>
        <w:shd w:val="clear" w:color="auto" w:fill="FFFFFF"/>
        <w:autoSpaceDE w:val="0"/>
        <w:autoSpaceDN w:val="0"/>
        <w:adjustRightInd w:val="0"/>
        <w:contextualSpacing/>
        <w:rPr>
          <w:rFonts w:eastAsia="DengXian" w:cs="Tahoma"/>
          <w:sz w:val="22"/>
          <w:lang w:val="en-US" w:eastAsia="en-US"/>
        </w:rPr>
      </w:pPr>
      <w:r w:rsidRPr="00294411">
        <w:rPr>
          <w:rFonts w:eastAsia="DengXian" w:cs="Tahoma"/>
          <w:sz w:val="22"/>
          <w:lang w:val="en-US" w:eastAsia="en-US"/>
        </w:rPr>
        <w:t>Gender considerations in employment opportunities;</w:t>
      </w:r>
    </w:p>
    <w:p w14:paraId="47C19507" w14:textId="77777777" w:rsidR="00485D12" w:rsidRPr="00294411" w:rsidRDefault="00485D12" w:rsidP="00485D12">
      <w:pPr>
        <w:numPr>
          <w:ilvl w:val="0"/>
          <w:numId w:val="131"/>
        </w:numPr>
        <w:shd w:val="clear" w:color="auto" w:fill="FFFFFF"/>
        <w:autoSpaceDE w:val="0"/>
        <w:autoSpaceDN w:val="0"/>
        <w:adjustRightInd w:val="0"/>
        <w:contextualSpacing/>
        <w:rPr>
          <w:rFonts w:eastAsia="DengXian" w:cs="Tahoma"/>
          <w:sz w:val="22"/>
          <w:lang w:val="en-US" w:eastAsia="en-US"/>
        </w:rPr>
      </w:pPr>
      <w:r w:rsidRPr="00294411">
        <w:rPr>
          <w:rFonts w:eastAsia="DengXian" w:cs="Tahoma"/>
          <w:sz w:val="22"/>
          <w:lang w:val="en-US" w:eastAsia="en-US"/>
        </w:rPr>
        <w:t>Appropriate compensation for work done;</w:t>
      </w:r>
    </w:p>
    <w:p w14:paraId="687EFF5D" w14:textId="77777777" w:rsidR="00485D12" w:rsidRPr="00294411" w:rsidRDefault="00485D12" w:rsidP="00485D12">
      <w:pPr>
        <w:numPr>
          <w:ilvl w:val="0"/>
          <w:numId w:val="131"/>
        </w:numPr>
        <w:shd w:val="clear" w:color="auto" w:fill="FFFFFF"/>
        <w:autoSpaceDE w:val="0"/>
        <w:autoSpaceDN w:val="0"/>
        <w:adjustRightInd w:val="0"/>
        <w:contextualSpacing/>
        <w:rPr>
          <w:rFonts w:eastAsia="DengXian" w:cs="Tahoma"/>
          <w:sz w:val="22"/>
          <w:lang w:val="en-US" w:eastAsia="en-US"/>
        </w:rPr>
      </w:pPr>
      <w:r w:rsidRPr="00294411">
        <w:rPr>
          <w:rFonts w:eastAsia="DengXian" w:cs="Tahoma"/>
          <w:sz w:val="22"/>
          <w:lang w:val="en-US" w:eastAsia="en-US"/>
        </w:rPr>
        <w:t>Respect for community values/culture;</w:t>
      </w:r>
    </w:p>
    <w:p w14:paraId="6B177A1C" w14:textId="77777777" w:rsidR="00485D12" w:rsidRPr="00294411" w:rsidRDefault="00485D12" w:rsidP="00485D12">
      <w:pPr>
        <w:numPr>
          <w:ilvl w:val="0"/>
          <w:numId w:val="131"/>
        </w:numPr>
        <w:shd w:val="clear" w:color="auto" w:fill="FFFFFF"/>
        <w:autoSpaceDE w:val="0"/>
        <w:autoSpaceDN w:val="0"/>
        <w:adjustRightInd w:val="0"/>
        <w:contextualSpacing/>
        <w:rPr>
          <w:rFonts w:eastAsia="DengXian" w:cs="Tahoma"/>
          <w:sz w:val="22"/>
          <w:lang w:val="en-US" w:eastAsia="en-US"/>
        </w:rPr>
      </w:pPr>
      <w:r w:rsidRPr="00294411">
        <w:rPr>
          <w:rFonts w:eastAsia="DengXian" w:cs="Tahoma"/>
          <w:sz w:val="22"/>
          <w:lang w:val="en-US" w:eastAsia="en-US"/>
        </w:rPr>
        <w:t xml:space="preserve">Prompt payments as per the contractual agreements/terms. </w:t>
      </w:r>
    </w:p>
    <w:p w14:paraId="7EB47084" w14:textId="77777777" w:rsidR="008F36F5" w:rsidRPr="00294411" w:rsidRDefault="008F36F5" w:rsidP="00927213">
      <w:pPr>
        <w:rPr>
          <w:rFonts w:cs="Tahoma"/>
          <w:sz w:val="22"/>
        </w:rPr>
      </w:pPr>
    </w:p>
    <w:p w14:paraId="6B4D6AF7" w14:textId="77777777" w:rsidR="008F36F5" w:rsidRPr="00294411" w:rsidRDefault="008F36F5" w:rsidP="00927213">
      <w:pPr>
        <w:pStyle w:val="Heading3"/>
        <w:tabs>
          <w:tab w:val="num" w:pos="1134"/>
        </w:tabs>
        <w:jc w:val="both"/>
        <w:rPr>
          <w:rFonts w:cs="Tahoma"/>
          <w:sz w:val="22"/>
        </w:rPr>
      </w:pPr>
      <w:bookmarkStart w:id="387" w:name="_Toc82525762"/>
      <w:bookmarkStart w:id="388" w:name="_Toc148711238"/>
      <w:r w:rsidRPr="00294411">
        <w:rPr>
          <w:rFonts w:cs="Tahoma"/>
          <w:sz w:val="22"/>
        </w:rPr>
        <w:t>Child labour</w:t>
      </w:r>
      <w:bookmarkEnd w:id="387"/>
      <w:bookmarkEnd w:id="388"/>
      <w:r w:rsidRPr="00294411">
        <w:rPr>
          <w:rFonts w:cs="Tahoma"/>
          <w:sz w:val="22"/>
        </w:rPr>
        <w:t xml:space="preserve"> </w:t>
      </w:r>
    </w:p>
    <w:p w14:paraId="140D7F0B" w14:textId="77777777" w:rsidR="008F36F5" w:rsidRPr="00294411" w:rsidRDefault="008F36F5" w:rsidP="00927213">
      <w:pPr>
        <w:rPr>
          <w:rFonts w:cs="Tahoma"/>
          <w:sz w:val="22"/>
        </w:rPr>
      </w:pPr>
      <w:r w:rsidRPr="00294411">
        <w:rPr>
          <w:rFonts w:cs="Tahoma"/>
          <w:sz w:val="22"/>
        </w:rPr>
        <w:t xml:space="preserve">Implementation of the </w:t>
      </w:r>
      <w:r w:rsidR="001B1DD2" w:rsidRPr="00294411">
        <w:rPr>
          <w:rFonts w:cs="Tahoma"/>
          <w:sz w:val="22"/>
        </w:rPr>
        <w:t>Ali Kune</w:t>
      </w:r>
      <w:r w:rsidRPr="00294411">
        <w:rPr>
          <w:rFonts w:cs="Tahoma"/>
          <w:sz w:val="22"/>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64CF7F78"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Significance of Impact </w:t>
      </w:r>
    </w:p>
    <w:p w14:paraId="0759FA76" w14:textId="77777777" w:rsidR="008F36F5" w:rsidRPr="00294411" w:rsidRDefault="0088377C" w:rsidP="00927213">
      <w:pPr>
        <w:pStyle w:val="CM147"/>
        <w:spacing w:line="276" w:lineRule="auto"/>
        <w:jc w:val="both"/>
        <w:rPr>
          <w:rFonts w:ascii="Tahoma" w:hAnsi="Tahoma" w:cs="Tahoma"/>
          <w:sz w:val="22"/>
          <w:szCs w:val="22"/>
        </w:rPr>
      </w:pPr>
      <w:r w:rsidRPr="00294411">
        <w:rPr>
          <w:rFonts w:ascii="Tahoma" w:hAnsi="Tahoma" w:cs="Tahoma"/>
          <w:sz w:val="22"/>
          <w:szCs w:val="22"/>
        </w:rPr>
        <w:t xml:space="preserve">The impact is rated minor. This is based on </w:t>
      </w:r>
      <w:r w:rsidR="00542367" w:rsidRPr="00294411">
        <w:rPr>
          <w:rFonts w:ascii="Tahoma" w:hAnsi="Tahoma" w:cs="Tahoma"/>
          <w:sz w:val="22"/>
          <w:szCs w:val="22"/>
        </w:rPr>
        <w:t>low</w:t>
      </w:r>
      <w:r w:rsidR="008F36F5" w:rsidRPr="00294411">
        <w:rPr>
          <w:rFonts w:ascii="Tahoma" w:hAnsi="Tahoma" w:cs="Tahoma"/>
          <w:sz w:val="22"/>
          <w:szCs w:val="22"/>
        </w:rPr>
        <w:t xml:space="preserve"> sensitivity of the receptor </w:t>
      </w:r>
      <w:r w:rsidR="00542367" w:rsidRPr="00294411">
        <w:rPr>
          <w:rFonts w:ascii="Tahoma" w:hAnsi="Tahoma" w:cs="Tahoma"/>
          <w:sz w:val="22"/>
          <w:szCs w:val="22"/>
        </w:rPr>
        <w:t>and</w:t>
      </w:r>
      <w:r w:rsidR="008F36F5" w:rsidRPr="00294411">
        <w:rPr>
          <w:rFonts w:ascii="Tahoma" w:hAnsi="Tahoma" w:cs="Tahoma"/>
          <w:sz w:val="22"/>
          <w:szCs w:val="22"/>
        </w:rPr>
        <w:t xml:space="preserve"> </w:t>
      </w:r>
      <w:r w:rsidR="00542367" w:rsidRPr="00294411">
        <w:rPr>
          <w:rFonts w:ascii="Tahoma" w:hAnsi="Tahoma" w:cs="Tahoma"/>
          <w:sz w:val="22"/>
          <w:szCs w:val="22"/>
        </w:rPr>
        <w:t>medium magnitude of the impact</w:t>
      </w:r>
      <w:r w:rsidR="00484E98" w:rsidRPr="00294411">
        <w:rPr>
          <w:rFonts w:ascii="Tahoma" w:hAnsi="Tahoma" w:cs="Tahoma"/>
          <w:sz w:val="22"/>
          <w:szCs w:val="22"/>
        </w:rPr>
        <w:t>.</w:t>
      </w:r>
    </w:p>
    <w:p w14:paraId="21EA2882"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Mitigation measures </w:t>
      </w:r>
    </w:p>
    <w:p w14:paraId="2F20BA13" w14:textId="77777777" w:rsidR="009033B2" w:rsidRPr="00294411" w:rsidRDefault="008F36F5" w:rsidP="005D52B6">
      <w:pPr>
        <w:numPr>
          <w:ilvl w:val="0"/>
          <w:numId w:val="53"/>
        </w:numPr>
        <w:tabs>
          <w:tab w:val="left" w:pos="288"/>
        </w:tabs>
        <w:spacing w:after="160"/>
        <w:contextualSpacing/>
        <w:rPr>
          <w:rFonts w:cs="Tahoma"/>
          <w:spacing w:val="-5"/>
          <w:sz w:val="22"/>
          <w:lang w:val="en-US" w:bidi="es-ES"/>
        </w:rPr>
      </w:pPr>
      <w:r w:rsidRPr="00294411">
        <w:rPr>
          <w:rFonts w:cs="Tahoma"/>
          <w:sz w:val="22"/>
        </w:rPr>
        <w:t xml:space="preserve"> </w:t>
      </w:r>
      <w:r w:rsidR="009033B2" w:rsidRPr="00294411">
        <w:rPr>
          <w:rFonts w:cs="Tahoma"/>
          <w:spacing w:val="-5"/>
          <w:sz w:val="22"/>
          <w:lang w:val="en-US" w:bidi="es-ES"/>
        </w:rPr>
        <w:t>The contractor should develop a code of conduct to ensure children are protected from any negative impact from the construction works.</w:t>
      </w:r>
    </w:p>
    <w:p w14:paraId="158F433F" w14:textId="77777777" w:rsidR="009033B2" w:rsidRPr="00294411" w:rsidRDefault="009033B2" w:rsidP="005D52B6">
      <w:pPr>
        <w:numPr>
          <w:ilvl w:val="0"/>
          <w:numId w:val="53"/>
        </w:numPr>
        <w:tabs>
          <w:tab w:val="left" w:pos="288"/>
        </w:tabs>
        <w:spacing w:after="160"/>
        <w:contextualSpacing/>
        <w:rPr>
          <w:rFonts w:cs="Tahoma"/>
          <w:spacing w:val="-5"/>
          <w:sz w:val="22"/>
          <w:lang w:val="en-US" w:bidi="es-ES"/>
        </w:rPr>
      </w:pPr>
      <w:r w:rsidRPr="00294411">
        <w:rPr>
          <w:rFonts w:cs="Tahoma"/>
          <w:spacing w:val="-5"/>
          <w:sz w:val="22"/>
          <w:lang w:val="en-US" w:bidi="es-ES"/>
        </w:rPr>
        <w:t xml:space="preserve">The contractor should strictly hire people who are above 18yrs and ensure they provide their </w:t>
      </w:r>
      <w:r w:rsidR="00C53EC1" w:rsidRPr="00294411">
        <w:rPr>
          <w:rFonts w:cs="Tahoma"/>
          <w:spacing w:val="-5"/>
          <w:sz w:val="22"/>
          <w:lang w:val="en-US" w:bidi="es-ES"/>
        </w:rPr>
        <w:t>i</w:t>
      </w:r>
      <w:r w:rsidRPr="00294411">
        <w:rPr>
          <w:rFonts w:cs="Tahoma"/>
          <w:spacing w:val="-5"/>
          <w:sz w:val="22"/>
          <w:lang w:val="en-US" w:bidi="es-ES"/>
        </w:rPr>
        <w:t xml:space="preserve">dentity </w:t>
      </w:r>
      <w:r w:rsidR="003962FC" w:rsidRPr="00294411">
        <w:rPr>
          <w:rFonts w:cs="Tahoma"/>
          <w:spacing w:val="-5"/>
          <w:sz w:val="22"/>
          <w:lang w:val="en-US" w:bidi="es-ES"/>
        </w:rPr>
        <w:t>c</w:t>
      </w:r>
      <w:r w:rsidRPr="00294411">
        <w:rPr>
          <w:rFonts w:cs="Tahoma"/>
          <w:spacing w:val="-5"/>
          <w:sz w:val="22"/>
          <w:lang w:val="en-US" w:bidi="es-ES"/>
        </w:rPr>
        <w:t>ards.</w:t>
      </w:r>
    </w:p>
    <w:p w14:paraId="34138148" w14:textId="77777777" w:rsidR="008F36F5" w:rsidRPr="00294411" w:rsidRDefault="009033B2" w:rsidP="005D52B6">
      <w:pPr>
        <w:numPr>
          <w:ilvl w:val="0"/>
          <w:numId w:val="53"/>
        </w:numPr>
        <w:tabs>
          <w:tab w:val="left" w:pos="288"/>
        </w:tabs>
        <w:spacing w:after="160"/>
        <w:contextualSpacing/>
        <w:rPr>
          <w:rFonts w:cs="Tahoma"/>
          <w:spacing w:val="-5"/>
          <w:sz w:val="22"/>
          <w:lang w:val="en-US" w:bidi="es-ES"/>
        </w:rPr>
      </w:pPr>
      <w:r w:rsidRPr="00294411">
        <w:rPr>
          <w:rFonts w:cs="Tahoma"/>
          <w:spacing w:val="-5"/>
          <w:sz w:val="22"/>
          <w:lang w:val="en-US" w:bidi="es-ES"/>
        </w:rPr>
        <w:t>The contractor shall ensure every worker under their jurisdiction signs a document committing themselves to the protection of the children</w:t>
      </w:r>
      <w:r w:rsidR="00C53EC1" w:rsidRPr="00294411">
        <w:rPr>
          <w:rFonts w:cs="Tahoma"/>
          <w:spacing w:val="-5"/>
          <w:sz w:val="22"/>
          <w:lang w:val="en-US" w:bidi="es-ES"/>
        </w:rPr>
        <w:t xml:space="preserve"> in the area</w:t>
      </w:r>
      <w:r w:rsidRPr="00294411">
        <w:rPr>
          <w:rFonts w:cs="Tahoma"/>
          <w:spacing w:val="-5"/>
          <w:sz w:val="22"/>
          <w:lang w:val="en-US" w:bidi="es-ES"/>
        </w:rPr>
        <w:t>.</w:t>
      </w:r>
    </w:p>
    <w:p w14:paraId="6B53863D" w14:textId="77777777" w:rsidR="008F36F5" w:rsidRPr="00294411" w:rsidRDefault="008F36F5" w:rsidP="00927213">
      <w:pPr>
        <w:pStyle w:val="Heading3"/>
        <w:tabs>
          <w:tab w:val="num" w:pos="1134"/>
        </w:tabs>
        <w:jc w:val="both"/>
        <w:rPr>
          <w:rFonts w:cs="Tahoma"/>
          <w:sz w:val="22"/>
        </w:rPr>
      </w:pPr>
      <w:bookmarkStart w:id="389" w:name="_Toc82525763"/>
      <w:bookmarkStart w:id="390" w:name="_Toc148711239"/>
      <w:r w:rsidRPr="00294411">
        <w:rPr>
          <w:rFonts w:cs="Tahoma"/>
          <w:sz w:val="22"/>
        </w:rPr>
        <w:t>Impacts on Cultural Heritage</w:t>
      </w:r>
      <w:bookmarkEnd w:id="389"/>
      <w:bookmarkEnd w:id="390"/>
      <w:r w:rsidRPr="00294411">
        <w:rPr>
          <w:rFonts w:cs="Tahoma"/>
          <w:sz w:val="22"/>
        </w:rPr>
        <w:t xml:space="preserve"> </w:t>
      </w:r>
    </w:p>
    <w:p w14:paraId="7E51BF41" w14:textId="77777777" w:rsidR="008F36F5" w:rsidRPr="00294411" w:rsidRDefault="008F36F5" w:rsidP="00927213">
      <w:pPr>
        <w:rPr>
          <w:rFonts w:cs="Tahoma"/>
          <w:sz w:val="22"/>
        </w:rPr>
      </w:pPr>
      <w:r w:rsidRPr="00294411">
        <w:rPr>
          <w:rFonts w:cs="Tahoma"/>
          <w:sz w:val="22"/>
        </w:rPr>
        <w:t xml:space="preserve">Cultural and paleontological </w:t>
      </w:r>
      <w:r w:rsidR="00906A13" w:rsidRPr="00294411">
        <w:rPr>
          <w:rFonts w:cs="Tahoma"/>
          <w:sz w:val="22"/>
        </w:rPr>
        <w:t>artefacts</w:t>
      </w:r>
      <w:r w:rsidRPr="00294411">
        <w:rPr>
          <w:rFonts w:cs="Tahoma"/>
          <w:sz w:val="22"/>
        </w:rPr>
        <w:t xml:space="preserve"> and cultural landscapes may be disturbed by the construction of the mini grid facilities. These could include community burial sites, sacred shrines. It is expected that a number of workers will be on-site during </w:t>
      </w:r>
      <w:r w:rsidR="007A010D" w:rsidRPr="00294411">
        <w:rPr>
          <w:rFonts w:cs="Tahoma"/>
          <w:sz w:val="22"/>
        </w:rPr>
        <w:t>project</w:t>
      </w:r>
      <w:r w:rsidRPr="00294411">
        <w:rPr>
          <w:rFonts w:cs="Tahoma"/>
          <w:sz w:val="22"/>
        </w:rPr>
        <w:t xml:space="preserve"> construction of the project including skilled, semi-skilled, and unskilled personnel.</w:t>
      </w:r>
      <w:r w:rsidR="00E03893" w:rsidRPr="00294411">
        <w:rPr>
          <w:rFonts w:cs="Tahoma"/>
          <w:sz w:val="22"/>
        </w:rPr>
        <w:t xml:space="preserve"> </w:t>
      </w:r>
      <w:r w:rsidRPr="00294411">
        <w:rPr>
          <w:rFonts w:cs="Tahoma"/>
          <w:sz w:val="22"/>
        </w:rPr>
        <w:t xml:space="preserve">During the consultation and field </w:t>
      </w:r>
      <w:r w:rsidR="007A010D" w:rsidRPr="00294411">
        <w:rPr>
          <w:rFonts w:cs="Tahoma"/>
          <w:sz w:val="22"/>
        </w:rPr>
        <w:t>survey</w:t>
      </w:r>
      <w:r w:rsidRPr="00294411">
        <w:rPr>
          <w:rFonts w:cs="Tahoma"/>
          <w:sz w:val="22"/>
        </w:rPr>
        <w:t xml:space="preserve">, no cultural artefact was established at the </w:t>
      </w:r>
      <w:r w:rsidR="007A010D" w:rsidRPr="00294411">
        <w:rPr>
          <w:rFonts w:cs="Tahoma"/>
          <w:sz w:val="22"/>
        </w:rPr>
        <w:t>proposed</w:t>
      </w:r>
      <w:r w:rsidRPr="00294411">
        <w:rPr>
          <w:rFonts w:cs="Tahoma"/>
          <w:sz w:val="22"/>
        </w:rPr>
        <w:t xml:space="preserve"> project site. </w:t>
      </w:r>
    </w:p>
    <w:p w14:paraId="21230C70"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Significance of Impact </w:t>
      </w:r>
    </w:p>
    <w:p w14:paraId="58A0E6D9" w14:textId="77777777" w:rsidR="00542367" w:rsidRPr="00294411" w:rsidRDefault="008F36F5" w:rsidP="00927213">
      <w:pPr>
        <w:pStyle w:val="CM147"/>
        <w:spacing w:line="276" w:lineRule="auto"/>
        <w:jc w:val="both"/>
        <w:rPr>
          <w:rFonts w:ascii="Tahoma" w:hAnsi="Tahoma" w:cs="Tahoma"/>
          <w:sz w:val="22"/>
          <w:szCs w:val="22"/>
        </w:rPr>
      </w:pPr>
      <w:r w:rsidRPr="00294411">
        <w:rPr>
          <w:rFonts w:ascii="Tahoma" w:hAnsi="Tahoma" w:cs="Tahoma"/>
          <w:sz w:val="22"/>
          <w:szCs w:val="22"/>
        </w:rPr>
        <w:t xml:space="preserve">Based on the analysis provided above, impacts on cultural heritage during the construction phase will be </w:t>
      </w:r>
      <w:r w:rsidR="00F13C66" w:rsidRPr="00294411">
        <w:rPr>
          <w:rFonts w:ascii="Tahoma" w:hAnsi="Tahoma" w:cs="Tahoma"/>
          <w:sz w:val="22"/>
          <w:szCs w:val="22"/>
        </w:rPr>
        <w:t>m</w:t>
      </w:r>
      <w:r w:rsidRPr="00294411">
        <w:rPr>
          <w:rFonts w:ascii="Tahoma" w:hAnsi="Tahoma" w:cs="Tahoma"/>
          <w:sz w:val="22"/>
          <w:szCs w:val="22"/>
        </w:rPr>
        <w:t>inor</w:t>
      </w:r>
      <w:r w:rsidR="00542367" w:rsidRPr="00294411">
        <w:rPr>
          <w:rFonts w:ascii="Tahoma" w:hAnsi="Tahoma" w:cs="Tahoma"/>
          <w:sz w:val="22"/>
          <w:szCs w:val="22"/>
        </w:rPr>
        <w:t xml:space="preserve"> considering low sensitivity of the receptor and low magnitude of the impact.</w:t>
      </w:r>
    </w:p>
    <w:p w14:paraId="2FC4FB95"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Additional Mitigation measures (Execution of a Chance Find Procedure)</w:t>
      </w:r>
    </w:p>
    <w:p w14:paraId="32F45A6C" w14:textId="77777777" w:rsidR="008F36F5" w:rsidRPr="00294411" w:rsidRDefault="008F36F5" w:rsidP="002816F6">
      <w:pPr>
        <w:pStyle w:val="CM147"/>
        <w:spacing w:line="276" w:lineRule="auto"/>
        <w:ind w:right="26"/>
        <w:jc w:val="both"/>
        <w:rPr>
          <w:rFonts w:ascii="Tahoma" w:hAnsi="Tahoma" w:cs="Tahoma"/>
          <w:sz w:val="22"/>
          <w:szCs w:val="22"/>
        </w:rPr>
      </w:pPr>
      <w:r w:rsidRPr="00294411">
        <w:rPr>
          <w:rFonts w:ascii="Tahoma" w:hAnsi="Tahoma" w:cs="Tahoma"/>
          <w:sz w:val="22"/>
          <w:szCs w:val="22"/>
        </w:rPr>
        <w:t>In order to minimize the potential for impact to sub-surface cultural archaeological material, the proponent should establish a Chance Find Programme which includes the following provisions:</w:t>
      </w:r>
    </w:p>
    <w:p w14:paraId="633DAC29"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 xml:space="preserve">A chance find can be reported by any member of the </w:t>
      </w:r>
      <w:r w:rsidR="00FB0479" w:rsidRPr="00294411">
        <w:rPr>
          <w:rFonts w:ascii="Tahoma" w:hAnsi="Tahoma" w:cs="Tahoma"/>
          <w:sz w:val="22"/>
          <w:szCs w:val="22"/>
        </w:rPr>
        <w:t>p</w:t>
      </w:r>
      <w:r w:rsidRPr="00294411">
        <w:rPr>
          <w:rFonts w:ascii="Tahoma" w:hAnsi="Tahoma" w:cs="Tahoma"/>
          <w:sz w:val="22"/>
          <w:szCs w:val="22"/>
        </w:rPr>
        <w:t>roject. Accordingly, if a chance find is encountered, the first course of action is to stop work in the vicinity of the find. Then the following steps will be undertaken:</w:t>
      </w:r>
    </w:p>
    <w:p w14:paraId="5002934F" w14:textId="77777777" w:rsidR="008F36F5" w:rsidRPr="00294411" w:rsidRDefault="008F36F5" w:rsidP="005D52B6">
      <w:pPr>
        <w:pStyle w:val="CM147"/>
        <w:numPr>
          <w:ilvl w:val="1"/>
          <w:numId w:val="29"/>
        </w:numPr>
        <w:spacing w:after="0" w:line="276" w:lineRule="auto"/>
        <w:ind w:left="900" w:right="458" w:hanging="360"/>
        <w:jc w:val="both"/>
        <w:rPr>
          <w:rFonts w:ascii="Tahoma" w:hAnsi="Tahoma" w:cs="Tahoma"/>
          <w:sz w:val="22"/>
          <w:szCs w:val="22"/>
        </w:rPr>
      </w:pPr>
      <w:r w:rsidRPr="00294411">
        <w:rPr>
          <w:rFonts w:ascii="Tahoma" w:hAnsi="Tahoma" w:cs="Tahoma"/>
          <w:sz w:val="22"/>
          <w:szCs w:val="22"/>
        </w:rPr>
        <w:t>Inform site supervisor/foreman.</w:t>
      </w:r>
    </w:p>
    <w:p w14:paraId="0DDA258E" w14:textId="77777777" w:rsidR="008F36F5" w:rsidRPr="00294411" w:rsidRDefault="008F36F5" w:rsidP="005D52B6">
      <w:pPr>
        <w:pStyle w:val="CM147"/>
        <w:numPr>
          <w:ilvl w:val="1"/>
          <w:numId w:val="29"/>
        </w:numPr>
        <w:spacing w:after="0" w:line="276" w:lineRule="auto"/>
        <w:ind w:left="900" w:right="458" w:hanging="360"/>
        <w:jc w:val="both"/>
        <w:rPr>
          <w:rFonts w:ascii="Tahoma" w:hAnsi="Tahoma" w:cs="Tahoma"/>
          <w:sz w:val="22"/>
          <w:szCs w:val="22"/>
        </w:rPr>
      </w:pPr>
      <w:r w:rsidRPr="00294411">
        <w:rPr>
          <w:rFonts w:ascii="Tahoma" w:hAnsi="Tahoma" w:cs="Tahoma"/>
          <w:sz w:val="22"/>
          <w:szCs w:val="22"/>
        </w:rPr>
        <w:t>Install temporary site protection measures (warning tape and keep off signs).</w:t>
      </w:r>
    </w:p>
    <w:p w14:paraId="04DF62A0"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Inform all personnel of the Chance Find if access to any part of the work area is restricted.</w:t>
      </w:r>
    </w:p>
    <w:p w14:paraId="08D743C8" w14:textId="77777777" w:rsidR="008F36F5" w:rsidRPr="00294411" w:rsidRDefault="008F36F5" w:rsidP="005D52B6">
      <w:pPr>
        <w:pStyle w:val="CM147"/>
        <w:numPr>
          <w:ilvl w:val="1"/>
          <w:numId w:val="29"/>
        </w:numPr>
        <w:spacing w:after="0" w:line="276" w:lineRule="auto"/>
        <w:ind w:left="900" w:right="458" w:hanging="360"/>
        <w:jc w:val="both"/>
        <w:rPr>
          <w:rFonts w:ascii="Tahoma" w:hAnsi="Tahoma" w:cs="Tahoma"/>
          <w:sz w:val="22"/>
          <w:szCs w:val="22"/>
        </w:rPr>
      </w:pPr>
      <w:r w:rsidRPr="00294411">
        <w:rPr>
          <w:rFonts w:ascii="Tahoma" w:hAnsi="Tahoma" w:cs="Tahoma"/>
          <w:sz w:val="22"/>
          <w:szCs w:val="22"/>
        </w:rPr>
        <w:t>Establish a localized no-go area needed to protect the Chance Find.</w:t>
      </w:r>
    </w:p>
    <w:p w14:paraId="45501736"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The National Museum of Kenya will be contacted to perform a preliminary evaluation to determine whether the Chance Find is cultural heritage and if so, whether it is an isolate or part of a larger site or feature.</w:t>
      </w:r>
    </w:p>
    <w:p w14:paraId="2C975E5E"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 xml:space="preserve">Artefacts will be left in place when possible; if materials are </w:t>
      </w:r>
      <w:r w:rsidR="00DE3436" w:rsidRPr="00294411">
        <w:rPr>
          <w:rFonts w:ascii="Tahoma" w:hAnsi="Tahoma" w:cs="Tahoma"/>
          <w:sz w:val="22"/>
          <w:szCs w:val="22"/>
        </w:rPr>
        <w:t>collected,</w:t>
      </w:r>
      <w:r w:rsidRPr="00294411">
        <w:rPr>
          <w:rFonts w:ascii="Tahoma" w:hAnsi="Tahoma" w:cs="Tahoma"/>
          <w:sz w:val="22"/>
          <w:szCs w:val="22"/>
        </w:rPr>
        <w:t xml:space="preserve"> they will be placed in bags and labelled by an archaeologist and handed over to the National Museum of Kenya; no </w:t>
      </w:r>
      <w:r w:rsidR="00FB0479" w:rsidRPr="00294411">
        <w:rPr>
          <w:rFonts w:ascii="Tahoma" w:hAnsi="Tahoma" w:cs="Tahoma"/>
          <w:sz w:val="22"/>
          <w:szCs w:val="22"/>
        </w:rPr>
        <w:t>p</w:t>
      </w:r>
      <w:r w:rsidRPr="00294411">
        <w:rPr>
          <w:rFonts w:ascii="Tahoma" w:hAnsi="Tahoma" w:cs="Tahoma"/>
          <w:sz w:val="22"/>
          <w:szCs w:val="22"/>
        </w:rPr>
        <w:t>roject personnel are permitted to take or keep artefacts as personal possessions.</w:t>
      </w:r>
    </w:p>
    <w:p w14:paraId="460BF744"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Document find through photography, notes, GPS coordinates, and maps (collect</w:t>
      </w:r>
      <w:r w:rsidR="00F13C66" w:rsidRPr="00294411">
        <w:rPr>
          <w:rFonts w:ascii="Tahoma" w:hAnsi="Tahoma" w:cs="Tahoma"/>
          <w:sz w:val="22"/>
          <w:szCs w:val="22"/>
        </w:rPr>
        <w:t xml:space="preserve"> </w:t>
      </w:r>
      <w:r w:rsidRPr="00294411">
        <w:rPr>
          <w:rFonts w:ascii="Tahoma" w:hAnsi="Tahoma" w:cs="Tahoma"/>
          <w:sz w:val="22"/>
          <w:szCs w:val="22"/>
        </w:rPr>
        <w:t>spatial data) as appropriate.</w:t>
      </w:r>
    </w:p>
    <w:p w14:paraId="5419D19B"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If the Chance Find proves to be an isolated find or not cultural heritage, the specialists brought in from the National Museum of Kenya will authorize the removal of site protection measures and activity in the vicinity of the site can resume.</w:t>
      </w:r>
    </w:p>
    <w:p w14:paraId="7D8B0258"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If the archaeological specialists from National Museum of Kenya confirm the Chance Find is a cultural heritage site, they will inform the project team and initiate discussions with the latter about treatment.</w:t>
      </w:r>
    </w:p>
    <w:p w14:paraId="58E5DE68"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 xml:space="preserve">Prepare and retain archaeological monitoring records including all initial reports whether they are later confirmed or not. </w:t>
      </w:r>
    </w:p>
    <w:p w14:paraId="0592201D"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Develop and implement treatment plans for confirmed finds using the services of qualified cultural heritage experts.</w:t>
      </w:r>
    </w:p>
    <w:p w14:paraId="51E6B454"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If a Chance Find is a verified cultural heritage site, prepare a final Chance Finds report once treatment has been completed.</w:t>
      </w:r>
    </w:p>
    <w:p w14:paraId="1AA0D269"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While investigation is on-going, co-ordinate with on-site personnel keeping them informed as to status and schedule of investigations, and informing them when the construction may resume.</w:t>
      </w:r>
    </w:p>
    <w:p w14:paraId="26B4BC18" w14:textId="77777777" w:rsidR="008F36F5" w:rsidRPr="00294411" w:rsidRDefault="008F36F5" w:rsidP="005D52B6">
      <w:pPr>
        <w:pStyle w:val="CM147"/>
        <w:numPr>
          <w:ilvl w:val="1"/>
          <w:numId w:val="29"/>
        </w:numPr>
        <w:spacing w:after="0" w:line="276" w:lineRule="auto"/>
        <w:ind w:left="720" w:right="26" w:hanging="180"/>
        <w:jc w:val="both"/>
        <w:rPr>
          <w:rFonts w:ascii="Tahoma" w:hAnsi="Tahoma" w:cs="Tahoma"/>
          <w:sz w:val="22"/>
          <w:szCs w:val="22"/>
        </w:rPr>
      </w:pPr>
      <w:r w:rsidRPr="00294411">
        <w:rPr>
          <w:rFonts w:ascii="Tahoma" w:hAnsi="Tahoma" w:cs="Tahoma"/>
          <w:sz w:val="22"/>
          <w:szCs w:val="22"/>
        </w:rPr>
        <w:t>If mitigation is required, then expedient rescue excavations will be undertaken by the National Museum of Kenya specialist, except in the case that the chance find is of international importance (</w:t>
      </w:r>
      <w:r w:rsidR="00DB3148" w:rsidRPr="00294411">
        <w:rPr>
          <w:rFonts w:ascii="Tahoma" w:hAnsi="Tahoma" w:cs="Tahoma"/>
          <w:sz w:val="22"/>
          <w:szCs w:val="22"/>
        </w:rPr>
        <w:t>i.e.,</w:t>
      </w:r>
      <w:r w:rsidRPr="00294411">
        <w:rPr>
          <w:rFonts w:ascii="Tahoma" w:hAnsi="Tahoma" w:cs="Tahoma"/>
          <w:sz w:val="22"/>
          <w:szCs w:val="22"/>
        </w:rPr>
        <w:t xml:space="preserve"> Critical Cultural Heritage). If an archaeological site of international importance is encountered special care will be taken and archaeologists with the appropriate expertise in addressing the find will be appointed. </w:t>
      </w:r>
    </w:p>
    <w:p w14:paraId="7EA0B62A" w14:textId="77777777" w:rsidR="008F36F5" w:rsidRPr="00294411" w:rsidRDefault="008F36F5" w:rsidP="00927213">
      <w:pPr>
        <w:rPr>
          <w:rFonts w:cs="Tahoma"/>
          <w:sz w:val="22"/>
        </w:rPr>
      </w:pPr>
    </w:p>
    <w:p w14:paraId="7679541A" w14:textId="77777777" w:rsidR="008F36F5" w:rsidRPr="00294411" w:rsidRDefault="008F36F5" w:rsidP="00927213">
      <w:pPr>
        <w:pStyle w:val="Heading3"/>
        <w:tabs>
          <w:tab w:val="num" w:pos="1134"/>
        </w:tabs>
        <w:jc w:val="both"/>
        <w:rPr>
          <w:rFonts w:cs="Tahoma"/>
          <w:sz w:val="22"/>
        </w:rPr>
      </w:pPr>
      <w:bookmarkStart w:id="391" w:name="_Toc82525764"/>
      <w:bookmarkStart w:id="392" w:name="_Toc148711240"/>
      <w:r w:rsidRPr="00294411">
        <w:rPr>
          <w:rFonts w:cs="Tahoma"/>
          <w:sz w:val="22"/>
        </w:rPr>
        <w:t>Gender Based Violence, SEA &amp; SH</w:t>
      </w:r>
      <w:bookmarkEnd w:id="391"/>
      <w:bookmarkEnd w:id="392"/>
    </w:p>
    <w:p w14:paraId="279C6A8C" w14:textId="77777777" w:rsidR="008F36F5" w:rsidRPr="00294411" w:rsidRDefault="008F36F5" w:rsidP="00927213">
      <w:pPr>
        <w:rPr>
          <w:rFonts w:cs="Tahoma"/>
          <w:sz w:val="22"/>
        </w:rPr>
      </w:pPr>
      <w:r w:rsidRPr="00294411">
        <w:rPr>
          <w:rFonts w:cs="Tahoma"/>
          <w:sz w:val="22"/>
        </w:rPr>
        <w:t>Gender Based Violence (GBV), Sexual Exploitation and Abuse (SEA) may be committed against the communities by the construction workers and by staff during the operation and maintenance of the mini-grid. Incidences of Sexual Harassment (SH) may occur among the staff during construction, operation and decommissioning phases of the p</w:t>
      </w:r>
      <w:r w:rsidR="00F13C66" w:rsidRPr="00294411">
        <w:rPr>
          <w:rFonts w:cs="Tahoma"/>
          <w:sz w:val="22"/>
        </w:rPr>
        <w:t>roject.</w:t>
      </w:r>
    </w:p>
    <w:p w14:paraId="36B05580"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Significance of Impact </w:t>
      </w:r>
    </w:p>
    <w:p w14:paraId="25CCE4C5" w14:textId="77777777" w:rsidR="008F36F5" w:rsidRPr="00294411" w:rsidRDefault="008F36F5" w:rsidP="00927213">
      <w:pPr>
        <w:pStyle w:val="CM147"/>
        <w:spacing w:line="276" w:lineRule="auto"/>
        <w:jc w:val="both"/>
        <w:rPr>
          <w:rFonts w:ascii="Tahoma" w:hAnsi="Tahoma" w:cs="Tahoma"/>
          <w:sz w:val="22"/>
          <w:szCs w:val="22"/>
        </w:rPr>
      </w:pPr>
      <w:r w:rsidRPr="00294411">
        <w:rPr>
          <w:rFonts w:ascii="Tahoma" w:hAnsi="Tahoma" w:cs="Tahoma"/>
          <w:sz w:val="22"/>
          <w:szCs w:val="22"/>
        </w:rPr>
        <w:t xml:space="preserve">There are </w:t>
      </w:r>
      <w:r w:rsidR="00F13C66" w:rsidRPr="00294411">
        <w:rPr>
          <w:rFonts w:ascii="Tahoma" w:hAnsi="Tahoma" w:cs="Tahoma"/>
          <w:sz w:val="22"/>
          <w:szCs w:val="22"/>
        </w:rPr>
        <w:t xml:space="preserve">no </w:t>
      </w:r>
      <w:r w:rsidRPr="00294411">
        <w:rPr>
          <w:rFonts w:ascii="Tahoma" w:hAnsi="Tahoma" w:cs="Tahoma"/>
          <w:sz w:val="22"/>
          <w:szCs w:val="22"/>
        </w:rPr>
        <w:t xml:space="preserve">incidences of </w:t>
      </w:r>
      <w:r w:rsidR="00DE3436" w:rsidRPr="00294411">
        <w:rPr>
          <w:rFonts w:ascii="Tahoma" w:hAnsi="Tahoma" w:cs="Tahoma"/>
          <w:sz w:val="22"/>
          <w:szCs w:val="22"/>
        </w:rPr>
        <w:t>gender-based</w:t>
      </w:r>
      <w:r w:rsidRPr="00294411">
        <w:rPr>
          <w:rFonts w:ascii="Tahoma" w:hAnsi="Tahoma" w:cs="Tahoma"/>
          <w:sz w:val="22"/>
          <w:szCs w:val="22"/>
        </w:rPr>
        <w:t xml:space="preserve"> violence in </w:t>
      </w:r>
      <w:r w:rsidR="001B1DD2" w:rsidRPr="00294411">
        <w:rPr>
          <w:rFonts w:ascii="Tahoma" w:hAnsi="Tahoma" w:cs="Tahoma"/>
          <w:sz w:val="22"/>
          <w:szCs w:val="22"/>
        </w:rPr>
        <w:t>Ali Kune</w:t>
      </w:r>
      <w:r w:rsidRPr="00294411">
        <w:rPr>
          <w:rFonts w:ascii="Tahoma" w:hAnsi="Tahoma" w:cs="Tahoma"/>
          <w:sz w:val="22"/>
          <w:szCs w:val="22"/>
        </w:rPr>
        <w:t xml:space="preserve"> as identified during </w:t>
      </w:r>
      <w:r w:rsidR="00CC309E" w:rsidRPr="00294411">
        <w:rPr>
          <w:rFonts w:ascii="Tahoma" w:hAnsi="Tahoma" w:cs="Tahoma"/>
          <w:sz w:val="22"/>
          <w:szCs w:val="22"/>
        </w:rPr>
        <w:t>FGD</w:t>
      </w:r>
      <w:r w:rsidR="00BC48A3" w:rsidRPr="00294411">
        <w:rPr>
          <w:rFonts w:ascii="Tahoma" w:hAnsi="Tahoma" w:cs="Tahoma"/>
          <w:sz w:val="22"/>
          <w:szCs w:val="22"/>
        </w:rPr>
        <w:t xml:space="preserve"> with women</w:t>
      </w:r>
      <w:r w:rsidRPr="00294411">
        <w:rPr>
          <w:rFonts w:ascii="Tahoma" w:hAnsi="Tahoma" w:cs="Tahoma"/>
          <w:sz w:val="22"/>
          <w:szCs w:val="22"/>
        </w:rPr>
        <w:t>.</w:t>
      </w:r>
      <w:r w:rsidR="00BC48A3" w:rsidRPr="00294411">
        <w:rPr>
          <w:rFonts w:ascii="Tahoma" w:hAnsi="Tahoma" w:cs="Tahoma"/>
          <w:sz w:val="22"/>
          <w:szCs w:val="22"/>
        </w:rPr>
        <w:t xml:space="preserve"> </w:t>
      </w:r>
      <w:r w:rsidR="007A010D" w:rsidRPr="00294411">
        <w:rPr>
          <w:rFonts w:ascii="Tahoma" w:hAnsi="Tahoma" w:cs="Tahoma"/>
          <w:sz w:val="22"/>
          <w:szCs w:val="22"/>
        </w:rPr>
        <w:t>However,</w:t>
      </w:r>
      <w:r w:rsidR="00BC48A3" w:rsidRPr="00294411">
        <w:rPr>
          <w:rFonts w:ascii="Tahoma" w:hAnsi="Tahoma" w:cs="Tahoma"/>
          <w:sz w:val="22"/>
          <w:szCs w:val="22"/>
        </w:rPr>
        <w:t xml:space="preserve"> it cannot be ruled out during project implementation.</w:t>
      </w:r>
      <w:r w:rsidRPr="00294411">
        <w:rPr>
          <w:rFonts w:ascii="Tahoma" w:hAnsi="Tahoma" w:cs="Tahoma"/>
          <w:sz w:val="22"/>
          <w:szCs w:val="22"/>
        </w:rPr>
        <w:t xml:space="preserve"> Thus, the significance of this impact is considered to be </w:t>
      </w:r>
      <w:r w:rsidR="00F13C66" w:rsidRPr="00294411">
        <w:rPr>
          <w:rFonts w:ascii="Tahoma" w:hAnsi="Tahoma" w:cs="Tahoma"/>
          <w:sz w:val="22"/>
          <w:szCs w:val="22"/>
        </w:rPr>
        <w:t>m</w:t>
      </w:r>
      <w:r w:rsidR="00542367" w:rsidRPr="00294411">
        <w:rPr>
          <w:rFonts w:ascii="Tahoma" w:hAnsi="Tahoma" w:cs="Tahoma"/>
          <w:sz w:val="22"/>
          <w:szCs w:val="22"/>
        </w:rPr>
        <w:t>inor considering low sensitivity of the receptor and low magnitude of the impact</w:t>
      </w:r>
      <w:r w:rsidRPr="00294411">
        <w:rPr>
          <w:rFonts w:ascii="Tahoma" w:hAnsi="Tahoma" w:cs="Tahoma"/>
          <w:sz w:val="22"/>
          <w:szCs w:val="22"/>
        </w:rPr>
        <w:t>.</w:t>
      </w:r>
    </w:p>
    <w:p w14:paraId="4071282B"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Mitigation measures </w:t>
      </w:r>
    </w:p>
    <w:p w14:paraId="501EC1DA" w14:textId="77777777" w:rsidR="008F36F5" w:rsidRPr="00294411" w:rsidRDefault="008F36F5" w:rsidP="005D52B6">
      <w:pPr>
        <w:pStyle w:val="PPStandardReport"/>
        <w:numPr>
          <w:ilvl w:val="0"/>
          <w:numId w:val="59"/>
        </w:numPr>
        <w:tabs>
          <w:tab w:val="left" w:pos="180"/>
        </w:tabs>
        <w:ind w:left="0" w:firstLine="0"/>
        <w:rPr>
          <w:rFonts w:cs="Tahoma"/>
          <w:sz w:val="22"/>
        </w:rPr>
      </w:pPr>
      <w:r w:rsidRPr="00294411">
        <w:rPr>
          <w:rFonts w:cs="Tahoma"/>
          <w:sz w:val="22"/>
        </w:rPr>
        <w:t>Prepare an Awareness Raising Strategy, which describes how workers and local communities will be sensitized to GBV risks, and the worker’s responsibilities;</w:t>
      </w:r>
    </w:p>
    <w:p w14:paraId="46FFA5EE" w14:textId="77777777" w:rsidR="008F36F5" w:rsidRPr="00294411" w:rsidRDefault="008F36F5" w:rsidP="005D52B6">
      <w:pPr>
        <w:pStyle w:val="PPStandardReport"/>
        <w:numPr>
          <w:ilvl w:val="0"/>
          <w:numId w:val="59"/>
        </w:numPr>
        <w:tabs>
          <w:tab w:val="left" w:pos="180"/>
        </w:tabs>
        <w:ind w:left="0" w:firstLine="0"/>
        <w:rPr>
          <w:rFonts w:cs="Tahoma"/>
          <w:sz w:val="22"/>
        </w:rPr>
      </w:pPr>
      <w:r w:rsidRPr="00294411">
        <w:rPr>
          <w:rFonts w:cs="Tahoma"/>
          <w:sz w:val="22"/>
        </w:rPr>
        <w:t xml:space="preserve">Identify GBV Services Providers to which GBV survivors will be referred, and the services which will be available; </w:t>
      </w:r>
    </w:p>
    <w:p w14:paraId="588D7E37" w14:textId="77777777" w:rsidR="008F36F5" w:rsidRPr="00294411" w:rsidRDefault="008F36F5" w:rsidP="005D52B6">
      <w:pPr>
        <w:pStyle w:val="PPStandardReport"/>
        <w:numPr>
          <w:ilvl w:val="0"/>
          <w:numId w:val="59"/>
        </w:numPr>
        <w:tabs>
          <w:tab w:val="left" w:pos="180"/>
        </w:tabs>
        <w:ind w:left="0" w:firstLine="0"/>
        <w:rPr>
          <w:rFonts w:cs="Tahoma"/>
          <w:sz w:val="22"/>
        </w:rPr>
      </w:pPr>
      <w:r w:rsidRPr="00294411">
        <w:rPr>
          <w:rFonts w:cs="Tahoma"/>
          <w:sz w:val="22"/>
        </w:rPr>
        <w:t>Elaborate GBV Allegation Procedures i.e. How the project will provide information to employees and the community on how to report cases of GBV breaches to the GR</w:t>
      </w:r>
      <w:r w:rsidR="002976A6" w:rsidRPr="00294411">
        <w:rPr>
          <w:rFonts w:cs="Tahoma"/>
          <w:sz w:val="22"/>
        </w:rPr>
        <w:t>C</w:t>
      </w:r>
      <w:r w:rsidRPr="00294411">
        <w:rPr>
          <w:rFonts w:cs="Tahoma"/>
          <w:sz w:val="22"/>
        </w:rPr>
        <w:t>.</w:t>
      </w:r>
    </w:p>
    <w:p w14:paraId="472FED41" w14:textId="77777777" w:rsidR="008F36F5" w:rsidRPr="00294411" w:rsidRDefault="008F36F5" w:rsidP="005D52B6">
      <w:pPr>
        <w:pStyle w:val="PPStandardReport"/>
        <w:numPr>
          <w:ilvl w:val="0"/>
          <w:numId w:val="59"/>
        </w:numPr>
        <w:tabs>
          <w:tab w:val="left" w:pos="180"/>
        </w:tabs>
        <w:ind w:left="0" w:firstLine="0"/>
        <w:rPr>
          <w:rFonts w:cs="Tahoma"/>
          <w:sz w:val="22"/>
        </w:rPr>
      </w:pPr>
      <w:r w:rsidRPr="00294411">
        <w:rPr>
          <w:rFonts w:cs="Tahoma"/>
          <w:sz w:val="22"/>
        </w:rPr>
        <w:t>An Accountability and Response Framework, to be finalized with input from the contractor, should include at minimum:</w:t>
      </w:r>
    </w:p>
    <w:p w14:paraId="14ADB853" w14:textId="77777777" w:rsidR="008F36F5" w:rsidRPr="00294411" w:rsidRDefault="008F36F5" w:rsidP="005D52B6">
      <w:pPr>
        <w:pStyle w:val="PPStandardReport"/>
        <w:numPr>
          <w:ilvl w:val="2"/>
          <w:numId w:val="59"/>
        </w:numPr>
        <w:ind w:left="1170" w:hanging="270"/>
        <w:rPr>
          <w:rFonts w:cs="Tahoma"/>
          <w:sz w:val="22"/>
        </w:rPr>
      </w:pPr>
      <w:r w:rsidRPr="00294411">
        <w:rPr>
          <w:rFonts w:cs="Tahoma"/>
          <w:sz w:val="22"/>
        </w:rPr>
        <w:t>GBV Allegation Procedures to report GBV issues to service providers, and internally for case accountability procedures which should clearly lay out confidentiality requirements for dealing with cases; and,</w:t>
      </w:r>
    </w:p>
    <w:p w14:paraId="6784F63B" w14:textId="77777777" w:rsidR="008F36F5" w:rsidRPr="00294411" w:rsidRDefault="008F36F5" w:rsidP="005D52B6">
      <w:pPr>
        <w:pStyle w:val="PPStandardReport"/>
        <w:numPr>
          <w:ilvl w:val="2"/>
          <w:numId w:val="59"/>
        </w:numPr>
        <w:ind w:left="1170" w:hanging="270"/>
        <w:rPr>
          <w:rFonts w:cs="Tahoma"/>
          <w:sz w:val="22"/>
        </w:rPr>
      </w:pPr>
      <w:r w:rsidRPr="00294411">
        <w:rPr>
          <w:rFonts w:cs="Tahoma"/>
          <w:sz w:val="22"/>
        </w:rPr>
        <w:t>A Response Framework which has:</w:t>
      </w:r>
    </w:p>
    <w:p w14:paraId="72E72A78" w14:textId="77777777" w:rsidR="008F36F5" w:rsidRPr="00294411" w:rsidRDefault="008F36F5" w:rsidP="005D52B6">
      <w:pPr>
        <w:pStyle w:val="PPStandardReport"/>
        <w:numPr>
          <w:ilvl w:val="3"/>
          <w:numId w:val="59"/>
        </w:numPr>
        <w:ind w:left="1890" w:hanging="180"/>
        <w:rPr>
          <w:rFonts w:cs="Tahoma"/>
          <w:sz w:val="22"/>
        </w:rPr>
      </w:pPr>
      <w:r w:rsidRPr="00294411">
        <w:rPr>
          <w:rFonts w:cs="Tahoma"/>
          <w:sz w:val="22"/>
        </w:rPr>
        <w:t>Mechanisms to hold accountable alleged perpetrators associated to the project;</w:t>
      </w:r>
    </w:p>
    <w:p w14:paraId="29553328" w14:textId="77777777" w:rsidR="00BC48A3" w:rsidRPr="00294411" w:rsidRDefault="008F36F5" w:rsidP="005D52B6">
      <w:pPr>
        <w:pStyle w:val="PPStandardReport"/>
        <w:numPr>
          <w:ilvl w:val="3"/>
          <w:numId w:val="59"/>
        </w:numPr>
        <w:ind w:left="1890" w:hanging="180"/>
        <w:rPr>
          <w:rFonts w:cs="Tahoma"/>
          <w:sz w:val="22"/>
        </w:rPr>
      </w:pPr>
      <w:r w:rsidRPr="00294411">
        <w:rPr>
          <w:rFonts w:cs="Tahoma"/>
          <w:sz w:val="22"/>
        </w:rPr>
        <w:t xml:space="preserve">The GRM process for capturing disclosure of GBV; </w:t>
      </w:r>
    </w:p>
    <w:p w14:paraId="44985F38" w14:textId="77777777" w:rsidR="008F36F5" w:rsidRPr="00294411" w:rsidRDefault="008F36F5" w:rsidP="005D52B6">
      <w:pPr>
        <w:pStyle w:val="PPStandardReport"/>
        <w:numPr>
          <w:ilvl w:val="3"/>
          <w:numId w:val="59"/>
        </w:numPr>
        <w:ind w:left="1890" w:hanging="180"/>
        <w:rPr>
          <w:rFonts w:cs="Tahoma"/>
          <w:sz w:val="22"/>
        </w:rPr>
      </w:pPr>
      <w:r w:rsidRPr="00294411">
        <w:rPr>
          <w:rFonts w:cs="Tahoma"/>
          <w:sz w:val="22"/>
        </w:rPr>
        <w:t>A referral pathway to refer survivors to appropriate support services.</w:t>
      </w:r>
    </w:p>
    <w:p w14:paraId="2489D172" w14:textId="77777777" w:rsidR="008F36F5" w:rsidRPr="00294411" w:rsidRDefault="008F36F5" w:rsidP="00306EB8">
      <w:pPr>
        <w:ind w:left="1890" w:hanging="180"/>
        <w:rPr>
          <w:rFonts w:cs="Tahoma"/>
          <w:sz w:val="22"/>
        </w:rPr>
      </w:pPr>
    </w:p>
    <w:p w14:paraId="5634BDAE" w14:textId="77777777" w:rsidR="008F36F5" w:rsidRPr="00294411" w:rsidRDefault="008F36F5" w:rsidP="00927213">
      <w:pPr>
        <w:pStyle w:val="Heading3"/>
        <w:tabs>
          <w:tab w:val="num" w:pos="1134"/>
        </w:tabs>
        <w:jc w:val="both"/>
        <w:rPr>
          <w:rFonts w:cs="Tahoma"/>
          <w:sz w:val="22"/>
        </w:rPr>
      </w:pPr>
      <w:bookmarkStart w:id="393" w:name="_Toc82525765"/>
      <w:bookmarkStart w:id="394" w:name="_Toc148711241"/>
      <w:r w:rsidRPr="00294411">
        <w:rPr>
          <w:rFonts w:cs="Tahoma"/>
          <w:sz w:val="22"/>
        </w:rPr>
        <w:t>Exclusion of VMGs, Vulnerable Individuals and Households</w:t>
      </w:r>
      <w:bookmarkEnd w:id="393"/>
      <w:bookmarkEnd w:id="394"/>
    </w:p>
    <w:p w14:paraId="405DB00D" w14:textId="77777777" w:rsidR="008F36F5" w:rsidRPr="00294411" w:rsidRDefault="008F36F5" w:rsidP="00927213">
      <w:pPr>
        <w:rPr>
          <w:rFonts w:cs="Tahoma"/>
          <w:sz w:val="22"/>
        </w:rPr>
      </w:pPr>
      <w:r w:rsidRPr="00294411">
        <w:rPr>
          <w:rFonts w:cs="Tahoma"/>
          <w:sz w:val="22"/>
        </w:rPr>
        <w:t xml:space="preserve">A significant risk associated with this project is the potential for the exclusion of Vulnerable and Marginalized Groups (VMGs), vulnerable and marginalized households and individuals including the elderly, </w:t>
      </w:r>
      <w:r w:rsidR="00BC48A3" w:rsidRPr="00294411">
        <w:rPr>
          <w:rFonts w:cs="Tahoma"/>
          <w:sz w:val="22"/>
        </w:rPr>
        <w:t>PLWDs</w:t>
      </w:r>
      <w:r w:rsidRPr="00294411">
        <w:rPr>
          <w:rFonts w:cs="Tahoma"/>
          <w:sz w:val="22"/>
        </w:rPr>
        <w:t xml:space="preserve">, widows, widowers, orphan-led households, minority clans/sub-clans from participating and or benefiting from the mini-grid project. VMGs participation and inclusion could be disadvantaged based on social identity, which may be across dimensions of gender, age, location, occupation, race, ethnicity, disability, sexual orientation and religion. There </w:t>
      </w:r>
      <w:r w:rsidR="007A010D" w:rsidRPr="00294411">
        <w:rPr>
          <w:rFonts w:cs="Tahoma"/>
          <w:sz w:val="22"/>
        </w:rPr>
        <w:t>is potential</w:t>
      </w:r>
      <w:r w:rsidRPr="00294411">
        <w:rPr>
          <w:rFonts w:cs="Tahoma"/>
          <w:sz w:val="22"/>
        </w:rPr>
        <w:t xml:space="preserve"> risk of lack of intentional actions by the mini-grid contractor(s) and implementing agencies for the inclusion of VMGs in the project activities and benefits. This potentially leads to the exclusion of VMG</w:t>
      </w:r>
      <w:r w:rsidR="001479B5" w:rsidRPr="00294411">
        <w:rPr>
          <w:rFonts w:cs="Tahoma"/>
          <w:sz w:val="22"/>
        </w:rPr>
        <w:t>s</w:t>
      </w:r>
      <w:r w:rsidRPr="00294411">
        <w:rPr>
          <w:rFonts w:cs="Tahoma"/>
          <w:sz w:val="22"/>
        </w:rPr>
        <w:t xml:space="preserve"> from the benefits and opportunities derived from the proposed mini-grid facilities.</w:t>
      </w:r>
    </w:p>
    <w:p w14:paraId="6537B584" w14:textId="77777777" w:rsidR="00B45430" w:rsidRPr="00294411" w:rsidRDefault="00B45430" w:rsidP="00927213">
      <w:pPr>
        <w:rPr>
          <w:rFonts w:cs="Tahoma"/>
          <w:sz w:val="22"/>
        </w:rPr>
      </w:pPr>
    </w:p>
    <w:p w14:paraId="253B7E25" w14:textId="77777777" w:rsidR="008F36F5" w:rsidRPr="00294411" w:rsidRDefault="008F36F5" w:rsidP="00927213">
      <w:pPr>
        <w:rPr>
          <w:rFonts w:cs="Tahoma"/>
          <w:sz w:val="22"/>
        </w:rPr>
      </w:pPr>
      <w:r w:rsidRPr="00294411">
        <w:rPr>
          <w:rFonts w:cs="Tahoma"/>
          <w:sz w:val="22"/>
        </w:rPr>
        <w:t>The activities of component 1 envisages upon completion of</w:t>
      </w:r>
      <w:r w:rsidR="00F13C66" w:rsidRPr="00294411">
        <w:rPr>
          <w:rFonts w:cs="Tahoma"/>
          <w:sz w:val="22"/>
        </w:rPr>
        <w:t xml:space="preserve"> the</w:t>
      </w:r>
      <w:r w:rsidRPr="00294411">
        <w:rPr>
          <w:rFonts w:cs="Tahoma"/>
          <w:sz w:val="22"/>
        </w:rPr>
        <w:t xml:space="preserve"> MG, that the relevant Implementing Agencies will connect customers from community facilities, enterprises and households to the electricity grid on a commercial basis under a market driven approach. There is a high likelihood that the targeted </w:t>
      </w:r>
      <w:r w:rsidR="00A00387">
        <w:rPr>
          <w:rFonts w:cs="Tahoma"/>
          <w:sz w:val="22"/>
        </w:rPr>
        <w:t>PAPs</w:t>
      </w:r>
      <w:r w:rsidRPr="00294411">
        <w:rPr>
          <w:rFonts w:cs="Tahoma"/>
          <w:sz w:val="22"/>
        </w:rPr>
        <w:t xml:space="preserve">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76630836" w14:textId="77777777" w:rsidR="00FE2632" w:rsidRPr="00294411" w:rsidRDefault="00FE2632" w:rsidP="00927213">
      <w:pPr>
        <w:rPr>
          <w:rFonts w:cs="Tahoma"/>
          <w:sz w:val="22"/>
        </w:rPr>
      </w:pPr>
    </w:p>
    <w:p w14:paraId="503EF75A" w14:textId="77777777" w:rsidR="00BC48A3" w:rsidRPr="00294411" w:rsidRDefault="00BC48A3" w:rsidP="00927213">
      <w:pPr>
        <w:rPr>
          <w:rFonts w:cs="Tahoma"/>
          <w:sz w:val="22"/>
        </w:rPr>
      </w:pPr>
      <w:r w:rsidRPr="00294411">
        <w:rPr>
          <w:rFonts w:cs="Tahoma"/>
          <w:sz w:val="22"/>
        </w:rPr>
        <w:t xml:space="preserve">During the ESIA </w:t>
      </w:r>
      <w:r w:rsidR="007A010D" w:rsidRPr="00294411">
        <w:rPr>
          <w:rFonts w:cs="Tahoma"/>
          <w:sz w:val="22"/>
        </w:rPr>
        <w:t>study</w:t>
      </w:r>
      <w:r w:rsidRPr="00294411">
        <w:rPr>
          <w:rFonts w:cs="Tahoma"/>
          <w:sz w:val="22"/>
        </w:rPr>
        <w:t xml:space="preserve"> the community identified those considered vulnerable in the community include</w:t>
      </w:r>
      <w:r w:rsidR="00F13C66" w:rsidRPr="00294411">
        <w:rPr>
          <w:rFonts w:cs="Tahoma"/>
          <w:sz w:val="22"/>
        </w:rPr>
        <w:t>;</w:t>
      </w:r>
    </w:p>
    <w:p w14:paraId="1AA41BBA" w14:textId="77777777" w:rsidR="003E37CB" w:rsidRPr="00294411" w:rsidRDefault="003E37CB" w:rsidP="005D52B6">
      <w:pPr>
        <w:numPr>
          <w:ilvl w:val="0"/>
          <w:numId w:val="75"/>
        </w:numPr>
        <w:rPr>
          <w:rFonts w:cs="Tahoma"/>
          <w:sz w:val="22"/>
        </w:rPr>
      </w:pPr>
      <w:r w:rsidRPr="00294411">
        <w:rPr>
          <w:rFonts w:cs="Tahoma"/>
          <w:sz w:val="22"/>
        </w:rPr>
        <w:t>Female headed households-approximately 70</w:t>
      </w:r>
    </w:p>
    <w:p w14:paraId="24C874DB" w14:textId="77777777" w:rsidR="003E37CB" w:rsidRPr="00294411" w:rsidRDefault="003E37CB" w:rsidP="005D52B6">
      <w:pPr>
        <w:numPr>
          <w:ilvl w:val="0"/>
          <w:numId w:val="75"/>
        </w:numPr>
        <w:rPr>
          <w:rFonts w:cs="Tahoma"/>
          <w:sz w:val="22"/>
        </w:rPr>
      </w:pPr>
      <w:r w:rsidRPr="00294411">
        <w:rPr>
          <w:rFonts w:cs="Tahoma"/>
          <w:sz w:val="22"/>
        </w:rPr>
        <w:t>Child headed households-approximately 20</w:t>
      </w:r>
    </w:p>
    <w:p w14:paraId="3937B792" w14:textId="77777777" w:rsidR="003E37CB" w:rsidRPr="00294411" w:rsidRDefault="003E37CB" w:rsidP="005D52B6">
      <w:pPr>
        <w:numPr>
          <w:ilvl w:val="0"/>
          <w:numId w:val="75"/>
        </w:numPr>
        <w:rPr>
          <w:rFonts w:cs="Tahoma"/>
          <w:sz w:val="22"/>
        </w:rPr>
      </w:pPr>
      <w:r w:rsidRPr="00294411">
        <w:rPr>
          <w:rFonts w:cs="Tahoma"/>
          <w:sz w:val="22"/>
        </w:rPr>
        <w:t>Persons Living with Disabilities-approximately 30</w:t>
      </w:r>
    </w:p>
    <w:p w14:paraId="298A36DB" w14:textId="77777777" w:rsidR="003E37CB" w:rsidRPr="00294411" w:rsidRDefault="003E37CB" w:rsidP="005D52B6">
      <w:pPr>
        <w:numPr>
          <w:ilvl w:val="0"/>
          <w:numId w:val="75"/>
        </w:numPr>
        <w:rPr>
          <w:rFonts w:cs="Tahoma"/>
          <w:sz w:val="22"/>
          <w:lang w:val="en-US" w:eastAsia="en-US"/>
        </w:rPr>
      </w:pPr>
      <w:r w:rsidRPr="00294411">
        <w:rPr>
          <w:rFonts w:cs="Tahoma"/>
          <w:sz w:val="22"/>
        </w:rPr>
        <w:t>The elderly (80 years and above)-approximately 10</w:t>
      </w:r>
    </w:p>
    <w:p w14:paraId="366728BB" w14:textId="77777777" w:rsidR="00F13C66" w:rsidRPr="00294411" w:rsidRDefault="003E37CB" w:rsidP="005D52B6">
      <w:pPr>
        <w:numPr>
          <w:ilvl w:val="0"/>
          <w:numId w:val="75"/>
        </w:numPr>
        <w:rPr>
          <w:rFonts w:cs="Tahoma"/>
          <w:sz w:val="22"/>
        </w:rPr>
      </w:pPr>
      <w:r w:rsidRPr="00294411">
        <w:rPr>
          <w:rFonts w:cs="Tahoma"/>
          <w:sz w:val="22"/>
        </w:rPr>
        <w:t>Poor people and households without livestock</w:t>
      </w:r>
    </w:p>
    <w:p w14:paraId="2E92581D"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Significance of Impact </w:t>
      </w:r>
    </w:p>
    <w:p w14:paraId="3F4B23A2" w14:textId="77777777" w:rsidR="008F36F5" w:rsidRPr="00294411" w:rsidRDefault="008F36F5" w:rsidP="00927213">
      <w:pPr>
        <w:pStyle w:val="PPStandardReport"/>
        <w:ind w:left="0"/>
        <w:rPr>
          <w:rFonts w:cs="Tahoma"/>
          <w:sz w:val="22"/>
        </w:rPr>
      </w:pPr>
      <w:r w:rsidRPr="00294411">
        <w:rPr>
          <w:rFonts w:cs="Tahoma"/>
          <w:sz w:val="22"/>
        </w:rPr>
        <w:t>Considering the high sensitivity of the VMGs identified in the project</w:t>
      </w:r>
      <w:r w:rsidR="004B7B13" w:rsidRPr="00294411">
        <w:rPr>
          <w:rFonts w:cs="Tahoma"/>
          <w:sz w:val="22"/>
        </w:rPr>
        <w:t xml:space="preserve"> and high magnitude</w:t>
      </w:r>
      <w:r w:rsidRPr="00294411">
        <w:rPr>
          <w:rFonts w:cs="Tahoma"/>
          <w:sz w:val="22"/>
        </w:rPr>
        <w:t>, the impact significance is considered to be major.</w:t>
      </w:r>
      <w:r w:rsidR="00542367" w:rsidRPr="00294411">
        <w:rPr>
          <w:rFonts w:cs="Tahoma"/>
          <w:sz w:val="22"/>
        </w:rPr>
        <w:t xml:space="preserve"> However</w:t>
      </w:r>
      <w:r w:rsidR="004B7B13" w:rsidRPr="00294411">
        <w:rPr>
          <w:rFonts w:cs="Tahoma"/>
          <w:sz w:val="22"/>
        </w:rPr>
        <w:t xml:space="preserve">, it important to into account the </w:t>
      </w:r>
      <w:r w:rsidR="00DE3436" w:rsidRPr="00294411">
        <w:rPr>
          <w:rFonts w:cs="Tahoma"/>
          <w:sz w:val="22"/>
        </w:rPr>
        <w:t>project</w:t>
      </w:r>
      <w:r w:rsidR="004B7B13" w:rsidRPr="00294411">
        <w:rPr>
          <w:rFonts w:cs="Tahoma"/>
          <w:sz w:val="22"/>
        </w:rPr>
        <w:t xml:space="preserve"> site inhabitants are </w:t>
      </w:r>
      <w:r w:rsidR="00DE3436" w:rsidRPr="00294411">
        <w:rPr>
          <w:rFonts w:cs="Tahoma"/>
          <w:sz w:val="22"/>
        </w:rPr>
        <w:t>predominantly</w:t>
      </w:r>
      <w:r w:rsidR="004B7B13" w:rsidRPr="00294411">
        <w:rPr>
          <w:rFonts w:cs="Tahoma"/>
          <w:sz w:val="22"/>
        </w:rPr>
        <w:t xml:space="preserve"> the </w:t>
      </w:r>
      <w:r w:rsidR="00F13C66" w:rsidRPr="00294411">
        <w:rPr>
          <w:rFonts w:cs="Tahoma"/>
          <w:sz w:val="22"/>
        </w:rPr>
        <w:t>Somali</w:t>
      </w:r>
      <w:r w:rsidR="004B7B13" w:rsidRPr="00294411">
        <w:rPr>
          <w:rFonts w:cs="Tahoma"/>
          <w:sz w:val="22"/>
        </w:rPr>
        <w:t xml:space="preserve"> community.</w:t>
      </w:r>
      <w:r w:rsidR="00542367" w:rsidRPr="00294411">
        <w:rPr>
          <w:rFonts w:cs="Tahoma"/>
          <w:sz w:val="22"/>
        </w:rPr>
        <w:t xml:space="preserve"> </w:t>
      </w:r>
    </w:p>
    <w:p w14:paraId="40A2C230" w14:textId="77777777" w:rsidR="00FE2632" w:rsidRPr="00294411" w:rsidRDefault="00FE2632" w:rsidP="00927213">
      <w:pPr>
        <w:pStyle w:val="PPStandardReport"/>
        <w:ind w:left="0"/>
        <w:rPr>
          <w:rFonts w:cs="Tahoma"/>
          <w:sz w:val="22"/>
        </w:rPr>
      </w:pPr>
    </w:p>
    <w:p w14:paraId="3F007817"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Mitigation measures </w:t>
      </w:r>
    </w:p>
    <w:p w14:paraId="100BDD3B" w14:textId="77777777" w:rsidR="007037B2" w:rsidRPr="00294411" w:rsidRDefault="007037B2" w:rsidP="005D52B6">
      <w:pPr>
        <w:pStyle w:val="CM147"/>
        <w:numPr>
          <w:ilvl w:val="0"/>
          <w:numId w:val="60"/>
        </w:numPr>
        <w:spacing w:after="0" w:line="276" w:lineRule="auto"/>
        <w:ind w:left="450" w:right="26" w:hanging="270"/>
        <w:jc w:val="both"/>
        <w:rPr>
          <w:rFonts w:ascii="Tahoma" w:hAnsi="Tahoma" w:cs="Tahoma"/>
          <w:sz w:val="22"/>
          <w:szCs w:val="22"/>
        </w:rPr>
      </w:pPr>
      <w:r w:rsidRPr="00294411">
        <w:rPr>
          <w:rFonts w:ascii="Tahoma" w:hAnsi="Tahoma" w:cs="Tahoma"/>
          <w:sz w:val="22"/>
          <w:szCs w:val="22"/>
        </w:rPr>
        <w:t>Participation will be through meetings with the different groups of the vulnerable people identified primarily to ensure that;</w:t>
      </w:r>
    </w:p>
    <w:p w14:paraId="3232CFDD" w14:textId="77777777" w:rsidR="007037B2" w:rsidRPr="00294411" w:rsidRDefault="007037B2" w:rsidP="005D52B6">
      <w:pPr>
        <w:pStyle w:val="CM147"/>
        <w:numPr>
          <w:ilvl w:val="3"/>
          <w:numId w:val="60"/>
        </w:numPr>
        <w:spacing w:after="0" w:line="276" w:lineRule="auto"/>
        <w:ind w:left="1710" w:right="458" w:hanging="270"/>
        <w:rPr>
          <w:rFonts w:ascii="Tahoma" w:hAnsi="Tahoma" w:cs="Tahoma"/>
          <w:sz w:val="22"/>
          <w:szCs w:val="22"/>
        </w:rPr>
      </w:pPr>
      <w:r w:rsidRPr="00294411">
        <w:rPr>
          <w:rFonts w:ascii="Tahoma" w:hAnsi="Tahoma" w:cs="Tahoma"/>
          <w:sz w:val="22"/>
          <w:szCs w:val="22"/>
        </w:rPr>
        <w:t>The VMGs are aware of the project and its impacts</w:t>
      </w:r>
    </w:p>
    <w:p w14:paraId="625D2A4C" w14:textId="77777777" w:rsidR="007037B2" w:rsidRPr="00294411" w:rsidRDefault="007037B2" w:rsidP="005D52B6">
      <w:pPr>
        <w:pStyle w:val="CM147"/>
        <w:numPr>
          <w:ilvl w:val="3"/>
          <w:numId w:val="60"/>
        </w:numPr>
        <w:spacing w:after="0" w:line="276" w:lineRule="auto"/>
        <w:ind w:left="1710" w:right="458" w:hanging="270"/>
        <w:rPr>
          <w:rFonts w:ascii="Tahoma" w:hAnsi="Tahoma" w:cs="Tahoma"/>
          <w:sz w:val="22"/>
          <w:szCs w:val="22"/>
        </w:rPr>
      </w:pPr>
      <w:r w:rsidRPr="00294411">
        <w:rPr>
          <w:rFonts w:ascii="Tahoma" w:hAnsi="Tahoma" w:cs="Tahoma"/>
          <w:sz w:val="22"/>
          <w:szCs w:val="22"/>
        </w:rPr>
        <w:t>The VMGs are aware of any restrictions and negative impacts</w:t>
      </w:r>
    </w:p>
    <w:p w14:paraId="2B2C9DB9" w14:textId="77777777" w:rsidR="007037B2" w:rsidRPr="00294411" w:rsidRDefault="007037B2" w:rsidP="005D52B6">
      <w:pPr>
        <w:pStyle w:val="CM147"/>
        <w:numPr>
          <w:ilvl w:val="3"/>
          <w:numId w:val="60"/>
        </w:numPr>
        <w:spacing w:after="0" w:line="276" w:lineRule="auto"/>
        <w:ind w:left="1710" w:right="458" w:hanging="270"/>
        <w:rPr>
          <w:rFonts w:ascii="Tahoma" w:hAnsi="Tahoma" w:cs="Tahoma"/>
          <w:sz w:val="22"/>
          <w:szCs w:val="22"/>
        </w:rPr>
      </w:pPr>
      <w:r w:rsidRPr="00294411">
        <w:rPr>
          <w:rFonts w:ascii="Tahoma" w:hAnsi="Tahoma" w:cs="Tahoma"/>
          <w:sz w:val="22"/>
          <w:szCs w:val="22"/>
        </w:rPr>
        <w:t>Provide support to VMG participation arrangements in the project</w:t>
      </w:r>
    </w:p>
    <w:p w14:paraId="69AB7C33" w14:textId="77777777" w:rsidR="007037B2" w:rsidRPr="00294411" w:rsidRDefault="007037B2" w:rsidP="005D52B6">
      <w:pPr>
        <w:pStyle w:val="CM147"/>
        <w:numPr>
          <w:ilvl w:val="0"/>
          <w:numId w:val="60"/>
        </w:numPr>
        <w:spacing w:after="0" w:line="276" w:lineRule="auto"/>
        <w:ind w:left="450" w:right="26" w:hanging="270"/>
        <w:jc w:val="both"/>
        <w:rPr>
          <w:rFonts w:ascii="Tahoma" w:hAnsi="Tahoma" w:cs="Tahoma"/>
          <w:sz w:val="22"/>
          <w:szCs w:val="22"/>
        </w:rPr>
      </w:pPr>
      <w:r w:rsidRPr="00294411">
        <w:rPr>
          <w:rFonts w:ascii="Tahoma" w:hAnsi="Tahoma" w:cs="Tahoma"/>
          <w:sz w:val="22"/>
          <w:szCs w:val="22"/>
        </w:rPr>
        <w:t>Confer with the VMGs at the outset on how they wish to be engaged</w:t>
      </w:r>
    </w:p>
    <w:p w14:paraId="72C8A0FE" w14:textId="77777777" w:rsidR="007037B2" w:rsidRPr="00294411" w:rsidRDefault="007037B2" w:rsidP="005D52B6">
      <w:pPr>
        <w:pStyle w:val="CM147"/>
        <w:numPr>
          <w:ilvl w:val="0"/>
          <w:numId w:val="60"/>
        </w:numPr>
        <w:spacing w:after="0" w:line="276" w:lineRule="auto"/>
        <w:ind w:left="450" w:right="26" w:hanging="270"/>
        <w:jc w:val="both"/>
        <w:rPr>
          <w:rFonts w:ascii="Tahoma" w:hAnsi="Tahoma" w:cs="Tahoma"/>
          <w:sz w:val="22"/>
          <w:szCs w:val="22"/>
        </w:rPr>
      </w:pPr>
      <w:r w:rsidRPr="00294411">
        <w:rPr>
          <w:rFonts w:ascii="Tahoma" w:hAnsi="Tahoma" w:cs="Tahoma"/>
          <w:sz w:val="22"/>
          <w:szCs w:val="22"/>
        </w:rPr>
        <w:t>Understand and respect local entry protocols as they relate to permission to enter a community and access traditional lands</w:t>
      </w:r>
    </w:p>
    <w:p w14:paraId="15D522C4" w14:textId="77777777" w:rsidR="007037B2" w:rsidRPr="00294411" w:rsidRDefault="007037B2" w:rsidP="005D52B6">
      <w:pPr>
        <w:pStyle w:val="CM147"/>
        <w:numPr>
          <w:ilvl w:val="0"/>
          <w:numId w:val="60"/>
        </w:numPr>
        <w:spacing w:after="0" w:line="276" w:lineRule="auto"/>
        <w:ind w:left="450" w:right="26" w:hanging="270"/>
        <w:jc w:val="both"/>
        <w:rPr>
          <w:rFonts w:ascii="Tahoma" w:hAnsi="Tahoma" w:cs="Tahoma"/>
          <w:sz w:val="22"/>
          <w:szCs w:val="22"/>
        </w:rPr>
      </w:pPr>
      <w:r w:rsidRPr="00294411">
        <w:rPr>
          <w:rFonts w:ascii="Tahoma" w:hAnsi="Tahoma" w:cs="Tahoma"/>
          <w:sz w:val="22"/>
          <w:szCs w:val="22"/>
        </w:rPr>
        <w:t>Commit to open and transparent communication and engagement from the beginning and have a considered approach in place</w:t>
      </w:r>
    </w:p>
    <w:p w14:paraId="2CA381A9" w14:textId="77777777" w:rsidR="007037B2" w:rsidRPr="00294411" w:rsidRDefault="007037B2" w:rsidP="005D52B6">
      <w:pPr>
        <w:pStyle w:val="CM147"/>
        <w:numPr>
          <w:ilvl w:val="0"/>
          <w:numId w:val="60"/>
        </w:numPr>
        <w:spacing w:after="0" w:line="276" w:lineRule="auto"/>
        <w:ind w:left="450" w:right="26" w:hanging="270"/>
        <w:jc w:val="both"/>
        <w:rPr>
          <w:rFonts w:ascii="Tahoma" w:hAnsi="Tahoma" w:cs="Tahoma"/>
          <w:sz w:val="22"/>
          <w:szCs w:val="22"/>
        </w:rPr>
      </w:pPr>
      <w:r w:rsidRPr="00294411">
        <w:rPr>
          <w:rFonts w:ascii="Tahoma" w:hAnsi="Tahoma" w:cs="Tahoma"/>
          <w:sz w:val="22"/>
          <w:szCs w:val="22"/>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17B1FCAD" w14:textId="77777777" w:rsidR="007037B2" w:rsidRPr="00294411" w:rsidRDefault="007037B2" w:rsidP="005D52B6">
      <w:pPr>
        <w:pStyle w:val="CM147"/>
        <w:numPr>
          <w:ilvl w:val="0"/>
          <w:numId w:val="60"/>
        </w:numPr>
        <w:spacing w:after="0" w:line="276" w:lineRule="auto"/>
        <w:ind w:left="450" w:right="26" w:hanging="270"/>
        <w:jc w:val="both"/>
        <w:rPr>
          <w:rFonts w:ascii="Tahoma" w:hAnsi="Tahoma" w:cs="Tahoma"/>
          <w:sz w:val="22"/>
          <w:szCs w:val="22"/>
        </w:rPr>
      </w:pPr>
      <w:r w:rsidRPr="00294411">
        <w:rPr>
          <w:rFonts w:ascii="Tahoma" w:hAnsi="Tahoma" w:cs="Tahoma"/>
          <w:sz w:val="22"/>
          <w:szCs w:val="22"/>
        </w:rPr>
        <w:t>Regularly monitor performance in engagement</w:t>
      </w:r>
    </w:p>
    <w:p w14:paraId="223728E1" w14:textId="77777777" w:rsidR="007037B2" w:rsidRPr="00294411" w:rsidRDefault="007037B2" w:rsidP="005D52B6">
      <w:pPr>
        <w:pStyle w:val="CM147"/>
        <w:numPr>
          <w:ilvl w:val="0"/>
          <w:numId w:val="60"/>
        </w:numPr>
        <w:spacing w:after="0" w:line="276" w:lineRule="auto"/>
        <w:ind w:left="450" w:right="26" w:hanging="270"/>
        <w:jc w:val="both"/>
        <w:rPr>
          <w:rFonts w:ascii="Tahoma" w:hAnsi="Tahoma" w:cs="Tahoma"/>
          <w:sz w:val="22"/>
          <w:szCs w:val="22"/>
        </w:rPr>
      </w:pPr>
      <w:r w:rsidRPr="00294411">
        <w:rPr>
          <w:rFonts w:ascii="Tahoma" w:hAnsi="Tahoma" w:cs="Tahoma"/>
          <w:sz w:val="22"/>
          <w:szCs w:val="22"/>
        </w:rPr>
        <w:t>Enlist the services of reputable advisers with good local knowledge</w:t>
      </w:r>
    </w:p>
    <w:p w14:paraId="392803C6" w14:textId="77777777" w:rsidR="007037B2" w:rsidRPr="00294411" w:rsidRDefault="007037B2" w:rsidP="005D52B6">
      <w:pPr>
        <w:pStyle w:val="CM147"/>
        <w:numPr>
          <w:ilvl w:val="0"/>
          <w:numId w:val="60"/>
        </w:numPr>
        <w:spacing w:after="0" w:line="276" w:lineRule="auto"/>
        <w:ind w:left="450" w:right="26" w:hanging="270"/>
        <w:jc w:val="both"/>
        <w:rPr>
          <w:rFonts w:ascii="Tahoma" w:hAnsi="Tahoma" w:cs="Tahoma"/>
          <w:sz w:val="22"/>
          <w:szCs w:val="22"/>
        </w:rPr>
      </w:pPr>
      <w:r w:rsidRPr="00294411">
        <w:rPr>
          <w:rFonts w:ascii="Tahoma" w:hAnsi="Tahoma" w:cs="Tahoma"/>
          <w:sz w:val="22"/>
          <w:szCs w:val="22"/>
        </w:rPr>
        <w:t>Implement the existing grievance redress mechanism</w:t>
      </w:r>
    </w:p>
    <w:p w14:paraId="4F259A12" w14:textId="77777777" w:rsidR="008F36F5" w:rsidRPr="00294411" w:rsidRDefault="008F36F5" w:rsidP="00927213">
      <w:pPr>
        <w:rPr>
          <w:rFonts w:cs="Tahoma"/>
          <w:sz w:val="22"/>
        </w:rPr>
      </w:pPr>
    </w:p>
    <w:p w14:paraId="709487E4" w14:textId="77777777" w:rsidR="008F36F5" w:rsidRPr="00294411" w:rsidRDefault="008F36F5" w:rsidP="00927213">
      <w:pPr>
        <w:pStyle w:val="Heading3"/>
        <w:tabs>
          <w:tab w:val="num" w:pos="1134"/>
        </w:tabs>
        <w:jc w:val="both"/>
        <w:rPr>
          <w:rFonts w:cs="Tahoma"/>
          <w:sz w:val="22"/>
        </w:rPr>
      </w:pPr>
      <w:bookmarkStart w:id="395" w:name="_Toc82525766"/>
      <w:bookmarkStart w:id="396" w:name="_Toc148711242"/>
      <w:r w:rsidRPr="00294411">
        <w:rPr>
          <w:rFonts w:cs="Tahoma"/>
          <w:sz w:val="22"/>
        </w:rPr>
        <w:t>Risk of Communicable Diseases; HIV/AIDS</w:t>
      </w:r>
      <w:bookmarkEnd w:id="395"/>
      <w:bookmarkEnd w:id="396"/>
    </w:p>
    <w:p w14:paraId="0D2E307D" w14:textId="77777777" w:rsidR="008F36F5" w:rsidRPr="00294411" w:rsidRDefault="008F36F5" w:rsidP="00927213">
      <w:pPr>
        <w:rPr>
          <w:rFonts w:cs="Tahoma"/>
          <w:sz w:val="22"/>
        </w:rPr>
      </w:pPr>
      <w:r w:rsidRPr="00294411">
        <w:rPr>
          <w:rFonts w:cs="Tahoma"/>
          <w:sz w:val="22"/>
        </w:rPr>
        <w:t>The construction</w:t>
      </w:r>
      <w:r w:rsidR="00E93640" w:rsidRPr="00294411">
        <w:rPr>
          <w:rFonts w:cs="Tahoma"/>
          <w:sz w:val="22"/>
        </w:rPr>
        <w:t>,</w:t>
      </w:r>
      <w:r w:rsidRPr="00294411">
        <w:rPr>
          <w:rFonts w:cs="Tahoma"/>
          <w:sz w:val="22"/>
        </w:rPr>
        <w:t xml:space="preserve"> operation and maintenance of the mini-grid will lead to increased migration of labour into the</w:t>
      </w:r>
      <w:r w:rsidR="007037B2" w:rsidRPr="00294411">
        <w:rPr>
          <w:rFonts w:cs="Tahoma"/>
          <w:sz w:val="22"/>
        </w:rPr>
        <w:t xml:space="preserve"> project area</w:t>
      </w:r>
      <w:r w:rsidRPr="00294411">
        <w:rPr>
          <w:rFonts w:cs="Tahoma"/>
          <w:sz w:val="22"/>
        </w:rPr>
        <w:t>. Local communities can be exposed to increased risk of communicable diseases such as HIV/AIDS through risky behaviours involving job seekers and people employed on the project.</w:t>
      </w:r>
    </w:p>
    <w:p w14:paraId="4006EC39"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Significance of Impact </w:t>
      </w:r>
    </w:p>
    <w:p w14:paraId="64A1251D" w14:textId="77777777" w:rsidR="008F36F5" w:rsidRPr="00294411" w:rsidRDefault="008F36F5" w:rsidP="00927213">
      <w:pPr>
        <w:pStyle w:val="CM147"/>
        <w:spacing w:line="276" w:lineRule="auto"/>
        <w:jc w:val="both"/>
        <w:rPr>
          <w:rFonts w:ascii="Tahoma" w:hAnsi="Tahoma" w:cs="Tahoma"/>
          <w:sz w:val="22"/>
          <w:szCs w:val="22"/>
        </w:rPr>
      </w:pPr>
      <w:r w:rsidRPr="00294411">
        <w:rPr>
          <w:rFonts w:ascii="Tahoma" w:hAnsi="Tahoma" w:cs="Tahoma"/>
          <w:sz w:val="22"/>
          <w:szCs w:val="22"/>
        </w:rPr>
        <w:t xml:space="preserve">Based on the </w:t>
      </w:r>
      <w:r w:rsidR="00FA35D9" w:rsidRPr="00294411">
        <w:rPr>
          <w:rFonts w:ascii="Tahoma" w:hAnsi="Tahoma" w:cs="Tahoma"/>
          <w:sz w:val="22"/>
          <w:szCs w:val="22"/>
        </w:rPr>
        <w:t xml:space="preserve">fact that the receptor sensitivity will be </w:t>
      </w:r>
      <w:r w:rsidR="004B7B13" w:rsidRPr="00294411">
        <w:rPr>
          <w:rFonts w:ascii="Tahoma" w:hAnsi="Tahoma" w:cs="Tahoma"/>
          <w:sz w:val="22"/>
          <w:szCs w:val="22"/>
        </w:rPr>
        <w:t>medium</w:t>
      </w:r>
      <w:r w:rsidR="00FA35D9" w:rsidRPr="00294411">
        <w:rPr>
          <w:rFonts w:ascii="Tahoma" w:hAnsi="Tahoma" w:cs="Tahoma"/>
          <w:sz w:val="22"/>
          <w:szCs w:val="22"/>
        </w:rPr>
        <w:t xml:space="preserve"> and the impact magnitude low, the i</w:t>
      </w:r>
      <w:r w:rsidR="004B7B13" w:rsidRPr="00294411">
        <w:rPr>
          <w:rFonts w:ascii="Tahoma" w:hAnsi="Tahoma" w:cs="Tahoma"/>
          <w:sz w:val="22"/>
          <w:szCs w:val="22"/>
        </w:rPr>
        <w:t xml:space="preserve">mpact significance will be </w:t>
      </w:r>
      <w:r w:rsidR="007037B2" w:rsidRPr="00294411">
        <w:rPr>
          <w:rFonts w:ascii="Tahoma" w:hAnsi="Tahoma" w:cs="Tahoma"/>
          <w:sz w:val="22"/>
          <w:szCs w:val="22"/>
        </w:rPr>
        <w:t>m</w:t>
      </w:r>
      <w:r w:rsidR="004B7B13" w:rsidRPr="00294411">
        <w:rPr>
          <w:rFonts w:ascii="Tahoma" w:hAnsi="Tahoma" w:cs="Tahoma"/>
          <w:sz w:val="22"/>
          <w:szCs w:val="22"/>
        </w:rPr>
        <w:t>oderate</w:t>
      </w:r>
      <w:r w:rsidRPr="00294411">
        <w:rPr>
          <w:rFonts w:ascii="Tahoma" w:hAnsi="Tahoma" w:cs="Tahoma"/>
          <w:sz w:val="22"/>
          <w:szCs w:val="22"/>
        </w:rPr>
        <w:t xml:space="preserve"> pre-mitigation.</w:t>
      </w:r>
    </w:p>
    <w:p w14:paraId="1519C4A5" w14:textId="77777777" w:rsidR="008F36F5" w:rsidRPr="00294411" w:rsidRDefault="008F36F5" w:rsidP="00927213">
      <w:pPr>
        <w:pStyle w:val="Heading4"/>
        <w:tabs>
          <w:tab w:val="num" w:pos="1134"/>
        </w:tabs>
        <w:jc w:val="both"/>
        <w:rPr>
          <w:rFonts w:cs="Tahoma"/>
          <w:sz w:val="22"/>
          <w:szCs w:val="22"/>
        </w:rPr>
      </w:pPr>
      <w:r w:rsidRPr="00294411">
        <w:rPr>
          <w:rFonts w:cs="Tahoma"/>
          <w:sz w:val="22"/>
          <w:szCs w:val="22"/>
        </w:rPr>
        <w:t xml:space="preserve">Mitigation measures </w:t>
      </w:r>
    </w:p>
    <w:p w14:paraId="1899B221" w14:textId="77777777" w:rsidR="008F36F5" w:rsidRPr="00294411" w:rsidRDefault="008F36F5" w:rsidP="005D52B6">
      <w:pPr>
        <w:pStyle w:val="CM147"/>
        <w:numPr>
          <w:ilvl w:val="0"/>
          <w:numId w:val="57"/>
        </w:numPr>
        <w:spacing w:after="0" w:line="276" w:lineRule="auto"/>
        <w:ind w:left="360" w:right="26" w:hanging="270"/>
        <w:jc w:val="both"/>
        <w:rPr>
          <w:rFonts w:ascii="Tahoma" w:hAnsi="Tahoma" w:cs="Tahoma"/>
          <w:sz w:val="22"/>
          <w:szCs w:val="22"/>
        </w:rPr>
      </w:pPr>
      <w:r w:rsidRPr="00294411">
        <w:rPr>
          <w:rFonts w:ascii="Tahoma" w:hAnsi="Tahoma" w:cs="Tahoma"/>
          <w:sz w:val="22"/>
          <w:szCs w:val="22"/>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5B535AB4" w14:textId="77777777" w:rsidR="008F36F5" w:rsidRPr="00294411" w:rsidRDefault="008F36F5" w:rsidP="005D52B6">
      <w:pPr>
        <w:pStyle w:val="CM147"/>
        <w:numPr>
          <w:ilvl w:val="0"/>
          <w:numId w:val="57"/>
        </w:numPr>
        <w:spacing w:after="0" w:line="276" w:lineRule="auto"/>
        <w:ind w:left="360" w:right="26" w:hanging="270"/>
        <w:jc w:val="both"/>
        <w:rPr>
          <w:rFonts w:ascii="Tahoma" w:hAnsi="Tahoma" w:cs="Tahoma"/>
          <w:sz w:val="22"/>
          <w:szCs w:val="22"/>
        </w:rPr>
      </w:pPr>
      <w:r w:rsidRPr="00294411">
        <w:rPr>
          <w:rFonts w:ascii="Tahoma" w:hAnsi="Tahoma" w:cs="Tahoma"/>
          <w:sz w:val="22"/>
          <w:szCs w:val="22"/>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27CB8681" w14:textId="77777777" w:rsidR="008F36F5" w:rsidRPr="00294411" w:rsidRDefault="008F36F5" w:rsidP="005D52B6">
      <w:pPr>
        <w:pStyle w:val="CM147"/>
        <w:numPr>
          <w:ilvl w:val="0"/>
          <w:numId w:val="57"/>
        </w:numPr>
        <w:spacing w:after="0" w:line="276" w:lineRule="auto"/>
        <w:ind w:left="360" w:right="26" w:hanging="270"/>
        <w:jc w:val="both"/>
        <w:rPr>
          <w:rFonts w:ascii="Tahoma" w:hAnsi="Tahoma" w:cs="Tahoma"/>
          <w:sz w:val="22"/>
          <w:szCs w:val="22"/>
        </w:rPr>
      </w:pPr>
      <w:r w:rsidRPr="00294411">
        <w:rPr>
          <w:rFonts w:ascii="Tahoma" w:hAnsi="Tahoma" w:cs="Tahoma"/>
          <w:sz w:val="22"/>
          <w:szCs w:val="22"/>
        </w:rPr>
        <w:t>The Contractor will make condoms available to employees and communities neighbouring the site office during construction.</w:t>
      </w:r>
    </w:p>
    <w:p w14:paraId="45F3D7E8" w14:textId="77777777" w:rsidR="008F36F5" w:rsidRPr="00294411" w:rsidRDefault="008F36F5" w:rsidP="005D52B6">
      <w:pPr>
        <w:pStyle w:val="CM147"/>
        <w:numPr>
          <w:ilvl w:val="0"/>
          <w:numId w:val="57"/>
        </w:numPr>
        <w:spacing w:after="0" w:line="276" w:lineRule="auto"/>
        <w:ind w:left="360" w:right="26" w:hanging="270"/>
        <w:jc w:val="both"/>
        <w:rPr>
          <w:rFonts w:ascii="Tahoma" w:hAnsi="Tahoma" w:cs="Tahoma"/>
          <w:sz w:val="22"/>
          <w:szCs w:val="22"/>
        </w:rPr>
      </w:pPr>
      <w:r w:rsidRPr="00294411">
        <w:rPr>
          <w:rFonts w:ascii="Tahoma" w:hAnsi="Tahoma" w:cs="Tahoma"/>
          <w:sz w:val="22"/>
          <w:szCs w:val="22"/>
        </w:rPr>
        <w:t>All project personnel should be inducted on a Code of Conduct that gives guidelines on worker-worker interactions, worker-community interactions and development of personal relationships with members of the local communities.</w:t>
      </w:r>
    </w:p>
    <w:p w14:paraId="36AEBF57" w14:textId="77777777" w:rsidR="008F36F5" w:rsidRPr="00294411" w:rsidRDefault="008F36F5" w:rsidP="005D52B6">
      <w:pPr>
        <w:pStyle w:val="CM147"/>
        <w:numPr>
          <w:ilvl w:val="0"/>
          <w:numId w:val="57"/>
        </w:numPr>
        <w:spacing w:after="0" w:line="276" w:lineRule="auto"/>
        <w:ind w:left="360" w:right="26" w:hanging="270"/>
        <w:jc w:val="both"/>
        <w:rPr>
          <w:rFonts w:ascii="Tahoma" w:hAnsi="Tahoma" w:cs="Tahoma"/>
          <w:sz w:val="22"/>
          <w:szCs w:val="22"/>
        </w:rPr>
      </w:pPr>
      <w:r w:rsidRPr="00294411">
        <w:rPr>
          <w:rFonts w:ascii="Tahoma" w:hAnsi="Tahoma" w:cs="Tahoma"/>
          <w:sz w:val="22"/>
          <w:szCs w:val="22"/>
        </w:rPr>
        <w:t xml:space="preserve">If workers are found to be in contravention of the Code of Conduct, which they will be required to sign at the commencement of their contract, they will face disciplinary action including dismissal from duty.  </w:t>
      </w:r>
    </w:p>
    <w:p w14:paraId="68EF4133" w14:textId="77777777" w:rsidR="003A3E81" w:rsidRPr="00294411" w:rsidRDefault="003A3E81" w:rsidP="00927213">
      <w:pPr>
        <w:rPr>
          <w:rFonts w:cs="Tahoma"/>
          <w:sz w:val="22"/>
        </w:rPr>
      </w:pPr>
    </w:p>
    <w:p w14:paraId="3DA51E24" w14:textId="77777777" w:rsidR="00485D12" w:rsidRPr="00294411" w:rsidRDefault="00485D12" w:rsidP="00485D12">
      <w:pPr>
        <w:pStyle w:val="Heading3"/>
        <w:rPr>
          <w:rFonts w:eastAsia="DengXian"/>
          <w:sz w:val="22"/>
          <w:lang w:val="en-US" w:eastAsia="en-US"/>
        </w:rPr>
      </w:pPr>
      <w:bookmarkStart w:id="397" w:name="_Toc103782262"/>
      <w:bookmarkStart w:id="398" w:name="_Toc105058628"/>
      <w:bookmarkStart w:id="399" w:name="_Toc112076120"/>
      <w:bookmarkStart w:id="400" w:name="_Toc148711243"/>
      <w:r w:rsidRPr="00294411">
        <w:rPr>
          <w:rFonts w:eastAsia="DengXian"/>
          <w:sz w:val="22"/>
          <w:lang w:val="en-US" w:eastAsia="en-US"/>
        </w:rPr>
        <w:t>Increased Water Demand</w:t>
      </w:r>
      <w:bookmarkEnd w:id="397"/>
      <w:bookmarkEnd w:id="398"/>
      <w:bookmarkEnd w:id="399"/>
      <w:bookmarkEnd w:id="400"/>
      <w:r w:rsidRPr="00294411">
        <w:rPr>
          <w:rFonts w:eastAsia="DengXian"/>
          <w:sz w:val="22"/>
          <w:lang w:val="en-US" w:eastAsia="en-US"/>
        </w:rPr>
        <w:t xml:space="preserve"> </w:t>
      </w:r>
    </w:p>
    <w:p w14:paraId="0282120A" w14:textId="77777777" w:rsidR="00485D12" w:rsidRPr="00294411" w:rsidRDefault="00485D12" w:rsidP="00485D12">
      <w:pPr>
        <w:widowControl w:val="0"/>
        <w:shd w:val="clear" w:color="auto" w:fill="FFFFFF"/>
        <w:autoSpaceDE w:val="0"/>
        <w:autoSpaceDN w:val="0"/>
        <w:adjustRightInd w:val="0"/>
        <w:spacing w:after="298"/>
        <w:rPr>
          <w:rFonts w:eastAsia="SimSun" w:cs="Tahoma"/>
          <w:sz w:val="22"/>
          <w:lang w:eastAsia="en-GB"/>
        </w:rPr>
      </w:pPr>
      <w:r w:rsidRPr="00294411">
        <w:rPr>
          <w:rFonts w:eastAsia="SimSun" w:cs="Tahoma"/>
          <w:sz w:val="22"/>
          <w:lang w:eastAsia="en-GB"/>
        </w:rPr>
        <w:t xml:space="preserve">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for domestic purposes. </w:t>
      </w:r>
    </w:p>
    <w:p w14:paraId="52FABDA2" w14:textId="77777777" w:rsidR="00485D12" w:rsidRPr="00294411" w:rsidRDefault="00485D12" w:rsidP="00485D12">
      <w:pPr>
        <w:pStyle w:val="Heading4"/>
        <w:rPr>
          <w:sz w:val="22"/>
          <w:szCs w:val="22"/>
        </w:rPr>
      </w:pPr>
      <w:r w:rsidRPr="00294411">
        <w:rPr>
          <w:sz w:val="22"/>
          <w:szCs w:val="22"/>
        </w:rPr>
        <w:t xml:space="preserve">Significance of Impact </w:t>
      </w:r>
    </w:p>
    <w:p w14:paraId="7849CBF0" w14:textId="77777777" w:rsidR="00485D12" w:rsidRPr="00294411" w:rsidRDefault="00485D12" w:rsidP="00485D12">
      <w:pPr>
        <w:widowControl w:val="0"/>
        <w:shd w:val="clear" w:color="auto" w:fill="FFFFFF"/>
        <w:autoSpaceDE w:val="0"/>
        <w:autoSpaceDN w:val="0"/>
        <w:adjustRightInd w:val="0"/>
        <w:spacing w:after="298"/>
        <w:rPr>
          <w:rFonts w:eastAsia="SimSun" w:cs="Tahoma"/>
          <w:sz w:val="22"/>
          <w:lang w:eastAsia="en-GB"/>
        </w:rPr>
      </w:pPr>
      <w:r w:rsidRPr="00294411">
        <w:rPr>
          <w:rFonts w:eastAsia="SimSun" w:cs="Tahoma"/>
          <w:sz w:val="22"/>
          <w:lang w:eastAsia="en-GB"/>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4221B019" w14:textId="77777777" w:rsidR="00485D12" w:rsidRPr="00294411" w:rsidRDefault="00485D12" w:rsidP="00485D12">
      <w:pPr>
        <w:pStyle w:val="Heading4"/>
        <w:rPr>
          <w:sz w:val="22"/>
          <w:szCs w:val="22"/>
        </w:rPr>
      </w:pPr>
      <w:r w:rsidRPr="00294411">
        <w:rPr>
          <w:rFonts w:eastAsia="DengXian" w:cs="Tahoma"/>
          <w:color w:val="000000"/>
          <w:sz w:val="22"/>
          <w:szCs w:val="22"/>
          <w:lang w:val="en-US" w:eastAsia="en-US"/>
        </w:rPr>
        <w:t xml:space="preserve">Mitigation Measures </w:t>
      </w:r>
    </w:p>
    <w:p w14:paraId="216D76F1" w14:textId="77777777" w:rsidR="00485D12" w:rsidRPr="00294411" w:rsidRDefault="00485D12" w:rsidP="00485D12">
      <w:pPr>
        <w:numPr>
          <w:ilvl w:val="0"/>
          <w:numId w:val="132"/>
        </w:numPr>
        <w:shd w:val="clear" w:color="auto" w:fill="FFFFFF"/>
        <w:spacing w:after="200"/>
        <w:contextualSpacing/>
        <w:rPr>
          <w:rFonts w:eastAsia="DengXian" w:cs="Tahoma"/>
          <w:sz w:val="22"/>
          <w:lang w:val="en-US" w:eastAsia="en-US"/>
        </w:rPr>
      </w:pPr>
      <w:r w:rsidRPr="00294411">
        <w:rPr>
          <w:rFonts w:eastAsia="DengXian" w:cs="Tahoma"/>
          <w:sz w:val="22"/>
          <w:lang w:val="en-US" w:eastAsia="en-US"/>
        </w:rPr>
        <w:t>Prudent use of available water;</w:t>
      </w:r>
    </w:p>
    <w:p w14:paraId="7F78B671" w14:textId="77777777" w:rsidR="00485D12" w:rsidRPr="00294411" w:rsidRDefault="00485D12" w:rsidP="00485D12">
      <w:pPr>
        <w:numPr>
          <w:ilvl w:val="0"/>
          <w:numId w:val="132"/>
        </w:numPr>
        <w:shd w:val="clear" w:color="auto" w:fill="FFFFFF"/>
        <w:spacing w:after="200"/>
        <w:contextualSpacing/>
        <w:rPr>
          <w:rFonts w:eastAsia="DengXian" w:cs="Tahoma"/>
          <w:sz w:val="22"/>
          <w:lang w:val="en-US" w:eastAsia="en-US"/>
        </w:rPr>
      </w:pPr>
      <w:r w:rsidRPr="00294411">
        <w:rPr>
          <w:rFonts w:eastAsia="DengXian" w:cs="Tahoma"/>
          <w:sz w:val="22"/>
          <w:lang w:val="en-US" w:eastAsia="en-US"/>
        </w:rPr>
        <w:t xml:space="preserve">Consultations with the project local committee on use of water in the community to avoid conflicts with the community; </w:t>
      </w:r>
    </w:p>
    <w:p w14:paraId="54FC0469" w14:textId="77777777" w:rsidR="00485D12" w:rsidRPr="00294411" w:rsidRDefault="00485D12" w:rsidP="00485D12">
      <w:pPr>
        <w:widowControl w:val="0"/>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Contractor to make own arrangements to provide water for construction works different from the community dam to avoid any conflicts with community</w:t>
      </w:r>
    </w:p>
    <w:p w14:paraId="6342179E" w14:textId="77777777" w:rsidR="00485D12" w:rsidRPr="00294411" w:rsidRDefault="00485D12" w:rsidP="00485D12">
      <w:pPr>
        <w:widowControl w:val="0"/>
        <w:shd w:val="clear" w:color="auto" w:fill="FFFFFF"/>
        <w:autoSpaceDE w:val="0"/>
        <w:autoSpaceDN w:val="0"/>
        <w:adjustRightInd w:val="0"/>
        <w:rPr>
          <w:rFonts w:eastAsia="DengXian" w:cs="Tahoma"/>
          <w:sz w:val="22"/>
          <w:lang w:val="en-US" w:eastAsia="en-US"/>
        </w:rPr>
      </w:pPr>
    </w:p>
    <w:p w14:paraId="799102AE" w14:textId="77777777" w:rsidR="00485D12" w:rsidRPr="00294411" w:rsidRDefault="00485D12" w:rsidP="00485D12">
      <w:pPr>
        <w:pStyle w:val="Heading3"/>
        <w:rPr>
          <w:rFonts w:eastAsia="DengXian" w:cs="Tahoma"/>
          <w:sz w:val="22"/>
          <w:lang w:val="en-US" w:eastAsia="en-US"/>
        </w:rPr>
      </w:pPr>
      <w:bookmarkStart w:id="401" w:name="_Toc103782264"/>
      <w:bookmarkStart w:id="402" w:name="_Toc105058629"/>
      <w:bookmarkStart w:id="403" w:name="_Toc112076121"/>
      <w:bookmarkStart w:id="404" w:name="_Toc148711244"/>
      <w:r w:rsidRPr="00294411">
        <w:rPr>
          <w:rFonts w:eastAsia="DengXian" w:cs="Tahoma"/>
          <w:sz w:val="22"/>
          <w:lang w:val="en-US" w:eastAsia="en-US"/>
        </w:rPr>
        <w:t>Energy Consumption</w:t>
      </w:r>
      <w:bookmarkEnd w:id="401"/>
      <w:bookmarkEnd w:id="402"/>
      <w:bookmarkEnd w:id="403"/>
      <w:bookmarkEnd w:id="404"/>
    </w:p>
    <w:p w14:paraId="4B20B7D5" w14:textId="77777777" w:rsidR="00485D12" w:rsidRPr="00294411" w:rsidRDefault="00485D12" w:rsidP="00485D12">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 xml:space="preserve">The construction works will consume fossil fuels (mainly diesel) to run transport vehicles and construction machinery. Fossil energy is non-renewable and its excessive use may have serious environmental implications on its availability, price and sustainability. </w:t>
      </w:r>
    </w:p>
    <w:p w14:paraId="41395280" w14:textId="77777777" w:rsidR="00485D12" w:rsidRPr="00294411" w:rsidRDefault="00485D12" w:rsidP="00485D12">
      <w:pPr>
        <w:pStyle w:val="Heading4"/>
        <w:rPr>
          <w:sz w:val="22"/>
          <w:szCs w:val="22"/>
        </w:rPr>
      </w:pPr>
      <w:r w:rsidRPr="00294411">
        <w:rPr>
          <w:sz w:val="22"/>
          <w:szCs w:val="22"/>
        </w:rPr>
        <w:t xml:space="preserve">Significance of Impact </w:t>
      </w:r>
    </w:p>
    <w:p w14:paraId="4F1ED676" w14:textId="77777777" w:rsidR="00485D12" w:rsidRPr="00294411" w:rsidRDefault="00485D12" w:rsidP="00485D12">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This impact will be negligible owing to the size of the project that will require very few trucks during the construction phase.</w:t>
      </w:r>
    </w:p>
    <w:p w14:paraId="6D163E29" w14:textId="77777777" w:rsidR="00485D12" w:rsidRPr="00294411" w:rsidRDefault="00485D12" w:rsidP="00485D12">
      <w:pPr>
        <w:shd w:val="clear" w:color="auto" w:fill="FFFFFF"/>
        <w:autoSpaceDE w:val="0"/>
        <w:autoSpaceDN w:val="0"/>
        <w:adjustRightInd w:val="0"/>
        <w:rPr>
          <w:rFonts w:eastAsia="DengXian" w:cs="Tahoma"/>
          <w:b/>
          <w:sz w:val="22"/>
          <w:lang w:val="en-US" w:eastAsia="en-US"/>
        </w:rPr>
      </w:pPr>
    </w:p>
    <w:p w14:paraId="095BAE2C" w14:textId="77777777" w:rsidR="00485D12" w:rsidRPr="00294411" w:rsidRDefault="00485D12" w:rsidP="00485D12">
      <w:pPr>
        <w:shd w:val="clear" w:color="auto" w:fill="FFFFFF"/>
        <w:autoSpaceDE w:val="0"/>
        <w:autoSpaceDN w:val="0"/>
        <w:adjustRightInd w:val="0"/>
        <w:rPr>
          <w:rFonts w:eastAsia="DengXian" w:cs="Tahoma"/>
          <w:b/>
          <w:sz w:val="22"/>
          <w:lang w:val="en-US" w:eastAsia="en-US"/>
        </w:rPr>
      </w:pPr>
      <w:r w:rsidRPr="00294411">
        <w:rPr>
          <w:rFonts w:eastAsia="DengXian" w:cs="Tahoma"/>
          <w:b/>
          <w:sz w:val="22"/>
          <w:lang w:val="en-US" w:eastAsia="en-US"/>
        </w:rPr>
        <w:t xml:space="preserve">Mitigation Measures </w:t>
      </w:r>
    </w:p>
    <w:p w14:paraId="1D358A74" w14:textId="77777777" w:rsidR="00485D12" w:rsidRPr="00294411" w:rsidRDefault="00485D12" w:rsidP="00485D12">
      <w:pPr>
        <w:shd w:val="clear" w:color="auto" w:fill="FFFFFF"/>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2A0D4E06" w14:textId="77777777" w:rsidR="00485D12" w:rsidRPr="00294411" w:rsidRDefault="00485D12" w:rsidP="00485D12">
      <w:pPr>
        <w:numPr>
          <w:ilvl w:val="0"/>
          <w:numId w:val="133"/>
        </w:numPr>
        <w:shd w:val="clear" w:color="auto" w:fill="FFFFFF"/>
        <w:autoSpaceDE w:val="0"/>
        <w:autoSpaceDN w:val="0"/>
        <w:adjustRightInd w:val="0"/>
        <w:spacing w:after="200"/>
        <w:contextualSpacing/>
        <w:rPr>
          <w:rFonts w:eastAsia="DengXian" w:cs="Tahoma"/>
          <w:color w:val="000000"/>
          <w:sz w:val="22"/>
          <w:lang w:val="en-US" w:eastAsia="en-US"/>
        </w:rPr>
      </w:pPr>
      <w:r w:rsidRPr="00294411">
        <w:rPr>
          <w:rFonts w:eastAsia="DengXian" w:cs="Tahoma"/>
          <w:color w:val="000000"/>
          <w:sz w:val="22"/>
          <w:lang w:val="en-US" w:eastAsia="en-US"/>
        </w:rPr>
        <w:t>Regular maintenance of vehicles to ensure efficient consumption of fuels.</w:t>
      </w:r>
    </w:p>
    <w:p w14:paraId="5B76F367" w14:textId="77777777" w:rsidR="0032149E" w:rsidRPr="00294411" w:rsidRDefault="0032149E" w:rsidP="00927213">
      <w:pPr>
        <w:pStyle w:val="CM147"/>
        <w:spacing w:line="276" w:lineRule="auto"/>
        <w:jc w:val="both"/>
        <w:rPr>
          <w:rFonts w:ascii="Tahoma" w:hAnsi="Tahoma" w:cs="Tahoma"/>
          <w:sz w:val="22"/>
          <w:szCs w:val="22"/>
        </w:rPr>
      </w:pPr>
    </w:p>
    <w:p w14:paraId="7D648B3C" w14:textId="77777777" w:rsidR="00485D12" w:rsidRPr="00294411" w:rsidRDefault="00485D12" w:rsidP="00485D12">
      <w:pPr>
        <w:pStyle w:val="Default"/>
        <w:rPr>
          <w:sz w:val="22"/>
          <w:szCs w:val="22"/>
          <w:lang w:val="en-GB" w:eastAsia="en-GB"/>
        </w:rPr>
      </w:pPr>
    </w:p>
    <w:p w14:paraId="153E6E51" w14:textId="77777777" w:rsidR="0032149E" w:rsidRPr="00294411" w:rsidRDefault="0032149E" w:rsidP="00927213">
      <w:pPr>
        <w:pStyle w:val="Heading2"/>
        <w:rPr>
          <w:rFonts w:cs="Tahoma"/>
          <w:sz w:val="22"/>
          <w:szCs w:val="22"/>
        </w:rPr>
      </w:pPr>
      <w:bookmarkStart w:id="405" w:name="_Toc82157720"/>
      <w:bookmarkStart w:id="406" w:name="_Toc148711245"/>
      <w:bookmarkStart w:id="407" w:name="_Hlk138928614"/>
      <w:r w:rsidRPr="00294411">
        <w:rPr>
          <w:rFonts w:cs="Tahoma"/>
          <w:sz w:val="22"/>
          <w:szCs w:val="22"/>
        </w:rPr>
        <w:t>Operation phase</w:t>
      </w:r>
      <w:bookmarkEnd w:id="405"/>
      <w:r w:rsidRPr="00294411">
        <w:rPr>
          <w:rFonts w:cs="Tahoma"/>
          <w:sz w:val="22"/>
          <w:szCs w:val="22"/>
        </w:rPr>
        <w:t xml:space="preserve"> </w:t>
      </w:r>
      <w:r w:rsidR="00485D12" w:rsidRPr="00294411">
        <w:rPr>
          <w:rFonts w:cs="Tahoma"/>
          <w:sz w:val="22"/>
          <w:szCs w:val="22"/>
        </w:rPr>
        <w:t>- Positive Impacts</w:t>
      </w:r>
      <w:bookmarkEnd w:id="406"/>
    </w:p>
    <w:p w14:paraId="171AD419" w14:textId="77777777" w:rsidR="00485D12" w:rsidRPr="00294411" w:rsidRDefault="00485D12" w:rsidP="00485D12">
      <w:pPr>
        <w:pStyle w:val="Heading3"/>
        <w:rPr>
          <w:sz w:val="22"/>
        </w:rPr>
      </w:pPr>
      <w:bookmarkStart w:id="408" w:name="_Toc105156833"/>
      <w:bookmarkStart w:id="409" w:name="_Toc112076123"/>
      <w:bookmarkStart w:id="410" w:name="_Toc148711246"/>
      <w:bookmarkEnd w:id="407"/>
      <w:r w:rsidRPr="00294411">
        <w:rPr>
          <w:sz w:val="22"/>
        </w:rPr>
        <w:t>Impact on Local Economy and Employment</w:t>
      </w:r>
      <w:bookmarkEnd w:id="408"/>
      <w:bookmarkEnd w:id="409"/>
      <w:bookmarkEnd w:id="410"/>
      <w:r w:rsidRPr="00294411">
        <w:rPr>
          <w:sz w:val="22"/>
        </w:rPr>
        <w:t xml:space="preserve"> </w:t>
      </w:r>
    </w:p>
    <w:p w14:paraId="7B477F2C" w14:textId="77777777" w:rsidR="00485D12" w:rsidRPr="00294411" w:rsidRDefault="00485D12" w:rsidP="00485D12">
      <w:pPr>
        <w:rPr>
          <w:rFonts w:cs="Tahoma"/>
          <w:sz w:val="22"/>
        </w:rPr>
      </w:pPr>
      <w:r w:rsidRPr="00294411">
        <w:rPr>
          <w:rFonts w:cs="Tahoma"/>
          <w:sz w:val="22"/>
        </w:rPr>
        <w:t>Community consultations and observations made during the site visit suggest that the existing scenario of the agriculture in the study area is not capable enough to meet requirements of the people who are solely dependent upon it; especially due to limited water availability and growing population.</w:t>
      </w:r>
    </w:p>
    <w:p w14:paraId="00E6AEC1" w14:textId="77777777" w:rsidR="00485D12" w:rsidRPr="00294411" w:rsidRDefault="00485D12" w:rsidP="00485D12">
      <w:pPr>
        <w:rPr>
          <w:rFonts w:cs="Tahoma"/>
          <w:sz w:val="22"/>
        </w:rPr>
      </w:pPr>
    </w:p>
    <w:p w14:paraId="2CCAC7A7" w14:textId="77777777" w:rsidR="00485D12" w:rsidRPr="00294411" w:rsidRDefault="00485D12" w:rsidP="00485D12">
      <w:pPr>
        <w:rPr>
          <w:rFonts w:cs="Tahoma"/>
          <w:sz w:val="22"/>
        </w:rPr>
      </w:pPr>
      <w:r w:rsidRPr="00294411">
        <w:rPr>
          <w:rFonts w:cs="Tahoma"/>
          <w:sz w:val="22"/>
        </w:rPr>
        <w:t xml:space="preserve">During the operations phase, the requirement for unskilled and semi-skilled labour is expected to reduce to 5 and 15 respectively. The locally procured services will include maintenance work of the facility, 24-hour security, bush and undergrowth cleaning and housekeeping activities. In addition to this, the community will improve their livelihood and businesses by using the electricity from the project. </w:t>
      </w:r>
    </w:p>
    <w:p w14:paraId="7A5A2B94" w14:textId="77777777" w:rsidR="00485D12" w:rsidRPr="00294411" w:rsidRDefault="00485D12" w:rsidP="00485D12">
      <w:pPr>
        <w:pStyle w:val="Heading4"/>
        <w:rPr>
          <w:sz w:val="22"/>
          <w:szCs w:val="22"/>
        </w:rPr>
      </w:pPr>
      <w:r w:rsidRPr="00294411">
        <w:rPr>
          <w:sz w:val="22"/>
          <w:szCs w:val="22"/>
        </w:rPr>
        <w:t xml:space="preserve">Significance of Impact </w:t>
      </w:r>
    </w:p>
    <w:p w14:paraId="7046D745" w14:textId="77777777" w:rsidR="00485D12" w:rsidRPr="00294411" w:rsidRDefault="00485D12" w:rsidP="00485D12">
      <w:pPr>
        <w:autoSpaceDE w:val="0"/>
        <w:autoSpaceDN w:val="0"/>
        <w:adjustRightInd w:val="0"/>
        <w:rPr>
          <w:rFonts w:cs="Tahoma"/>
          <w:sz w:val="22"/>
          <w:lang w:val="en-US" w:eastAsia="en-US"/>
        </w:rPr>
      </w:pPr>
      <w:r w:rsidRPr="00294411">
        <w:rPr>
          <w:rFonts w:cs="Tahoma"/>
          <w:sz w:val="22"/>
        </w:rPr>
        <w:t xml:space="preserve">The overall impact significance of the impact on economy and employment during the operations phase is Major, the receptor sensitivity will be medium and the impact magnitude will be high. </w:t>
      </w:r>
    </w:p>
    <w:p w14:paraId="68BD5618" w14:textId="77777777" w:rsidR="00485D12" w:rsidRPr="00294411" w:rsidRDefault="00485D12" w:rsidP="00485D12">
      <w:pPr>
        <w:pStyle w:val="Heading4"/>
        <w:rPr>
          <w:sz w:val="22"/>
          <w:szCs w:val="22"/>
        </w:rPr>
      </w:pPr>
      <w:r w:rsidRPr="00294411">
        <w:rPr>
          <w:sz w:val="22"/>
          <w:szCs w:val="22"/>
        </w:rPr>
        <w:t xml:space="preserve"> Enhancement Measures </w:t>
      </w:r>
    </w:p>
    <w:p w14:paraId="429CC371" w14:textId="77777777" w:rsidR="00485D12" w:rsidRPr="00294411" w:rsidRDefault="00485D12" w:rsidP="00485D12">
      <w:pPr>
        <w:rPr>
          <w:rFonts w:cs="Tahoma"/>
          <w:sz w:val="22"/>
        </w:rPr>
      </w:pPr>
      <w:r w:rsidRPr="00294411">
        <w:rPr>
          <w:rFonts w:cs="Tahoma"/>
          <w:sz w:val="22"/>
        </w:rPr>
        <w:t>While, the significance of the impact on economy and employment opportunities during the operations phase is understood to be positive, the following measures should be put in place to ensure that the local community receives maximum benefit from the presence of the project:</w:t>
      </w:r>
    </w:p>
    <w:p w14:paraId="13028F09" w14:textId="77777777" w:rsidR="00485D12" w:rsidRPr="00294411" w:rsidRDefault="00485D12" w:rsidP="00485D12">
      <w:pPr>
        <w:numPr>
          <w:ilvl w:val="0"/>
          <w:numId w:val="41"/>
        </w:numPr>
        <w:contextualSpacing/>
        <w:rPr>
          <w:rFonts w:cs="Tahoma"/>
          <w:sz w:val="22"/>
        </w:rPr>
      </w:pPr>
      <w:r w:rsidRPr="00294411">
        <w:rPr>
          <w:rFonts w:cs="Tahoma"/>
          <w:sz w:val="22"/>
        </w:rPr>
        <w:t>Priority should be provided to local labour or suppliers to pass on maximum economic benefit locally;</w:t>
      </w:r>
    </w:p>
    <w:p w14:paraId="6435FC99" w14:textId="77777777" w:rsidR="00485D12" w:rsidRPr="00294411" w:rsidRDefault="00485D12" w:rsidP="00485D12">
      <w:pPr>
        <w:numPr>
          <w:ilvl w:val="0"/>
          <w:numId w:val="41"/>
        </w:numPr>
        <w:contextualSpacing/>
        <w:rPr>
          <w:rFonts w:cs="Tahoma"/>
          <w:sz w:val="22"/>
        </w:rPr>
      </w:pPr>
      <w:r w:rsidRPr="00294411">
        <w:rPr>
          <w:rFonts w:cs="Tahoma"/>
          <w:sz w:val="22"/>
        </w:rPr>
        <w:t>Opportunities should be provided to the vulnerable population in the Study Area.</w:t>
      </w:r>
    </w:p>
    <w:p w14:paraId="0628597E" w14:textId="77777777" w:rsidR="00485D12" w:rsidRPr="00294411" w:rsidRDefault="00485D12" w:rsidP="00485D12">
      <w:pPr>
        <w:ind w:left="720"/>
        <w:contextualSpacing/>
        <w:rPr>
          <w:rFonts w:cs="Tahoma"/>
          <w:sz w:val="22"/>
        </w:rPr>
      </w:pPr>
    </w:p>
    <w:p w14:paraId="54FDFD6E" w14:textId="77777777" w:rsidR="00485D12" w:rsidRPr="00294411" w:rsidRDefault="00485D12" w:rsidP="00485D12">
      <w:pPr>
        <w:pStyle w:val="Heading3"/>
        <w:rPr>
          <w:rFonts w:eastAsia="DengXian" w:cs="Tahoma"/>
          <w:sz w:val="22"/>
          <w:lang w:val="en-US" w:eastAsia="en-US"/>
        </w:rPr>
      </w:pPr>
      <w:bookmarkStart w:id="411" w:name="_Toc103782204"/>
      <w:bookmarkStart w:id="412" w:name="_Toc105058604"/>
      <w:bookmarkStart w:id="413" w:name="_Toc112076124"/>
      <w:bookmarkStart w:id="414" w:name="_Toc148711247"/>
      <w:r w:rsidRPr="00294411">
        <w:rPr>
          <w:rFonts w:eastAsia="DengXian" w:cs="Tahoma"/>
          <w:sz w:val="22"/>
          <w:lang w:val="en-US" w:eastAsia="en-US"/>
        </w:rPr>
        <w:t>Improvement of Local and National Economy</w:t>
      </w:r>
      <w:bookmarkEnd w:id="411"/>
      <w:bookmarkEnd w:id="412"/>
      <w:bookmarkEnd w:id="413"/>
      <w:bookmarkEnd w:id="414"/>
    </w:p>
    <w:p w14:paraId="2EF049D1" w14:textId="77777777" w:rsidR="00485D12" w:rsidRPr="00294411" w:rsidRDefault="00485D12" w:rsidP="00485D12">
      <w:pPr>
        <w:shd w:val="clear" w:color="auto" w:fill="FFFFFF"/>
        <w:autoSpaceDE w:val="0"/>
        <w:autoSpaceDN w:val="0"/>
        <w:adjustRightInd w:val="0"/>
        <w:rPr>
          <w:rFonts w:eastAsia="TrebuchetMS" w:cs="Tahoma"/>
          <w:sz w:val="22"/>
          <w:lang w:val="en-US" w:eastAsia="en-US"/>
        </w:rPr>
      </w:pPr>
      <w:r w:rsidRPr="00294411">
        <w:rPr>
          <w:rFonts w:eastAsia="DengXian" w:cs="Tahoma"/>
          <w:sz w:val="22"/>
          <w:lang w:val="en-US" w:eastAsia="en-US"/>
        </w:rPr>
        <w:t xml:space="preserve">The mini-grid project will ensure supply of a stable power that will reduce damage to the electronics and this will result in promotion of businesses both in the formal and informal sectors. </w:t>
      </w:r>
      <w:r w:rsidRPr="00294411">
        <w:rPr>
          <w:rFonts w:eastAsia="DengXian" w:cs="Tahoma"/>
          <w:color w:val="000000"/>
          <w:sz w:val="22"/>
          <w:lang w:val="en-US" w:eastAsia="en-US"/>
        </w:rPr>
        <w:t xml:space="preserve">Availability of power will enable businessmen to scale up their businesses while making it is possible to set up businesses such as salons, barber shops, photocopying machines, cyber cafes, welding, refrigeration of drinks among others. </w:t>
      </w:r>
      <w:r w:rsidRPr="00294411">
        <w:rPr>
          <w:rFonts w:eastAsia="TrebuchetMS" w:cs="Tahoma"/>
          <w:sz w:val="22"/>
          <w:lang w:val="en-US" w:eastAsia="en-US"/>
        </w:rPr>
        <w:t>This will result in income improvements at the individual level and for the national economy. More customers will be connected and retail of reliable electricity by the power utility firm will attract increased tax revenues to the government.</w:t>
      </w:r>
    </w:p>
    <w:p w14:paraId="534C9D22" w14:textId="77777777" w:rsidR="00485D12" w:rsidRPr="00294411" w:rsidRDefault="00485D12" w:rsidP="00485D12">
      <w:pPr>
        <w:pStyle w:val="Heading4"/>
        <w:rPr>
          <w:sz w:val="22"/>
          <w:szCs w:val="22"/>
        </w:rPr>
      </w:pPr>
      <w:r w:rsidRPr="00294411">
        <w:rPr>
          <w:sz w:val="22"/>
          <w:szCs w:val="22"/>
        </w:rPr>
        <w:t xml:space="preserve">Impact Significance </w:t>
      </w:r>
    </w:p>
    <w:p w14:paraId="3D3502C2" w14:textId="77777777" w:rsidR="00485D12" w:rsidRPr="00294411" w:rsidRDefault="00485D12" w:rsidP="00485D12">
      <w:pPr>
        <w:shd w:val="clear" w:color="auto" w:fill="FFFFFF"/>
        <w:rPr>
          <w:rFonts w:eastAsia="DengXian" w:cs="Tahoma"/>
          <w:color w:val="000000"/>
          <w:sz w:val="22"/>
          <w:lang w:val="en-US" w:eastAsia="en-US"/>
        </w:rPr>
      </w:pPr>
      <w:r w:rsidRPr="00294411">
        <w:rPr>
          <w:rFonts w:eastAsia="DengXian" w:cs="Tahoma"/>
          <w:color w:val="000000"/>
          <w:sz w:val="22"/>
          <w:lang w:val="en-US" w:eastAsia="en-US"/>
        </w:rPr>
        <w:t>The impact significance is low as it will buy few materials over a long period of time</w:t>
      </w:r>
    </w:p>
    <w:p w14:paraId="35B7AB69" w14:textId="77777777" w:rsidR="00485D12" w:rsidRPr="00294411" w:rsidRDefault="00485D12" w:rsidP="00485D12">
      <w:pPr>
        <w:pStyle w:val="Heading4"/>
        <w:rPr>
          <w:sz w:val="22"/>
          <w:szCs w:val="22"/>
        </w:rPr>
      </w:pPr>
      <w:r w:rsidRPr="00294411">
        <w:rPr>
          <w:rFonts w:eastAsia="DengXian" w:cs="Tahoma"/>
          <w:bCs/>
          <w:sz w:val="22"/>
          <w:szCs w:val="22"/>
          <w:lang w:val="en-US" w:eastAsia="en-US"/>
        </w:rPr>
        <w:t xml:space="preserve"> </w:t>
      </w:r>
      <w:r w:rsidRPr="00294411">
        <w:rPr>
          <w:sz w:val="22"/>
          <w:szCs w:val="22"/>
        </w:rPr>
        <w:t xml:space="preserve">Enhancement Measures </w:t>
      </w:r>
    </w:p>
    <w:p w14:paraId="6237BA4D" w14:textId="18B48EA5" w:rsidR="00485D12" w:rsidRPr="00294411" w:rsidRDefault="00D310B2" w:rsidP="00485D12">
      <w:pPr>
        <w:numPr>
          <w:ilvl w:val="0"/>
          <w:numId w:val="135"/>
        </w:numPr>
        <w:shd w:val="clear" w:color="auto" w:fill="FFFFFF"/>
        <w:rPr>
          <w:rFonts w:eastAsia="DengXian" w:cs="Tahoma"/>
          <w:sz w:val="22"/>
          <w:lang w:val="en-US" w:eastAsia="en-US"/>
        </w:rPr>
      </w:pPr>
      <w:r>
        <w:rPr>
          <w:rFonts w:eastAsia="DengXian" w:cs="Tahoma"/>
          <w:sz w:val="22"/>
          <w:lang w:val="en-US" w:eastAsia="en-US"/>
        </w:rPr>
        <w:t>KPLC</w:t>
      </w:r>
      <w:r w:rsidR="00485D12" w:rsidRPr="00294411">
        <w:rPr>
          <w:rFonts w:eastAsia="DengXian" w:cs="Tahoma"/>
          <w:sz w:val="22"/>
          <w:lang w:val="en-US" w:eastAsia="en-US"/>
        </w:rPr>
        <w:t xml:space="preserve"> should ensure that their contractors/suppliers remit taxes and have a tax compliance certificate;</w:t>
      </w:r>
    </w:p>
    <w:p w14:paraId="0EF3100A" w14:textId="77777777" w:rsidR="00485D12" w:rsidRPr="00294411" w:rsidRDefault="00485D12" w:rsidP="00485D12">
      <w:pPr>
        <w:numPr>
          <w:ilvl w:val="0"/>
          <w:numId w:val="135"/>
        </w:numPr>
        <w:shd w:val="clear" w:color="auto" w:fill="FFFFFF"/>
        <w:rPr>
          <w:rFonts w:eastAsia="DengXian" w:cs="Tahoma"/>
          <w:sz w:val="22"/>
          <w:lang w:val="en-US" w:eastAsia="en-US"/>
        </w:rPr>
      </w:pPr>
      <w:r w:rsidRPr="00294411">
        <w:rPr>
          <w:rFonts w:eastAsia="DengXian" w:cs="Tahoma"/>
          <w:sz w:val="22"/>
          <w:lang w:val="en-US" w:eastAsia="en-US"/>
        </w:rPr>
        <w:t>Priorities local purchases over imports;</w:t>
      </w:r>
    </w:p>
    <w:p w14:paraId="1DBB10F9" w14:textId="77777777" w:rsidR="00485D12" w:rsidRPr="00294411" w:rsidRDefault="00485D12" w:rsidP="00485D12">
      <w:pPr>
        <w:numPr>
          <w:ilvl w:val="0"/>
          <w:numId w:val="135"/>
        </w:numPr>
        <w:shd w:val="clear" w:color="auto" w:fill="FFFFFF"/>
        <w:rPr>
          <w:rFonts w:eastAsia="DengXian" w:cs="Tahoma"/>
          <w:sz w:val="22"/>
          <w:lang w:val="en-US" w:eastAsia="en-US"/>
        </w:rPr>
      </w:pPr>
      <w:r w:rsidRPr="00294411">
        <w:rPr>
          <w:rFonts w:eastAsia="DengXian" w:cs="Tahoma"/>
          <w:sz w:val="22"/>
          <w:lang w:val="en-US" w:eastAsia="en-US"/>
        </w:rPr>
        <w:t>Remit taxes on behalf of employees.</w:t>
      </w:r>
    </w:p>
    <w:p w14:paraId="2C86E2EC" w14:textId="77777777" w:rsidR="00485D12" w:rsidRPr="00294411" w:rsidRDefault="00485D12" w:rsidP="00485D12">
      <w:pPr>
        <w:pStyle w:val="Heading3"/>
        <w:rPr>
          <w:rFonts w:eastAsia="DengXian" w:cs="Tahoma"/>
          <w:sz w:val="22"/>
          <w:lang w:val="en-US" w:eastAsia="en-US"/>
        </w:rPr>
      </w:pPr>
      <w:bookmarkStart w:id="415" w:name="_Toc103782206"/>
      <w:bookmarkStart w:id="416" w:name="_Toc105058605"/>
      <w:bookmarkStart w:id="417" w:name="_Toc112076125"/>
      <w:bookmarkStart w:id="418" w:name="_Toc148711248"/>
      <w:r w:rsidRPr="00294411">
        <w:rPr>
          <w:rFonts w:eastAsia="DengXian" w:cs="Tahoma"/>
          <w:sz w:val="22"/>
          <w:lang w:val="en-US" w:eastAsia="en-US"/>
        </w:rPr>
        <w:t>Education</w:t>
      </w:r>
      <w:bookmarkEnd w:id="415"/>
      <w:bookmarkEnd w:id="416"/>
      <w:bookmarkEnd w:id="417"/>
      <w:r w:rsidRPr="00294411">
        <w:rPr>
          <w:rFonts w:eastAsia="DengXian" w:cs="Tahoma"/>
          <w:sz w:val="22"/>
          <w:lang w:val="en-US" w:eastAsia="en-US"/>
        </w:rPr>
        <w:t xml:space="preserve"> improvement</w:t>
      </w:r>
      <w:bookmarkEnd w:id="418"/>
    </w:p>
    <w:p w14:paraId="4DBC2FA1" w14:textId="77777777" w:rsidR="00485D12" w:rsidRPr="00294411" w:rsidRDefault="00485D12" w:rsidP="00485D12">
      <w:pPr>
        <w:shd w:val="clear" w:color="auto" w:fill="FFFFFF"/>
        <w:autoSpaceDE w:val="0"/>
        <w:autoSpaceDN w:val="0"/>
        <w:adjustRightInd w:val="0"/>
        <w:spacing w:after="200"/>
        <w:rPr>
          <w:rFonts w:eastAsia="DengXian" w:cs="Tahoma"/>
          <w:sz w:val="22"/>
          <w:lang w:val="en-US" w:eastAsia="en-US"/>
        </w:rPr>
      </w:pPr>
      <w:r w:rsidRPr="00294411">
        <w:rPr>
          <w:rFonts w:eastAsia="DengXian" w:cs="Tahoma"/>
          <w:sz w:val="22"/>
          <w:lang w:val="en-US" w:eastAsia="en-US"/>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477C20A9" w14:textId="77777777" w:rsidR="00485D12" w:rsidRPr="00294411" w:rsidRDefault="00485D12" w:rsidP="00485D12">
      <w:pPr>
        <w:pStyle w:val="Heading4"/>
        <w:rPr>
          <w:sz w:val="22"/>
          <w:szCs w:val="22"/>
        </w:rPr>
      </w:pPr>
      <w:r w:rsidRPr="00294411">
        <w:rPr>
          <w:sz w:val="22"/>
          <w:szCs w:val="22"/>
        </w:rPr>
        <w:t>Significance of impact</w:t>
      </w:r>
    </w:p>
    <w:p w14:paraId="7FFDBFD1" w14:textId="77777777" w:rsidR="00485D12" w:rsidRPr="00294411" w:rsidRDefault="00485D12" w:rsidP="00485D12">
      <w:pPr>
        <w:shd w:val="clear" w:color="auto" w:fill="FFFFFF"/>
        <w:rPr>
          <w:rFonts w:eastAsia="DengXian" w:cs="Tahoma"/>
          <w:color w:val="000000"/>
          <w:sz w:val="22"/>
          <w:lang w:val="en-US" w:eastAsia="en-US"/>
        </w:rPr>
      </w:pPr>
      <w:r w:rsidRPr="00294411">
        <w:rPr>
          <w:rFonts w:eastAsia="DengXian" w:cs="Tahoma"/>
          <w:color w:val="000000"/>
          <w:sz w:val="22"/>
          <w:lang w:val="en-US" w:eastAsia="en-US"/>
        </w:rPr>
        <w:t xml:space="preserve">The impact significance is high as it will provide power to schools over a long period for additional study time in the night and morning </w:t>
      </w:r>
    </w:p>
    <w:p w14:paraId="44B4BF9E" w14:textId="77777777" w:rsidR="00485D12" w:rsidRPr="00294411" w:rsidRDefault="00485D12" w:rsidP="00485D12">
      <w:pPr>
        <w:pStyle w:val="Heading4"/>
        <w:rPr>
          <w:sz w:val="22"/>
          <w:szCs w:val="22"/>
        </w:rPr>
      </w:pPr>
      <w:r w:rsidRPr="00294411">
        <w:rPr>
          <w:sz w:val="22"/>
          <w:szCs w:val="22"/>
        </w:rPr>
        <w:t xml:space="preserve">Enhancement Measures </w:t>
      </w:r>
    </w:p>
    <w:p w14:paraId="6527F2A1" w14:textId="2CC75729" w:rsidR="00485D12" w:rsidRPr="00294411" w:rsidRDefault="00D310B2" w:rsidP="00485D12">
      <w:pPr>
        <w:numPr>
          <w:ilvl w:val="0"/>
          <w:numId w:val="135"/>
        </w:numPr>
        <w:shd w:val="clear" w:color="auto" w:fill="FFFFFF"/>
        <w:rPr>
          <w:rFonts w:eastAsia="DengXian" w:cs="Tahoma"/>
          <w:sz w:val="22"/>
          <w:lang w:val="en-US" w:eastAsia="en-US"/>
        </w:rPr>
      </w:pPr>
      <w:r>
        <w:rPr>
          <w:rFonts w:eastAsia="DengXian" w:cs="Tahoma"/>
          <w:sz w:val="22"/>
          <w:lang w:val="en-US" w:eastAsia="en-US"/>
        </w:rPr>
        <w:t>KPLC</w:t>
      </w:r>
      <w:r w:rsidR="00485D12" w:rsidRPr="00294411">
        <w:rPr>
          <w:rFonts w:eastAsia="DengXian" w:cs="Tahoma"/>
          <w:sz w:val="22"/>
          <w:lang w:val="en-US" w:eastAsia="en-US"/>
        </w:rPr>
        <w:t xml:space="preserve"> should consider having the transmission lines are closer to schools for them to benefit from the power supply;</w:t>
      </w:r>
    </w:p>
    <w:p w14:paraId="4893E959" w14:textId="7FEECE0D" w:rsidR="00485D12" w:rsidRPr="00294411" w:rsidRDefault="00D310B2" w:rsidP="00485D12">
      <w:pPr>
        <w:numPr>
          <w:ilvl w:val="0"/>
          <w:numId w:val="135"/>
        </w:numPr>
        <w:shd w:val="clear" w:color="auto" w:fill="FFFFFF"/>
        <w:rPr>
          <w:rFonts w:eastAsia="DengXian" w:cs="Tahoma"/>
          <w:sz w:val="22"/>
          <w:lang w:val="en-US" w:eastAsia="en-US"/>
        </w:rPr>
      </w:pPr>
      <w:r>
        <w:rPr>
          <w:rFonts w:eastAsia="DengXian" w:cs="Tahoma"/>
          <w:sz w:val="22"/>
          <w:lang w:val="en-US" w:eastAsia="en-US"/>
        </w:rPr>
        <w:t>KPLC</w:t>
      </w:r>
      <w:r w:rsidR="00485D12" w:rsidRPr="00294411">
        <w:rPr>
          <w:rFonts w:eastAsia="DengXian" w:cs="Tahoma"/>
          <w:sz w:val="22"/>
          <w:lang w:val="en-US" w:eastAsia="en-US"/>
        </w:rPr>
        <w:t xml:space="preserve"> should consider partnering with the county government in providing street lighting to improve security for children and teachers leaving for school early or leaving late for home.</w:t>
      </w:r>
    </w:p>
    <w:p w14:paraId="6D6BD385" w14:textId="77777777" w:rsidR="00485D12" w:rsidRPr="00294411" w:rsidRDefault="00485D12" w:rsidP="00485D12">
      <w:pPr>
        <w:shd w:val="clear" w:color="auto" w:fill="FFFFFF"/>
        <w:ind w:left="720"/>
        <w:rPr>
          <w:rFonts w:eastAsia="DengXian" w:cs="Tahoma"/>
          <w:sz w:val="22"/>
          <w:lang w:val="en-US" w:eastAsia="en-US"/>
        </w:rPr>
      </w:pPr>
    </w:p>
    <w:p w14:paraId="5C9E8D80" w14:textId="77777777" w:rsidR="00485D12" w:rsidRPr="00294411" w:rsidRDefault="00485D12" w:rsidP="00485D12">
      <w:pPr>
        <w:pStyle w:val="Heading3"/>
        <w:rPr>
          <w:rFonts w:eastAsia="DengXian" w:cs="Tahoma"/>
          <w:sz w:val="22"/>
          <w:lang w:val="en-US" w:eastAsia="en-US"/>
        </w:rPr>
      </w:pPr>
      <w:bookmarkStart w:id="419" w:name="_Toc103157866"/>
      <w:bookmarkStart w:id="420" w:name="_Toc103761284"/>
      <w:bookmarkStart w:id="421" w:name="_Toc103762975"/>
      <w:bookmarkStart w:id="422" w:name="_Toc103782207"/>
      <w:bookmarkStart w:id="423" w:name="_Toc103847911"/>
      <w:bookmarkStart w:id="424" w:name="_Toc103782208"/>
      <w:bookmarkStart w:id="425" w:name="_Toc105058606"/>
      <w:bookmarkStart w:id="426" w:name="_Toc112076126"/>
      <w:bookmarkStart w:id="427" w:name="_Toc148711249"/>
      <w:bookmarkEnd w:id="419"/>
      <w:bookmarkEnd w:id="420"/>
      <w:bookmarkEnd w:id="421"/>
      <w:bookmarkEnd w:id="422"/>
      <w:bookmarkEnd w:id="423"/>
      <w:r w:rsidRPr="00294411">
        <w:rPr>
          <w:rFonts w:eastAsia="DengXian" w:cs="Tahoma"/>
          <w:sz w:val="22"/>
          <w:lang w:val="en-US" w:eastAsia="en-US"/>
        </w:rPr>
        <w:t>Health Benefits of the Project</w:t>
      </w:r>
      <w:bookmarkEnd w:id="424"/>
      <w:bookmarkEnd w:id="425"/>
      <w:bookmarkEnd w:id="426"/>
      <w:bookmarkEnd w:id="427"/>
      <w:r w:rsidRPr="00294411">
        <w:rPr>
          <w:rFonts w:eastAsia="DengXian" w:cs="Tahoma"/>
          <w:sz w:val="22"/>
          <w:lang w:val="en-US" w:eastAsia="en-US"/>
        </w:rPr>
        <w:t xml:space="preserve"> </w:t>
      </w:r>
    </w:p>
    <w:p w14:paraId="49A74ED3" w14:textId="77777777" w:rsidR="00485D12" w:rsidRPr="00294411" w:rsidRDefault="00485D12" w:rsidP="00485D12">
      <w:pPr>
        <w:shd w:val="clear" w:color="auto" w:fill="FFFFFF"/>
        <w:autoSpaceDE w:val="0"/>
        <w:autoSpaceDN w:val="0"/>
        <w:adjustRightInd w:val="0"/>
        <w:spacing w:after="200"/>
        <w:rPr>
          <w:rFonts w:eastAsia="DengXian" w:cs="Tahoma"/>
          <w:sz w:val="22"/>
          <w:lang w:val="en-US" w:eastAsia="en-US"/>
        </w:rPr>
      </w:pPr>
      <w:r w:rsidRPr="00294411">
        <w:rPr>
          <w:rFonts w:eastAsia="DengXian" w:cs="Tahoma"/>
          <w:sz w:val="22"/>
          <w:lang w:val="en-US" w:eastAsia="en-US"/>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w:t>
      </w:r>
    </w:p>
    <w:p w14:paraId="3287E100" w14:textId="77777777" w:rsidR="00485D12" w:rsidRPr="00294411" w:rsidRDefault="00485D12" w:rsidP="00485D12">
      <w:pPr>
        <w:pStyle w:val="Heading4"/>
        <w:rPr>
          <w:sz w:val="22"/>
          <w:szCs w:val="22"/>
        </w:rPr>
      </w:pPr>
      <w:r w:rsidRPr="00294411">
        <w:rPr>
          <w:sz w:val="22"/>
          <w:szCs w:val="22"/>
        </w:rPr>
        <w:t>Significance of impact</w:t>
      </w:r>
    </w:p>
    <w:p w14:paraId="21CF8981" w14:textId="77777777" w:rsidR="00485D12" w:rsidRPr="00294411" w:rsidRDefault="00485D12" w:rsidP="00485D12">
      <w:pPr>
        <w:rPr>
          <w:sz w:val="22"/>
        </w:rPr>
      </w:pPr>
      <w:r w:rsidRPr="00294411">
        <w:rPr>
          <w:rFonts w:eastAsia="DengXian" w:cs="Tahoma"/>
          <w:sz w:val="22"/>
          <w:lang w:val="en-US" w:eastAsia="en-US"/>
        </w:rPr>
        <w:t>The project will result in many families replacing kerosene lamps for lighting with electricity there-by reducing chances of the afore mentioned disease incidences hence the impact significance will be high.</w:t>
      </w:r>
    </w:p>
    <w:p w14:paraId="31DADECC" w14:textId="77777777" w:rsidR="00485D12" w:rsidRPr="00294411" w:rsidRDefault="00485D12" w:rsidP="00485D12">
      <w:pPr>
        <w:pStyle w:val="Heading4"/>
        <w:rPr>
          <w:sz w:val="22"/>
          <w:szCs w:val="22"/>
        </w:rPr>
      </w:pPr>
      <w:r w:rsidRPr="00294411">
        <w:rPr>
          <w:sz w:val="22"/>
          <w:szCs w:val="22"/>
        </w:rPr>
        <w:t xml:space="preserve">Enhancement Measures </w:t>
      </w:r>
    </w:p>
    <w:p w14:paraId="34A21625" w14:textId="1996040E" w:rsidR="00485D12" w:rsidRPr="00294411" w:rsidRDefault="00D310B2" w:rsidP="00485D12">
      <w:pPr>
        <w:numPr>
          <w:ilvl w:val="0"/>
          <w:numId w:val="135"/>
        </w:numPr>
        <w:shd w:val="clear" w:color="auto" w:fill="FFFFFF"/>
        <w:spacing w:after="200"/>
        <w:rPr>
          <w:rFonts w:eastAsia="DengXian" w:cs="Tahoma"/>
          <w:sz w:val="22"/>
          <w:lang w:val="en-US" w:eastAsia="en-US"/>
        </w:rPr>
      </w:pPr>
      <w:r>
        <w:rPr>
          <w:rFonts w:eastAsia="DengXian" w:cs="Tahoma"/>
          <w:sz w:val="22"/>
          <w:lang w:val="en-US" w:eastAsia="en-US"/>
        </w:rPr>
        <w:t>KPLC</w:t>
      </w:r>
      <w:r w:rsidR="00485D12" w:rsidRPr="00294411">
        <w:rPr>
          <w:rFonts w:eastAsia="DengXian" w:cs="Tahoma"/>
          <w:sz w:val="22"/>
          <w:lang w:val="en-US" w:eastAsia="en-US"/>
        </w:rPr>
        <w:t xml:space="preserve"> should ensure that electricity is always available, reliable and affordable to </w:t>
      </w:r>
      <w:r w:rsidR="00294411">
        <w:rPr>
          <w:rFonts w:eastAsia="DengXian" w:cs="Tahoma"/>
          <w:sz w:val="22"/>
          <w:lang w:val="en-US" w:eastAsia="en-US"/>
        </w:rPr>
        <w:t>Alikune</w:t>
      </w:r>
      <w:r w:rsidR="00485D12" w:rsidRPr="00294411">
        <w:rPr>
          <w:rFonts w:eastAsia="DengXian" w:cs="Tahoma"/>
          <w:sz w:val="22"/>
          <w:lang w:val="en-US" w:eastAsia="en-US"/>
        </w:rPr>
        <w:t xml:space="preserve"> residence.</w:t>
      </w:r>
    </w:p>
    <w:p w14:paraId="493861B5" w14:textId="77777777" w:rsidR="00485D12" w:rsidRPr="00294411" w:rsidRDefault="00485D12" w:rsidP="00485D12">
      <w:pPr>
        <w:pStyle w:val="Heading3"/>
        <w:rPr>
          <w:rFonts w:eastAsia="DengXian" w:cs="Tahoma"/>
          <w:sz w:val="22"/>
          <w:lang w:val="en-US" w:eastAsia="en-US"/>
        </w:rPr>
      </w:pPr>
      <w:bookmarkStart w:id="428" w:name="_Toc103782209"/>
      <w:bookmarkStart w:id="429" w:name="_Toc105058607"/>
      <w:bookmarkStart w:id="430" w:name="_Toc112076127"/>
      <w:bookmarkStart w:id="431" w:name="_Toc148711250"/>
      <w:r w:rsidRPr="00294411">
        <w:rPr>
          <w:rFonts w:eastAsia="DengXian" w:cs="Tahoma"/>
          <w:sz w:val="22"/>
          <w:lang w:val="en-US" w:eastAsia="en-US"/>
        </w:rPr>
        <w:t>Improved Standard of Living</w:t>
      </w:r>
      <w:bookmarkEnd w:id="428"/>
      <w:bookmarkEnd w:id="429"/>
      <w:bookmarkEnd w:id="430"/>
      <w:bookmarkEnd w:id="431"/>
      <w:r w:rsidRPr="00294411">
        <w:rPr>
          <w:rFonts w:eastAsia="DengXian" w:cs="Tahoma"/>
          <w:sz w:val="22"/>
          <w:lang w:val="en-US" w:eastAsia="en-US"/>
        </w:rPr>
        <w:t xml:space="preserve"> </w:t>
      </w:r>
    </w:p>
    <w:p w14:paraId="1309358C" w14:textId="77777777" w:rsidR="00485D12" w:rsidRPr="00294411" w:rsidRDefault="00485D12" w:rsidP="00485D12">
      <w:pPr>
        <w:shd w:val="clear" w:color="auto" w:fill="FFFFFF"/>
        <w:spacing w:after="200"/>
        <w:rPr>
          <w:rFonts w:eastAsia="DengXian" w:cs="Tahoma"/>
          <w:sz w:val="22"/>
          <w:lang w:val="en-US" w:eastAsia="en-US"/>
        </w:rPr>
      </w:pPr>
      <w:r w:rsidRPr="00294411">
        <w:rPr>
          <w:rFonts w:eastAsia="DengXian" w:cs="Tahoma"/>
          <w:sz w:val="22"/>
          <w:lang w:val="en-US" w:eastAsia="en-US"/>
        </w:rPr>
        <w:t>Availability of power will result in lifestyle changes through improved night lighting, pumping of water instead of manual pumping and refrigeration to maintain food safety and quality.</w:t>
      </w:r>
    </w:p>
    <w:p w14:paraId="6357F8B3" w14:textId="77777777" w:rsidR="00485D12" w:rsidRPr="00294411" w:rsidRDefault="00485D12" w:rsidP="00485D12">
      <w:pPr>
        <w:pStyle w:val="Heading4"/>
        <w:rPr>
          <w:sz w:val="22"/>
          <w:szCs w:val="22"/>
        </w:rPr>
      </w:pPr>
      <w:r w:rsidRPr="00294411">
        <w:rPr>
          <w:sz w:val="22"/>
          <w:szCs w:val="22"/>
        </w:rPr>
        <w:t>Significance of impact</w:t>
      </w:r>
    </w:p>
    <w:p w14:paraId="40ECD7C0" w14:textId="77777777" w:rsidR="00485D12" w:rsidRPr="00294411" w:rsidRDefault="00485D12" w:rsidP="00485D12">
      <w:pPr>
        <w:rPr>
          <w:sz w:val="22"/>
        </w:rPr>
      </w:pPr>
      <w:r w:rsidRPr="00294411">
        <w:rPr>
          <w:sz w:val="22"/>
        </w:rPr>
        <w:t>Impact significance will be high due to improved living standards.</w:t>
      </w:r>
    </w:p>
    <w:p w14:paraId="591DA9BB" w14:textId="77777777" w:rsidR="00485D12" w:rsidRPr="00294411" w:rsidRDefault="00485D12" w:rsidP="00485D12">
      <w:pPr>
        <w:pStyle w:val="Heading4"/>
        <w:rPr>
          <w:sz w:val="22"/>
          <w:szCs w:val="22"/>
        </w:rPr>
      </w:pPr>
      <w:r w:rsidRPr="00294411">
        <w:rPr>
          <w:sz w:val="22"/>
          <w:szCs w:val="22"/>
        </w:rPr>
        <w:t xml:space="preserve">Enhancement Measures </w:t>
      </w:r>
    </w:p>
    <w:p w14:paraId="620541A0" w14:textId="7767B062" w:rsidR="00485D12" w:rsidRPr="00294411" w:rsidRDefault="00D310B2" w:rsidP="00485D12">
      <w:pPr>
        <w:numPr>
          <w:ilvl w:val="0"/>
          <w:numId w:val="135"/>
        </w:numPr>
        <w:shd w:val="clear" w:color="auto" w:fill="FFFFFF"/>
        <w:spacing w:after="200"/>
        <w:rPr>
          <w:rFonts w:eastAsia="DengXian" w:cs="Tahoma"/>
          <w:sz w:val="22"/>
          <w:lang w:val="en-US" w:eastAsia="en-US"/>
        </w:rPr>
      </w:pPr>
      <w:r>
        <w:rPr>
          <w:rFonts w:eastAsia="DengXian" w:cs="Tahoma"/>
          <w:sz w:val="22"/>
          <w:lang w:val="en-US" w:eastAsia="en-US"/>
        </w:rPr>
        <w:t>KPLC</w:t>
      </w:r>
      <w:r w:rsidR="00485D12" w:rsidRPr="00294411">
        <w:rPr>
          <w:rFonts w:eastAsia="DengXian" w:cs="Tahoma"/>
          <w:sz w:val="22"/>
          <w:lang w:val="en-US" w:eastAsia="en-US"/>
        </w:rPr>
        <w:t xml:space="preserve"> should consider providing reliable of solar energy in </w:t>
      </w:r>
      <w:r w:rsidR="00294411">
        <w:rPr>
          <w:rFonts w:eastAsia="DengXian" w:cs="Tahoma"/>
          <w:sz w:val="22"/>
          <w:lang w:val="en-US" w:eastAsia="en-US"/>
        </w:rPr>
        <w:t>Alikune</w:t>
      </w:r>
      <w:r w:rsidR="00485D12" w:rsidRPr="00294411">
        <w:rPr>
          <w:rFonts w:eastAsia="DengXian" w:cs="Tahoma"/>
          <w:sz w:val="22"/>
          <w:lang w:val="en-US" w:eastAsia="en-US"/>
        </w:rPr>
        <w:t xml:space="preserve"> area.</w:t>
      </w:r>
    </w:p>
    <w:p w14:paraId="7EB37708" w14:textId="77777777" w:rsidR="00485D12" w:rsidRPr="00294411" w:rsidRDefault="00485D12" w:rsidP="00485D12">
      <w:pPr>
        <w:pStyle w:val="Heading3"/>
        <w:rPr>
          <w:rFonts w:eastAsia="DengXian" w:cs="Tahoma"/>
          <w:sz w:val="22"/>
          <w:lang w:val="en-US" w:eastAsia="en-US"/>
        </w:rPr>
      </w:pPr>
      <w:bookmarkStart w:id="432" w:name="_Toc103782210"/>
      <w:bookmarkStart w:id="433" w:name="_Toc105058608"/>
      <w:bookmarkStart w:id="434" w:name="_Toc112076128"/>
      <w:bookmarkStart w:id="435" w:name="_Toc148711251"/>
      <w:r w:rsidRPr="00294411">
        <w:rPr>
          <w:rFonts w:eastAsia="DengXian" w:cs="Tahoma"/>
          <w:sz w:val="22"/>
          <w:lang w:val="en-US" w:eastAsia="en-US"/>
        </w:rPr>
        <w:t>Improved Security</w:t>
      </w:r>
      <w:bookmarkEnd w:id="432"/>
      <w:bookmarkEnd w:id="433"/>
      <w:bookmarkEnd w:id="434"/>
      <w:bookmarkEnd w:id="435"/>
      <w:r w:rsidRPr="00294411">
        <w:rPr>
          <w:rFonts w:eastAsia="DengXian" w:cs="Tahoma"/>
          <w:sz w:val="22"/>
          <w:lang w:val="en-US" w:eastAsia="en-US"/>
        </w:rPr>
        <w:t xml:space="preserve"> </w:t>
      </w:r>
    </w:p>
    <w:p w14:paraId="45EA5AED" w14:textId="77777777" w:rsidR="00485D12" w:rsidRPr="00294411" w:rsidRDefault="00485D12" w:rsidP="00485D12">
      <w:pPr>
        <w:shd w:val="clear" w:color="auto" w:fill="FFFFFF"/>
        <w:autoSpaceDE w:val="0"/>
        <w:autoSpaceDN w:val="0"/>
        <w:adjustRightInd w:val="0"/>
        <w:spacing w:after="200"/>
        <w:rPr>
          <w:rFonts w:eastAsia="DengXian" w:cs="Tahoma"/>
          <w:sz w:val="22"/>
          <w:lang w:val="en-US" w:eastAsia="en-US"/>
        </w:rPr>
      </w:pPr>
      <w:r w:rsidRPr="00294411">
        <w:rPr>
          <w:rFonts w:eastAsia="DengXian" w:cs="Tahoma"/>
          <w:sz w:val="22"/>
          <w:lang w:val="en-US" w:eastAsia="en-US"/>
        </w:rPr>
        <w:t>The area will benefit from improved security since houses, businesses and public institutions will be well lit using electricity. This is as a result of more security flood lights bulbs which helps keep off opportunistic crimes including gender-based violence.</w:t>
      </w:r>
    </w:p>
    <w:p w14:paraId="4AAF1B07" w14:textId="77777777" w:rsidR="00485D12" w:rsidRPr="00294411" w:rsidRDefault="00485D12" w:rsidP="00485D12">
      <w:pPr>
        <w:pStyle w:val="Heading4"/>
        <w:rPr>
          <w:sz w:val="22"/>
          <w:szCs w:val="22"/>
        </w:rPr>
      </w:pPr>
      <w:r w:rsidRPr="00294411">
        <w:rPr>
          <w:rFonts w:eastAsia="DengXian" w:cs="Tahoma"/>
          <w:sz w:val="22"/>
          <w:szCs w:val="22"/>
          <w:lang w:val="en-US" w:eastAsia="en-US"/>
        </w:rPr>
        <w:t xml:space="preserve"> </w:t>
      </w:r>
      <w:r w:rsidRPr="00294411">
        <w:rPr>
          <w:sz w:val="22"/>
          <w:szCs w:val="22"/>
        </w:rPr>
        <w:t>Significance of impact</w:t>
      </w:r>
    </w:p>
    <w:p w14:paraId="3AACA8B8" w14:textId="77777777" w:rsidR="00485D12" w:rsidRPr="00DB3148" w:rsidRDefault="00485D12" w:rsidP="00485D12">
      <w:pPr>
        <w:shd w:val="clear" w:color="auto" w:fill="FFFFFF"/>
        <w:rPr>
          <w:rFonts w:eastAsia="DengXian" w:cs="Tahoma"/>
          <w:color w:val="000000"/>
          <w:sz w:val="22"/>
          <w:lang w:val="en-US" w:eastAsia="en-US"/>
        </w:rPr>
      </w:pPr>
      <w:r w:rsidRPr="00294411">
        <w:rPr>
          <w:rFonts w:eastAsia="DengXian" w:cs="Tahoma"/>
          <w:color w:val="000000"/>
          <w:sz w:val="22"/>
          <w:lang w:val="en-US" w:eastAsia="en-US"/>
        </w:rPr>
        <w:t xml:space="preserve">The impact significance is high as the project will improve security situation of </w:t>
      </w:r>
      <w:r w:rsidR="00294411" w:rsidRPr="00DB3148">
        <w:rPr>
          <w:rFonts w:eastAsia="DengXian" w:cs="Tahoma"/>
          <w:color w:val="000000"/>
          <w:sz w:val="22"/>
          <w:lang w:val="en-US" w:eastAsia="en-US"/>
        </w:rPr>
        <w:t xml:space="preserve">Alikune </w:t>
      </w:r>
      <w:r w:rsidRPr="00DB3148">
        <w:rPr>
          <w:rFonts w:eastAsia="DengXian" w:cs="Tahoma"/>
          <w:color w:val="000000"/>
          <w:sz w:val="22"/>
          <w:lang w:val="en-US" w:eastAsia="en-US"/>
        </w:rPr>
        <w:t>area.</w:t>
      </w:r>
    </w:p>
    <w:p w14:paraId="0CD17822" w14:textId="77777777" w:rsidR="00485D12" w:rsidRPr="00DB3148" w:rsidRDefault="00485D12" w:rsidP="00485D12">
      <w:pPr>
        <w:pStyle w:val="Heading4"/>
        <w:rPr>
          <w:sz w:val="22"/>
          <w:szCs w:val="22"/>
        </w:rPr>
      </w:pPr>
      <w:r w:rsidRPr="00DB3148">
        <w:rPr>
          <w:sz w:val="22"/>
          <w:szCs w:val="22"/>
        </w:rPr>
        <w:t xml:space="preserve">Enhancement Measures </w:t>
      </w:r>
    </w:p>
    <w:p w14:paraId="5AFA694C" w14:textId="2DD55047" w:rsidR="00485D12" w:rsidRPr="00294411" w:rsidRDefault="00D310B2" w:rsidP="00485D12">
      <w:pPr>
        <w:numPr>
          <w:ilvl w:val="0"/>
          <w:numId w:val="135"/>
        </w:numPr>
        <w:shd w:val="clear" w:color="auto" w:fill="FFFFFF"/>
        <w:spacing w:after="200"/>
        <w:contextualSpacing/>
        <w:rPr>
          <w:rFonts w:eastAsia="DengXian" w:cs="Tahoma"/>
          <w:sz w:val="22"/>
          <w:lang w:val="en-US" w:eastAsia="en-US"/>
        </w:rPr>
      </w:pPr>
      <w:r>
        <w:rPr>
          <w:rFonts w:eastAsia="DengXian" w:cs="Tahoma"/>
          <w:sz w:val="22"/>
          <w:lang w:val="en-US" w:eastAsia="en-US"/>
        </w:rPr>
        <w:t>KPLC</w:t>
      </w:r>
      <w:r w:rsidR="00485D12" w:rsidRPr="00DB3148">
        <w:rPr>
          <w:rFonts w:eastAsia="DengXian" w:cs="Tahoma"/>
          <w:sz w:val="22"/>
          <w:lang w:val="en-US" w:eastAsia="en-US"/>
        </w:rPr>
        <w:t xml:space="preserve"> should consider partnering with the county government in providing street lighting to improve</w:t>
      </w:r>
      <w:r w:rsidR="00485D12" w:rsidRPr="00294411">
        <w:rPr>
          <w:rFonts w:eastAsia="DengXian" w:cs="Tahoma"/>
          <w:sz w:val="22"/>
          <w:lang w:val="en-US" w:eastAsia="en-US"/>
        </w:rPr>
        <w:t xml:space="preserve"> security of the area.</w:t>
      </w:r>
    </w:p>
    <w:p w14:paraId="53A6643F" w14:textId="77777777" w:rsidR="00485D12" w:rsidRPr="00294411" w:rsidRDefault="00485D12" w:rsidP="00485D12">
      <w:pPr>
        <w:pStyle w:val="Heading3"/>
        <w:rPr>
          <w:rFonts w:eastAsia="DengXian" w:cs="Tahoma"/>
          <w:sz w:val="22"/>
          <w:lang w:val="en-US" w:eastAsia="en-US"/>
        </w:rPr>
      </w:pPr>
      <w:bookmarkStart w:id="436" w:name="_Toc103782211"/>
      <w:bookmarkStart w:id="437" w:name="_Toc105058609"/>
      <w:bookmarkStart w:id="438" w:name="_Toc112076129"/>
      <w:bookmarkStart w:id="439" w:name="_Toc148711252"/>
      <w:r w:rsidRPr="00294411">
        <w:rPr>
          <w:rFonts w:eastAsia="DengXian" w:cs="Tahoma"/>
          <w:sz w:val="22"/>
          <w:lang w:val="en-US" w:eastAsia="en-US"/>
        </w:rPr>
        <w:t>Communications</w:t>
      </w:r>
      <w:bookmarkEnd w:id="436"/>
      <w:bookmarkEnd w:id="437"/>
      <w:bookmarkEnd w:id="438"/>
      <w:bookmarkEnd w:id="439"/>
      <w:r w:rsidRPr="00294411">
        <w:rPr>
          <w:rFonts w:eastAsia="DengXian" w:cs="Tahoma"/>
          <w:sz w:val="22"/>
          <w:lang w:val="en-US" w:eastAsia="en-US"/>
        </w:rPr>
        <w:t xml:space="preserve"> </w:t>
      </w:r>
    </w:p>
    <w:p w14:paraId="3160A459" w14:textId="7171EE93" w:rsidR="00485D12" w:rsidRPr="00294411" w:rsidRDefault="00485D12" w:rsidP="00485D12">
      <w:pPr>
        <w:shd w:val="clear" w:color="auto" w:fill="FFFFFF"/>
        <w:autoSpaceDE w:val="0"/>
        <w:autoSpaceDN w:val="0"/>
        <w:adjustRightInd w:val="0"/>
        <w:spacing w:after="200"/>
        <w:rPr>
          <w:rFonts w:eastAsia="DengXian" w:cs="Tahoma"/>
          <w:sz w:val="22"/>
          <w:lang w:val="en-US" w:eastAsia="en-US"/>
        </w:rPr>
      </w:pPr>
      <w:r w:rsidRPr="00294411">
        <w:rPr>
          <w:rFonts w:eastAsia="DengXian" w:cs="Tahoma"/>
          <w:sz w:val="22"/>
          <w:lang w:val="en-US" w:eastAsia="en-US"/>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w:t>
      </w:r>
      <w:r w:rsidR="00227F58" w:rsidRPr="00294411">
        <w:rPr>
          <w:rFonts w:eastAsia="DengXian" w:cs="Tahoma"/>
          <w:sz w:val="22"/>
          <w:lang w:val="en-US" w:eastAsia="en-US"/>
        </w:rPr>
        <w:t>information, which</w:t>
      </w:r>
      <w:r w:rsidRPr="00294411">
        <w:rPr>
          <w:rFonts w:eastAsia="DengXian" w:cs="Tahoma"/>
          <w:sz w:val="22"/>
          <w:lang w:val="en-US" w:eastAsia="en-US"/>
        </w:rPr>
        <w:t xml:space="preserve"> is useful for </w:t>
      </w:r>
      <w:r w:rsidR="00227F58" w:rsidRPr="00294411">
        <w:rPr>
          <w:rFonts w:eastAsia="DengXian" w:cs="Tahoma"/>
          <w:sz w:val="22"/>
          <w:lang w:val="en-US" w:eastAsia="en-US"/>
        </w:rPr>
        <w:t>decision-making</w:t>
      </w:r>
      <w:r w:rsidRPr="00294411">
        <w:rPr>
          <w:rFonts w:eastAsia="DengXian" w:cs="Tahoma"/>
          <w:sz w:val="22"/>
          <w:lang w:val="en-US" w:eastAsia="en-US"/>
        </w:rPr>
        <w:t xml:space="preserve">. </w:t>
      </w:r>
    </w:p>
    <w:p w14:paraId="638DAD8A" w14:textId="77777777" w:rsidR="00485D12" w:rsidRPr="00294411" w:rsidRDefault="00485D12" w:rsidP="00485D12">
      <w:pPr>
        <w:pStyle w:val="Heading4"/>
        <w:rPr>
          <w:sz w:val="22"/>
          <w:szCs w:val="22"/>
        </w:rPr>
      </w:pPr>
      <w:r w:rsidRPr="00294411">
        <w:rPr>
          <w:sz w:val="22"/>
          <w:szCs w:val="22"/>
        </w:rPr>
        <w:t>Significance of impact</w:t>
      </w:r>
    </w:p>
    <w:p w14:paraId="4D4784B6" w14:textId="77777777" w:rsidR="00485D12" w:rsidRPr="00294411" w:rsidRDefault="00485D12" w:rsidP="00485D12">
      <w:pPr>
        <w:shd w:val="clear" w:color="auto" w:fill="FFFFFF"/>
        <w:rPr>
          <w:rFonts w:eastAsia="DengXian" w:cs="Tahoma"/>
          <w:color w:val="000000"/>
          <w:sz w:val="22"/>
          <w:lang w:val="en-US" w:eastAsia="en-US"/>
        </w:rPr>
      </w:pPr>
      <w:r w:rsidRPr="00294411">
        <w:rPr>
          <w:rFonts w:eastAsia="DengXian" w:cs="Tahoma"/>
          <w:color w:val="000000"/>
          <w:sz w:val="22"/>
          <w:lang w:val="en-US" w:eastAsia="en-US"/>
        </w:rPr>
        <w:t xml:space="preserve">The impact significance is high since </w:t>
      </w:r>
      <w:r w:rsidR="00294411">
        <w:rPr>
          <w:rFonts w:eastAsia="DengXian" w:cs="Tahoma"/>
          <w:color w:val="000000"/>
          <w:sz w:val="22"/>
          <w:lang w:val="en-US" w:eastAsia="en-US"/>
        </w:rPr>
        <w:t>Alikune</w:t>
      </w:r>
      <w:r w:rsidRPr="00294411">
        <w:rPr>
          <w:rFonts w:eastAsia="DengXian" w:cs="Tahoma"/>
          <w:color w:val="000000"/>
          <w:sz w:val="22"/>
          <w:lang w:val="en-US" w:eastAsia="en-US"/>
        </w:rPr>
        <w:t xml:space="preserve"> community will have access to information cheaply.</w:t>
      </w:r>
    </w:p>
    <w:p w14:paraId="4BBB2471" w14:textId="77777777" w:rsidR="00485D12" w:rsidRPr="00294411" w:rsidRDefault="00485D12" w:rsidP="00485D12">
      <w:pPr>
        <w:pStyle w:val="Heading4"/>
        <w:rPr>
          <w:sz w:val="22"/>
          <w:szCs w:val="22"/>
        </w:rPr>
      </w:pPr>
      <w:r w:rsidRPr="00294411">
        <w:rPr>
          <w:sz w:val="22"/>
          <w:szCs w:val="22"/>
        </w:rPr>
        <w:t xml:space="preserve">Enhancement Measures </w:t>
      </w:r>
    </w:p>
    <w:p w14:paraId="6571D339" w14:textId="0973CAD0" w:rsidR="00485D12" w:rsidRPr="00294411" w:rsidRDefault="00D310B2" w:rsidP="00485D12">
      <w:pPr>
        <w:numPr>
          <w:ilvl w:val="0"/>
          <w:numId w:val="135"/>
        </w:numPr>
        <w:shd w:val="clear" w:color="auto" w:fill="FFFFFF"/>
        <w:spacing w:after="200"/>
        <w:rPr>
          <w:rFonts w:eastAsia="DengXian" w:cs="Tahoma"/>
          <w:sz w:val="22"/>
          <w:lang w:val="en-US" w:eastAsia="en-US"/>
        </w:rPr>
      </w:pPr>
      <w:r>
        <w:rPr>
          <w:rFonts w:eastAsia="DengXian" w:cs="Tahoma"/>
          <w:sz w:val="22"/>
          <w:lang w:val="en-US" w:eastAsia="en-US"/>
        </w:rPr>
        <w:t>KPLC</w:t>
      </w:r>
      <w:r w:rsidR="00227F58">
        <w:rPr>
          <w:rFonts w:eastAsia="DengXian" w:cs="Tahoma"/>
          <w:sz w:val="22"/>
          <w:lang w:val="en-US" w:eastAsia="en-US"/>
        </w:rPr>
        <w:t xml:space="preserve"> </w:t>
      </w:r>
      <w:r w:rsidR="00485D12" w:rsidRPr="00294411">
        <w:rPr>
          <w:rFonts w:eastAsia="DengXian" w:cs="Tahoma"/>
          <w:sz w:val="22"/>
          <w:lang w:val="en-US" w:eastAsia="en-US"/>
        </w:rPr>
        <w:t xml:space="preserve">should partner with other network service provider to improve the network situation of </w:t>
      </w:r>
      <w:r w:rsidR="00294411">
        <w:rPr>
          <w:rFonts w:eastAsia="DengXian" w:cs="Tahoma"/>
          <w:sz w:val="22"/>
          <w:lang w:val="en-US" w:eastAsia="en-US"/>
        </w:rPr>
        <w:t>Alikune</w:t>
      </w:r>
      <w:r w:rsidR="00485D12" w:rsidRPr="00294411">
        <w:rPr>
          <w:rFonts w:eastAsia="DengXian" w:cs="Tahoma"/>
          <w:sz w:val="22"/>
          <w:lang w:val="en-US" w:eastAsia="en-US"/>
        </w:rPr>
        <w:t xml:space="preserve"> area.</w:t>
      </w:r>
    </w:p>
    <w:p w14:paraId="5AC1192F" w14:textId="77777777" w:rsidR="00485D12" w:rsidRPr="00294411" w:rsidRDefault="00AD47B6" w:rsidP="00AD47B6">
      <w:pPr>
        <w:pStyle w:val="Heading2"/>
        <w:rPr>
          <w:sz w:val="22"/>
          <w:szCs w:val="22"/>
        </w:rPr>
      </w:pPr>
      <w:bookmarkStart w:id="440" w:name="_Toc148711253"/>
      <w:r w:rsidRPr="00294411">
        <w:rPr>
          <w:sz w:val="22"/>
          <w:szCs w:val="22"/>
        </w:rPr>
        <w:t>Operation phase – Key negative environmental Impacts</w:t>
      </w:r>
      <w:bookmarkEnd w:id="440"/>
    </w:p>
    <w:p w14:paraId="3CEFF3FF" w14:textId="77777777" w:rsidR="0032149E" w:rsidRPr="00294411" w:rsidRDefault="0032149E" w:rsidP="00927213">
      <w:pPr>
        <w:pStyle w:val="Heading3"/>
        <w:jc w:val="both"/>
        <w:rPr>
          <w:rFonts w:cs="Tahoma"/>
          <w:sz w:val="22"/>
        </w:rPr>
      </w:pPr>
      <w:bookmarkStart w:id="441" w:name="_Toc148711254"/>
      <w:bookmarkStart w:id="442" w:name="_Toc82157721"/>
      <w:r w:rsidRPr="00294411">
        <w:rPr>
          <w:rFonts w:cs="Tahoma"/>
          <w:sz w:val="22"/>
        </w:rPr>
        <w:t>Impact on Soil</w:t>
      </w:r>
      <w:bookmarkEnd w:id="441"/>
      <w:r w:rsidRPr="00294411">
        <w:rPr>
          <w:rFonts w:cs="Tahoma"/>
          <w:sz w:val="22"/>
        </w:rPr>
        <w:t xml:space="preserve"> </w:t>
      </w:r>
      <w:bookmarkEnd w:id="442"/>
    </w:p>
    <w:p w14:paraId="5C7041E5" w14:textId="77777777" w:rsidR="00787A52" w:rsidRPr="00294411" w:rsidRDefault="00787A52" w:rsidP="00927213">
      <w:pPr>
        <w:pStyle w:val="Heading4"/>
        <w:jc w:val="both"/>
        <w:rPr>
          <w:rFonts w:cs="Tahoma"/>
          <w:sz w:val="22"/>
          <w:szCs w:val="22"/>
        </w:rPr>
      </w:pPr>
      <w:r w:rsidRPr="00294411">
        <w:rPr>
          <w:rFonts w:cs="Tahoma"/>
          <w:sz w:val="22"/>
          <w:szCs w:val="22"/>
        </w:rPr>
        <w:t>Soil compaction</w:t>
      </w:r>
      <w:r w:rsidR="00925295" w:rsidRPr="00294411">
        <w:rPr>
          <w:rFonts w:cs="Tahoma"/>
          <w:sz w:val="22"/>
          <w:szCs w:val="22"/>
        </w:rPr>
        <w:t xml:space="preserve"> and Erosion</w:t>
      </w:r>
      <w:r w:rsidRPr="00294411">
        <w:rPr>
          <w:rFonts w:cs="Tahoma"/>
          <w:sz w:val="22"/>
          <w:szCs w:val="22"/>
        </w:rPr>
        <w:t xml:space="preserve"> </w:t>
      </w:r>
    </w:p>
    <w:p w14:paraId="599CDA3D" w14:textId="77777777" w:rsidR="0032149E" w:rsidRPr="00294411" w:rsidRDefault="0032149E" w:rsidP="007037B2">
      <w:pPr>
        <w:pStyle w:val="CM147"/>
        <w:spacing w:line="276" w:lineRule="auto"/>
        <w:ind w:right="26"/>
        <w:jc w:val="both"/>
        <w:rPr>
          <w:rFonts w:ascii="Tahoma" w:hAnsi="Tahoma" w:cs="Tahoma"/>
          <w:sz w:val="22"/>
          <w:szCs w:val="22"/>
        </w:rPr>
      </w:pPr>
      <w:r w:rsidRPr="00294411">
        <w:rPr>
          <w:rFonts w:ascii="Tahoma" w:hAnsi="Tahoma" w:cs="Tahoma"/>
          <w:sz w:val="22"/>
          <w:szCs w:val="22"/>
        </w:rPr>
        <w:t>In the operation phase, soil compaction and e</w:t>
      </w:r>
      <w:r w:rsidR="00914F45" w:rsidRPr="00294411">
        <w:rPr>
          <w:rFonts w:ascii="Tahoma" w:hAnsi="Tahoma" w:cs="Tahoma"/>
          <w:sz w:val="22"/>
          <w:szCs w:val="22"/>
        </w:rPr>
        <w:t xml:space="preserve">rosion may occur due to vehicle </w:t>
      </w:r>
      <w:r w:rsidRPr="00294411">
        <w:rPr>
          <w:rFonts w:ascii="Tahoma" w:hAnsi="Tahoma" w:cs="Tahoma"/>
          <w:sz w:val="22"/>
          <w:szCs w:val="22"/>
        </w:rPr>
        <w:t>movement, which only happens during the occasion</w:t>
      </w:r>
      <w:r w:rsidR="00914F45" w:rsidRPr="00294411">
        <w:rPr>
          <w:rFonts w:ascii="Tahoma" w:hAnsi="Tahoma" w:cs="Tahoma"/>
          <w:sz w:val="22"/>
          <w:szCs w:val="22"/>
        </w:rPr>
        <w:t xml:space="preserve">al maintenance activities. Soil </w:t>
      </w:r>
      <w:r w:rsidRPr="00294411">
        <w:rPr>
          <w:rFonts w:ascii="Tahoma" w:hAnsi="Tahoma" w:cs="Tahoma"/>
          <w:sz w:val="22"/>
          <w:szCs w:val="22"/>
        </w:rPr>
        <w:t>compaction for the operation phase has therefore been considered to be infrequent and low.</w:t>
      </w:r>
      <w:r w:rsidR="00BC48A3" w:rsidRPr="00294411">
        <w:rPr>
          <w:rFonts w:ascii="Tahoma" w:hAnsi="Tahoma" w:cs="Tahoma"/>
          <w:sz w:val="22"/>
          <w:szCs w:val="22"/>
        </w:rPr>
        <w:t xml:space="preserve"> </w:t>
      </w:r>
      <w:r w:rsidRPr="00294411">
        <w:rPr>
          <w:rFonts w:ascii="Tahoma" w:hAnsi="Tahoma" w:cs="Tahoma"/>
          <w:sz w:val="22"/>
          <w:szCs w:val="22"/>
        </w:rPr>
        <w:t>Since the chances of soil compaction and erosion during the O&amp;M phase are less, the impact magnitude is assessed to be small.</w:t>
      </w:r>
    </w:p>
    <w:p w14:paraId="716D2D26" w14:textId="77777777" w:rsidR="0032149E" w:rsidRPr="00294411" w:rsidRDefault="0032149E" w:rsidP="00927213">
      <w:pPr>
        <w:pStyle w:val="Heading5"/>
        <w:rPr>
          <w:rFonts w:cs="Tahoma"/>
          <w:sz w:val="22"/>
          <w:szCs w:val="22"/>
        </w:rPr>
      </w:pPr>
      <w:r w:rsidRPr="00294411">
        <w:rPr>
          <w:rFonts w:cs="Tahoma"/>
          <w:sz w:val="22"/>
          <w:szCs w:val="22"/>
        </w:rPr>
        <w:t xml:space="preserve">Embedded/in-built control </w:t>
      </w:r>
    </w:p>
    <w:p w14:paraId="046A0697" w14:textId="77777777" w:rsidR="0032149E" w:rsidRPr="00294411" w:rsidRDefault="0032149E" w:rsidP="00927213">
      <w:pPr>
        <w:pStyle w:val="CM147"/>
        <w:spacing w:line="276" w:lineRule="auto"/>
        <w:jc w:val="both"/>
        <w:rPr>
          <w:rFonts w:ascii="Tahoma" w:hAnsi="Tahoma" w:cs="Tahoma"/>
          <w:sz w:val="22"/>
          <w:szCs w:val="22"/>
        </w:rPr>
      </w:pPr>
      <w:r w:rsidRPr="00294411">
        <w:rPr>
          <w:rFonts w:ascii="Tahoma" w:hAnsi="Tahoma" w:cs="Tahoma"/>
          <w:sz w:val="22"/>
          <w:szCs w:val="22"/>
        </w:rPr>
        <w:t>Vehicles will utilise the existing access road to undertake maintenance</w:t>
      </w:r>
      <w:r w:rsidR="001E14BB" w:rsidRPr="00294411">
        <w:rPr>
          <w:rFonts w:ascii="Tahoma" w:hAnsi="Tahoma" w:cs="Tahoma"/>
          <w:sz w:val="22"/>
          <w:szCs w:val="22"/>
        </w:rPr>
        <w:t xml:space="preserve"> activities at the solar plant.</w:t>
      </w:r>
    </w:p>
    <w:p w14:paraId="728B8507" w14:textId="77777777" w:rsidR="0032149E" w:rsidRPr="00294411" w:rsidRDefault="0032149E" w:rsidP="00927213">
      <w:pPr>
        <w:pStyle w:val="Heading5"/>
        <w:rPr>
          <w:rFonts w:cs="Tahoma"/>
          <w:sz w:val="22"/>
          <w:szCs w:val="22"/>
        </w:rPr>
      </w:pPr>
      <w:r w:rsidRPr="00294411">
        <w:rPr>
          <w:rFonts w:cs="Tahoma"/>
          <w:sz w:val="22"/>
          <w:szCs w:val="22"/>
        </w:rPr>
        <w:t>Significance of Impact</w:t>
      </w:r>
    </w:p>
    <w:p w14:paraId="6D7B43E5" w14:textId="77777777" w:rsidR="0032149E" w:rsidRPr="00294411" w:rsidRDefault="0032149E" w:rsidP="007037B2">
      <w:pPr>
        <w:pStyle w:val="CM147"/>
        <w:spacing w:line="276" w:lineRule="auto"/>
        <w:ind w:right="26"/>
        <w:jc w:val="both"/>
        <w:rPr>
          <w:rFonts w:ascii="Tahoma" w:hAnsi="Tahoma" w:cs="Tahoma"/>
          <w:sz w:val="22"/>
          <w:szCs w:val="22"/>
        </w:rPr>
      </w:pPr>
      <w:r w:rsidRPr="00294411">
        <w:rPr>
          <w:rFonts w:ascii="Tahoma" w:hAnsi="Tahoma" w:cs="Tahoma"/>
          <w:sz w:val="22"/>
          <w:szCs w:val="22"/>
        </w:rPr>
        <w:t>The overall impact significance on soil erosion and compaction has been assessed as negligible.</w:t>
      </w:r>
      <w:r w:rsidR="00FD7E85" w:rsidRPr="00294411">
        <w:rPr>
          <w:rFonts w:ascii="Tahoma" w:hAnsi="Tahoma" w:cs="Tahoma"/>
          <w:sz w:val="22"/>
          <w:szCs w:val="22"/>
        </w:rPr>
        <w:t xml:space="preserve"> Both the receptor sensitivity and the impact magnitude will be low.</w:t>
      </w:r>
    </w:p>
    <w:p w14:paraId="2CE886D4" w14:textId="77777777" w:rsidR="0032149E" w:rsidRPr="00294411" w:rsidRDefault="0032149E" w:rsidP="00927213">
      <w:pPr>
        <w:pStyle w:val="Heading5"/>
        <w:rPr>
          <w:rFonts w:cs="Tahoma"/>
          <w:sz w:val="22"/>
          <w:szCs w:val="22"/>
        </w:rPr>
      </w:pPr>
      <w:r w:rsidRPr="00294411">
        <w:rPr>
          <w:rFonts w:cs="Tahoma"/>
          <w:sz w:val="22"/>
          <w:szCs w:val="22"/>
        </w:rPr>
        <w:t>Additional Mitigation Measures</w:t>
      </w:r>
    </w:p>
    <w:p w14:paraId="6F893660" w14:textId="77777777" w:rsidR="0032149E" w:rsidRPr="00294411" w:rsidRDefault="0032149E" w:rsidP="007037B2">
      <w:pPr>
        <w:pStyle w:val="CM147"/>
        <w:spacing w:line="276" w:lineRule="auto"/>
        <w:ind w:right="26"/>
        <w:jc w:val="both"/>
        <w:rPr>
          <w:rFonts w:ascii="Tahoma" w:hAnsi="Tahoma" w:cs="Tahoma"/>
          <w:sz w:val="22"/>
          <w:szCs w:val="22"/>
        </w:rPr>
      </w:pPr>
      <w:r w:rsidRPr="00294411">
        <w:rPr>
          <w:rFonts w:ascii="Tahoma" w:hAnsi="Tahoma" w:cs="Tahoma"/>
          <w:sz w:val="22"/>
          <w:szCs w:val="22"/>
        </w:rPr>
        <w:t>No further mitigation measures are suggested as embedded/in-built control will be sufficient to reduce the impact on soil environment.</w:t>
      </w:r>
    </w:p>
    <w:p w14:paraId="7DF7E606" w14:textId="77777777" w:rsidR="0032149E" w:rsidRPr="00294411" w:rsidRDefault="0032149E" w:rsidP="00927213">
      <w:pPr>
        <w:pStyle w:val="Heading4"/>
        <w:jc w:val="both"/>
        <w:rPr>
          <w:rFonts w:cs="Tahoma"/>
          <w:sz w:val="22"/>
          <w:szCs w:val="22"/>
        </w:rPr>
      </w:pPr>
      <w:bookmarkStart w:id="443" w:name="_Toc82157722"/>
      <w:r w:rsidRPr="00294411">
        <w:rPr>
          <w:rFonts w:cs="Tahoma"/>
          <w:sz w:val="22"/>
          <w:szCs w:val="22"/>
        </w:rPr>
        <w:t xml:space="preserve">Waste Generation </w:t>
      </w:r>
      <w:bookmarkEnd w:id="443"/>
      <w:r w:rsidR="003B6207" w:rsidRPr="00294411">
        <w:rPr>
          <w:rFonts w:cs="Tahoma"/>
          <w:sz w:val="22"/>
          <w:szCs w:val="22"/>
        </w:rPr>
        <w:t>and management</w:t>
      </w:r>
    </w:p>
    <w:p w14:paraId="2A407CC7" w14:textId="77777777" w:rsidR="001E14BB" w:rsidRPr="00294411" w:rsidRDefault="0032149E" w:rsidP="00927213">
      <w:pPr>
        <w:pStyle w:val="PPStandardReport"/>
        <w:ind w:left="0"/>
        <w:rPr>
          <w:rFonts w:cs="Tahoma"/>
          <w:sz w:val="22"/>
        </w:rPr>
      </w:pPr>
      <w:r w:rsidRPr="00294411">
        <w:rPr>
          <w:rFonts w:cs="Tahoma"/>
          <w:sz w:val="22"/>
        </w:rPr>
        <w:t xml:space="preserve">During operation phase, the waste generated from project includes domestic solid waste building and substation and hazardous waste like waste oil and lubricants and oil containing jutes </w:t>
      </w:r>
      <w:r w:rsidR="004F63FA" w:rsidRPr="00294411">
        <w:rPr>
          <w:rFonts w:cs="Tahoma"/>
          <w:sz w:val="22"/>
        </w:rPr>
        <w:t>and rags</w:t>
      </w:r>
      <w:r w:rsidRPr="00294411">
        <w:rPr>
          <w:rFonts w:cs="Tahoma"/>
          <w:sz w:val="22"/>
        </w:rPr>
        <w:t xml:space="preserve"> will be generated during maintenance activities. </w:t>
      </w:r>
    </w:p>
    <w:p w14:paraId="06FF96DE" w14:textId="77777777" w:rsidR="001E14BB" w:rsidRPr="00294411" w:rsidRDefault="001E14BB" w:rsidP="00927213">
      <w:pPr>
        <w:pStyle w:val="PPStandardReport"/>
        <w:ind w:left="0"/>
        <w:rPr>
          <w:rFonts w:cs="Tahoma"/>
          <w:sz w:val="22"/>
        </w:rPr>
      </w:pPr>
    </w:p>
    <w:p w14:paraId="164B7B72" w14:textId="77777777" w:rsidR="0032149E" w:rsidRPr="00294411" w:rsidRDefault="0032149E" w:rsidP="00927213">
      <w:pPr>
        <w:pStyle w:val="PPStandardReport"/>
        <w:ind w:left="0"/>
        <w:rPr>
          <w:rFonts w:cs="Tahoma"/>
          <w:sz w:val="22"/>
        </w:rPr>
      </w:pPr>
      <w:r w:rsidRPr="00294411">
        <w:rPr>
          <w:rFonts w:cs="Tahoma"/>
          <w:sz w:val="22"/>
        </w:rPr>
        <w:t>The quantity of hazardous</w:t>
      </w:r>
      <w:r w:rsidR="00787A52" w:rsidRPr="00294411">
        <w:rPr>
          <w:rFonts w:cs="Tahoma"/>
          <w:sz w:val="22"/>
        </w:rPr>
        <w:t xml:space="preserve"> and </w:t>
      </w:r>
      <w:r w:rsidR="00DE3436" w:rsidRPr="00294411">
        <w:rPr>
          <w:rFonts w:cs="Tahoma"/>
          <w:sz w:val="22"/>
        </w:rPr>
        <w:t>non-hazardous</w:t>
      </w:r>
      <w:r w:rsidRPr="00294411">
        <w:rPr>
          <w:rFonts w:cs="Tahoma"/>
          <w:sz w:val="22"/>
        </w:rPr>
        <w:t xml:space="preserve"> waste generated will</w:t>
      </w:r>
      <w:r w:rsidR="001E14BB" w:rsidRPr="00294411">
        <w:rPr>
          <w:rFonts w:cs="Tahoma"/>
          <w:sz w:val="22"/>
        </w:rPr>
        <w:t xml:space="preserve"> </w:t>
      </w:r>
      <w:r w:rsidRPr="00294411">
        <w:rPr>
          <w:rFonts w:cs="Tahoma"/>
          <w:sz w:val="22"/>
        </w:rPr>
        <w:t xml:space="preserve">be much lesser quantity than during the construction </w:t>
      </w:r>
      <w:r w:rsidR="00DE3436" w:rsidRPr="00294411">
        <w:rPr>
          <w:rFonts w:cs="Tahoma"/>
          <w:sz w:val="22"/>
        </w:rPr>
        <w:t>phase.</w:t>
      </w:r>
      <w:r w:rsidRPr="00294411">
        <w:rPr>
          <w:rFonts w:cs="Tahoma"/>
          <w:sz w:val="22"/>
        </w:rPr>
        <w:t xml:space="preserve"> Thus, the</w:t>
      </w:r>
      <w:r w:rsidR="00787A52" w:rsidRPr="00294411">
        <w:rPr>
          <w:rFonts w:cs="Tahoma"/>
          <w:sz w:val="22"/>
        </w:rPr>
        <w:t xml:space="preserve"> receptor </w:t>
      </w:r>
      <w:r w:rsidR="00DE3436" w:rsidRPr="00294411">
        <w:rPr>
          <w:rFonts w:cs="Tahoma"/>
          <w:sz w:val="22"/>
        </w:rPr>
        <w:t>sensitivity</w:t>
      </w:r>
      <w:r w:rsidRPr="00294411">
        <w:rPr>
          <w:rFonts w:cs="Tahoma"/>
          <w:sz w:val="22"/>
        </w:rPr>
        <w:t xml:space="preserve"> Impact magnitude has been assessed to </w:t>
      </w:r>
      <w:r w:rsidR="00DB3148">
        <w:rPr>
          <w:rFonts w:cs="Tahoma"/>
          <w:sz w:val="22"/>
        </w:rPr>
        <w:t xml:space="preserve">be </w:t>
      </w:r>
      <w:r w:rsidRPr="00294411">
        <w:rPr>
          <w:rFonts w:cs="Tahoma"/>
          <w:sz w:val="22"/>
        </w:rPr>
        <w:t>small.</w:t>
      </w:r>
    </w:p>
    <w:p w14:paraId="68CB921D" w14:textId="77777777" w:rsidR="001E14BB" w:rsidRPr="00294411" w:rsidRDefault="001E14BB" w:rsidP="00927213">
      <w:pPr>
        <w:pStyle w:val="PPStandardReport"/>
        <w:rPr>
          <w:rFonts w:cs="Tahoma"/>
          <w:sz w:val="22"/>
        </w:rPr>
      </w:pPr>
    </w:p>
    <w:p w14:paraId="64B14A3C" w14:textId="77777777" w:rsidR="0032149E" w:rsidRPr="00294411" w:rsidRDefault="0032149E" w:rsidP="00927213">
      <w:pPr>
        <w:pStyle w:val="Heading4"/>
        <w:jc w:val="both"/>
        <w:rPr>
          <w:rFonts w:cs="Tahoma"/>
          <w:sz w:val="22"/>
          <w:szCs w:val="22"/>
        </w:rPr>
      </w:pPr>
      <w:r w:rsidRPr="00294411">
        <w:rPr>
          <w:rFonts w:cs="Tahoma"/>
          <w:sz w:val="22"/>
          <w:szCs w:val="22"/>
        </w:rPr>
        <w:t>Embedded/in-built control</w:t>
      </w:r>
    </w:p>
    <w:p w14:paraId="0079C8A0" w14:textId="77777777" w:rsidR="001E14BB" w:rsidRPr="00294411" w:rsidRDefault="0032149E" w:rsidP="00927213">
      <w:pPr>
        <w:pStyle w:val="PPStandardReport"/>
        <w:ind w:left="0"/>
        <w:rPr>
          <w:rFonts w:cs="Tahoma"/>
          <w:sz w:val="22"/>
        </w:rPr>
      </w:pPr>
      <w:r w:rsidRPr="00294411">
        <w:rPr>
          <w:rFonts w:cs="Tahoma"/>
          <w:sz w:val="22"/>
        </w:rPr>
        <w:t>The waste generated</w:t>
      </w:r>
      <w:r w:rsidR="001E14BB" w:rsidRPr="00294411">
        <w:rPr>
          <w:rFonts w:cs="Tahoma"/>
          <w:sz w:val="22"/>
        </w:rPr>
        <w:t xml:space="preserve"> will be disposed of through</w:t>
      </w:r>
      <w:r w:rsidRPr="00294411">
        <w:rPr>
          <w:rFonts w:cs="Tahoma"/>
          <w:sz w:val="22"/>
        </w:rPr>
        <w:t xml:space="preserve"> approved </w:t>
      </w:r>
      <w:r w:rsidR="001E14BB" w:rsidRPr="00294411">
        <w:rPr>
          <w:rFonts w:cs="Tahoma"/>
          <w:sz w:val="22"/>
        </w:rPr>
        <w:t>NEMA waste handlers</w:t>
      </w:r>
      <w:r w:rsidR="00DE33E5" w:rsidRPr="00294411">
        <w:rPr>
          <w:rFonts w:cs="Tahoma"/>
          <w:sz w:val="22"/>
        </w:rPr>
        <w:t>.</w:t>
      </w:r>
    </w:p>
    <w:p w14:paraId="5B125A05" w14:textId="77777777" w:rsidR="001E14BB" w:rsidRPr="00294411" w:rsidRDefault="0032149E" w:rsidP="00927213">
      <w:pPr>
        <w:pStyle w:val="PPStandardReport"/>
        <w:ind w:left="0"/>
        <w:rPr>
          <w:rFonts w:cs="Tahoma"/>
          <w:sz w:val="22"/>
        </w:rPr>
      </w:pPr>
      <w:r w:rsidRPr="00294411">
        <w:rPr>
          <w:rFonts w:cs="Tahoma"/>
          <w:sz w:val="22"/>
        </w:rPr>
        <w:t>The hazardous wastes</w:t>
      </w:r>
      <w:r w:rsidR="001E14BB" w:rsidRPr="00294411">
        <w:rPr>
          <w:rFonts w:cs="Tahoma"/>
          <w:sz w:val="22"/>
        </w:rPr>
        <w:t xml:space="preserve"> </w:t>
      </w:r>
      <w:r w:rsidRPr="00294411">
        <w:rPr>
          <w:rFonts w:cs="Tahoma"/>
          <w:sz w:val="22"/>
        </w:rPr>
        <w:t xml:space="preserve">will be stored onsite at separate designated covered area provided with impervious flooring and </w:t>
      </w:r>
      <w:r w:rsidR="001E14BB" w:rsidRPr="00294411">
        <w:rPr>
          <w:rFonts w:cs="Tahoma"/>
          <w:sz w:val="22"/>
        </w:rPr>
        <w:t xml:space="preserve">disposed through NEMA approved hazardous waste handler. </w:t>
      </w:r>
    </w:p>
    <w:p w14:paraId="6A145EFC" w14:textId="77777777" w:rsidR="0032149E" w:rsidRPr="00294411" w:rsidRDefault="0032149E" w:rsidP="00927213">
      <w:pPr>
        <w:pStyle w:val="PPStandardReport"/>
        <w:ind w:left="0"/>
        <w:rPr>
          <w:rFonts w:cs="Tahoma"/>
          <w:sz w:val="22"/>
        </w:rPr>
      </w:pPr>
      <w:r w:rsidRPr="00294411">
        <w:rPr>
          <w:rFonts w:cs="Tahoma"/>
          <w:sz w:val="22"/>
        </w:rPr>
        <w:t>During operation phase, the quantity of</w:t>
      </w:r>
      <w:r w:rsidR="001E14BB" w:rsidRPr="00294411">
        <w:rPr>
          <w:rFonts w:cs="Tahoma"/>
          <w:sz w:val="22"/>
        </w:rPr>
        <w:t xml:space="preserve"> </w:t>
      </w:r>
      <w:r w:rsidRPr="00294411">
        <w:rPr>
          <w:rFonts w:cs="Tahoma"/>
          <w:sz w:val="22"/>
        </w:rPr>
        <w:t>municipal waste and hazardous waste generated is less and probability of the hazardous waste</w:t>
      </w:r>
      <w:r w:rsidR="001E14BB" w:rsidRPr="00294411">
        <w:rPr>
          <w:rFonts w:cs="Tahoma"/>
          <w:sz w:val="22"/>
        </w:rPr>
        <w:t xml:space="preserve"> </w:t>
      </w:r>
      <w:r w:rsidRPr="00294411">
        <w:rPr>
          <w:rFonts w:cs="Tahoma"/>
          <w:sz w:val="22"/>
        </w:rPr>
        <w:t>generation is only during plant maintenance and therefore occasional. The waste generated would be</w:t>
      </w:r>
      <w:r w:rsidR="001E14BB" w:rsidRPr="00294411">
        <w:rPr>
          <w:rFonts w:cs="Tahoma"/>
          <w:sz w:val="22"/>
        </w:rPr>
        <w:t xml:space="preserve"> </w:t>
      </w:r>
      <w:r w:rsidRPr="00294411">
        <w:rPr>
          <w:rFonts w:cs="Tahoma"/>
          <w:sz w:val="22"/>
        </w:rPr>
        <w:t>routed through proper collection and containment.</w:t>
      </w:r>
    </w:p>
    <w:p w14:paraId="2A8CE7CD" w14:textId="77777777" w:rsidR="0032149E" w:rsidRPr="00294411" w:rsidRDefault="003B6207" w:rsidP="00927213">
      <w:pPr>
        <w:pStyle w:val="Heading5"/>
        <w:rPr>
          <w:rFonts w:cs="Tahoma"/>
          <w:sz w:val="22"/>
          <w:szCs w:val="22"/>
        </w:rPr>
      </w:pPr>
      <w:r w:rsidRPr="00294411">
        <w:rPr>
          <w:rFonts w:cs="Tahoma"/>
          <w:sz w:val="22"/>
          <w:szCs w:val="22"/>
        </w:rPr>
        <w:t>Additional Mitigation measures</w:t>
      </w:r>
    </w:p>
    <w:p w14:paraId="7AA57FC8"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 xml:space="preserve">The </w:t>
      </w:r>
      <w:r w:rsidR="00742894" w:rsidRPr="00294411">
        <w:rPr>
          <w:rFonts w:cs="Tahoma"/>
          <w:sz w:val="22"/>
          <w:lang w:val="de-DE" w:eastAsia="ja-JP"/>
        </w:rPr>
        <w:t>c</w:t>
      </w:r>
      <w:r w:rsidRPr="00294411">
        <w:rPr>
          <w:rFonts w:cs="Tahoma"/>
          <w:sz w:val="22"/>
          <w:lang w:val="de-DE" w:eastAsia="ja-JP"/>
        </w:rPr>
        <w:t xml:space="preserve">ontractor shall develop a Solid Waste Management Plan in accordance with the guidelines. </w:t>
      </w:r>
    </w:p>
    <w:p w14:paraId="3A241378"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 xml:space="preserve">All </w:t>
      </w:r>
      <w:r w:rsidR="00742894" w:rsidRPr="00294411">
        <w:rPr>
          <w:rFonts w:cs="Tahoma"/>
          <w:sz w:val="22"/>
          <w:lang w:val="de-DE" w:eastAsia="ja-JP"/>
        </w:rPr>
        <w:t>p</w:t>
      </w:r>
      <w:r w:rsidRPr="00294411">
        <w:rPr>
          <w:rFonts w:cs="Tahoma"/>
          <w:sz w:val="22"/>
          <w:lang w:val="de-DE" w:eastAsia="ja-JP"/>
        </w:rPr>
        <w:t>roject staff will be trained on this plan and attendance will be recorded.</w:t>
      </w:r>
    </w:p>
    <w:p w14:paraId="150BA728"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Preparation and implementation of a Waste Management Plan (WMP) will be done.</w:t>
      </w:r>
    </w:p>
    <w:p w14:paraId="7B1864B9"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 xml:space="preserve">Fuel shall be stored on site in temporary above ground storage tanks.  </w:t>
      </w:r>
    </w:p>
    <w:p w14:paraId="71DCFA13"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Adhere to Kenyan laws and regulations applicable to waste management and the MSDS.</w:t>
      </w:r>
    </w:p>
    <w:p w14:paraId="4572A842"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Proper waste segregation and colour coding of the waste receptacles.</w:t>
      </w:r>
    </w:p>
    <w:p w14:paraId="5AADC178"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Provision of temporary ablution facilities and ensure treatment and/or removal of sewage wastes off site.</w:t>
      </w:r>
    </w:p>
    <w:p w14:paraId="56E3FC19"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Hazardous wastes such as damaged solar panels and batteries that contain heavy metals shall be collected and stored prior to disposal offshore at a licensed facility as per the requirements of the solid waste management plan. This will be done by a Licenced NEMA Waste Handler.</w:t>
      </w:r>
    </w:p>
    <w:p w14:paraId="034B2D51"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 xml:space="preserve">Any Solar Panel or batteries removed from the array for disposal will first be collected and stored in the covered 10ft container before being disposed off. </w:t>
      </w:r>
    </w:p>
    <w:p w14:paraId="761634EB"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Hazardous waste shall be shipped offshore to a facility licensed by NEMA to handle hazardous waste.</w:t>
      </w:r>
    </w:p>
    <w:p w14:paraId="4CF919ED"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Maintain all waste tracking documents (</w:t>
      </w:r>
      <w:r w:rsidR="00C21FF6" w:rsidRPr="00294411">
        <w:rPr>
          <w:rFonts w:cs="Tahoma"/>
          <w:sz w:val="22"/>
          <w:lang w:val="de-DE" w:eastAsia="ja-JP"/>
        </w:rPr>
        <w:t>t</w:t>
      </w:r>
      <w:r w:rsidRPr="00294411">
        <w:rPr>
          <w:rFonts w:cs="Tahoma"/>
          <w:sz w:val="22"/>
          <w:lang w:val="de-DE" w:eastAsia="ja-JP"/>
        </w:rPr>
        <w:t>ransportation, treatment and disposal)</w:t>
      </w:r>
    </w:p>
    <w:p w14:paraId="0B6481ED" w14:textId="77777777" w:rsidR="00AD2E52" w:rsidRPr="00294411" w:rsidRDefault="00AD2E52" w:rsidP="005D52B6">
      <w:pPr>
        <w:pStyle w:val="ListParagraph"/>
        <w:numPr>
          <w:ilvl w:val="0"/>
          <w:numId w:val="61"/>
        </w:numPr>
        <w:rPr>
          <w:rFonts w:cs="Tahoma"/>
          <w:sz w:val="22"/>
          <w:lang w:val="de-DE" w:eastAsia="ja-JP"/>
        </w:rPr>
      </w:pPr>
      <w:r w:rsidRPr="00294411">
        <w:rPr>
          <w:rFonts w:cs="Tahoma"/>
          <w:sz w:val="22"/>
          <w:lang w:val="de-DE" w:eastAsia="ja-JP"/>
        </w:rPr>
        <w:t>Solid Waste Management Code of Practice will be integrated into SOP</w:t>
      </w:r>
    </w:p>
    <w:p w14:paraId="29D918FF" w14:textId="77777777" w:rsidR="003B6207" w:rsidRPr="00294411" w:rsidRDefault="003B6207" w:rsidP="00927213">
      <w:pPr>
        <w:pStyle w:val="PPStandardReport"/>
        <w:rPr>
          <w:rFonts w:cs="Tahoma"/>
          <w:sz w:val="22"/>
        </w:rPr>
      </w:pPr>
    </w:p>
    <w:p w14:paraId="08A0B573" w14:textId="77777777" w:rsidR="0032149E" w:rsidRPr="00294411" w:rsidRDefault="0032149E" w:rsidP="00927213">
      <w:pPr>
        <w:pStyle w:val="Heading4"/>
        <w:jc w:val="both"/>
        <w:rPr>
          <w:rFonts w:cs="Tahoma"/>
          <w:sz w:val="22"/>
          <w:szCs w:val="22"/>
        </w:rPr>
      </w:pPr>
      <w:r w:rsidRPr="00294411">
        <w:rPr>
          <w:rFonts w:cs="Tahoma"/>
          <w:sz w:val="22"/>
          <w:szCs w:val="22"/>
        </w:rPr>
        <w:t xml:space="preserve">Significance of Impact </w:t>
      </w:r>
    </w:p>
    <w:p w14:paraId="185DA2D8" w14:textId="77777777" w:rsidR="0032149E" w:rsidRPr="00294411" w:rsidRDefault="0032149E" w:rsidP="00927213">
      <w:pPr>
        <w:pStyle w:val="CM155"/>
        <w:spacing w:line="276" w:lineRule="auto"/>
        <w:jc w:val="both"/>
        <w:rPr>
          <w:rFonts w:ascii="Tahoma" w:hAnsi="Tahoma" w:cs="Tahoma"/>
          <w:sz w:val="22"/>
          <w:szCs w:val="22"/>
        </w:rPr>
      </w:pPr>
      <w:r w:rsidRPr="00294411">
        <w:rPr>
          <w:rFonts w:ascii="Tahoma" w:hAnsi="Tahoma" w:cs="Tahoma"/>
          <w:sz w:val="22"/>
          <w:szCs w:val="22"/>
        </w:rPr>
        <w:t xml:space="preserve">The overall impact significance on land due to waste disposal during O&amp;M phase has been assessed as </w:t>
      </w:r>
      <w:r w:rsidR="001E14BB" w:rsidRPr="00294411">
        <w:rPr>
          <w:rFonts w:ascii="Tahoma" w:hAnsi="Tahoma" w:cs="Tahoma"/>
          <w:sz w:val="22"/>
          <w:szCs w:val="22"/>
        </w:rPr>
        <w:t>minor</w:t>
      </w:r>
      <w:r w:rsidR="00925295" w:rsidRPr="00294411">
        <w:rPr>
          <w:rFonts w:ascii="Tahoma" w:hAnsi="Tahoma" w:cs="Tahoma"/>
          <w:sz w:val="22"/>
          <w:szCs w:val="22"/>
        </w:rPr>
        <w:t xml:space="preserve"> due to medium sensitivity and low </w:t>
      </w:r>
      <w:r w:rsidR="00DE3436" w:rsidRPr="00294411">
        <w:rPr>
          <w:rFonts w:ascii="Tahoma" w:hAnsi="Tahoma" w:cs="Tahoma"/>
          <w:sz w:val="22"/>
          <w:szCs w:val="22"/>
        </w:rPr>
        <w:t>magnitude.</w:t>
      </w:r>
    </w:p>
    <w:p w14:paraId="5B3CF66F" w14:textId="77777777" w:rsidR="0032149E" w:rsidRPr="00294411" w:rsidRDefault="0032149E" w:rsidP="00927213">
      <w:pPr>
        <w:pStyle w:val="Heading4"/>
        <w:jc w:val="both"/>
        <w:rPr>
          <w:rFonts w:cs="Tahoma"/>
          <w:sz w:val="22"/>
          <w:szCs w:val="22"/>
        </w:rPr>
      </w:pPr>
      <w:r w:rsidRPr="00294411">
        <w:rPr>
          <w:rFonts w:cs="Tahoma"/>
          <w:sz w:val="22"/>
          <w:szCs w:val="22"/>
        </w:rPr>
        <w:t xml:space="preserve">Additional Mitigation Measures </w:t>
      </w:r>
    </w:p>
    <w:p w14:paraId="4CC6E27B" w14:textId="77777777" w:rsidR="0032149E" w:rsidRPr="00294411" w:rsidRDefault="0032149E" w:rsidP="005D52B6">
      <w:pPr>
        <w:pStyle w:val="PPStandardReport"/>
        <w:numPr>
          <w:ilvl w:val="0"/>
          <w:numId w:val="38"/>
        </w:numPr>
        <w:rPr>
          <w:rFonts w:cs="Tahoma"/>
          <w:sz w:val="22"/>
        </w:rPr>
      </w:pPr>
      <w:r w:rsidRPr="00294411">
        <w:rPr>
          <w:rFonts w:cs="Tahoma"/>
          <w:sz w:val="22"/>
        </w:rPr>
        <w:t>Municipal domestic waste generated at site to be segregated onsite;</w:t>
      </w:r>
    </w:p>
    <w:p w14:paraId="04EB6094" w14:textId="77777777" w:rsidR="0032149E" w:rsidRPr="00294411" w:rsidRDefault="0032149E" w:rsidP="005D52B6">
      <w:pPr>
        <w:pStyle w:val="PPStandardReport"/>
        <w:numPr>
          <w:ilvl w:val="0"/>
          <w:numId w:val="38"/>
        </w:numPr>
        <w:rPr>
          <w:rFonts w:cs="Tahoma"/>
          <w:sz w:val="22"/>
        </w:rPr>
      </w:pPr>
      <w:r w:rsidRPr="00294411">
        <w:rPr>
          <w:rFonts w:cs="Tahoma"/>
          <w:sz w:val="22"/>
        </w:rPr>
        <w:t>Ensure hazardous waste containers are properly labelled and stored onsite provided with impervious surface, shed and secondary containment system;</w:t>
      </w:r>
    </w:p>
    <w:p w14:paraId="54E4C3B7" w14:textId="77777777" w:rsidR="0032149E" w:rsidRPr="00294411" w:rsidRDefault="0032149E" w:rsidP="005D52B6">
      <w:pPr>
        <w:pStyle w:val="PPStandardReport"/>
        <w:numPr>
          <w:ilvl w:val="0"/>
          <w:numId w:val="38"/>
        </w:numPr>
        <w:rPr>
          <w:rFonts w:cs="Tahoma"/>
          <w:sz w:val="22"/>
        </w:rPr>
      </w:pPr>
      <w:r w:rsidRPr="00294411">
        <w:rPr>
          <w:rFonts w:cs="Tahoma"/>
          <w:sz w:val="22"/>
        </w:rPr>
        <w:t xml:space="preserve">Ensure routinely disposal of hazardous waste through </w:t>
      </w:r>
      <w:r w:rsidR="001E14BB" w:rsidRPr="00294411">
        <w:rPr>
          <w:rFonts w:cs="Tahoma"/>
          <w:sz w:val="22"/>
        </w:rPr>
        <w:t xml:space="preserve">NEMA </w:t>
      </w:r>
      <w:r w:rsidRPr="00294411">
        <w:rPr>
          <w:rFonts w:cs="Tahoma"/>
          <w:sz w:val="22"/>
        </w:rPr>
        <w:t>approved</w:t>
      </w:r>
      <w:r w:rsidR="001E14BB" w:rsidRPr="00294411">
        <w:rPr>
          <w:rFonts w:cs="Tahoma"/>
          <w:sz w:val="22"/>
        </w:rPr>
        <w:t xml:space="preserve"> waste </w:t>
      </w:r>
      <w:r w:rsidR="00C21FF6" w:rsidRPr="00294411">
        <w:rPr>
          <w:rFonts w:cs="Tahoma"/>
          <w:sz w:val="22"/>
        </w:rPr>
        <w:t>h</w:t>
      </w:r>
      <w:r w:rsidR="001E14BB" w:rsidRPr="00294411">
        <w:rPr>
          <w:rFonts w:cs="Tahoma"/>
          <w:sz w:val="22"/>
        </w:rPr>
        <w:t>andlers</w:t>
      </w:r>
      <w:r w:rsidRPr="00294411">
        <w:rPr>
          <w:rFonts w:cs="Tahoma"/>
          <w:sz w:val="22"/>
        </w:rPr>
        <w:t xml:space="preserve"> and records are properly documented; and </w:t>
      </w:r>
    </w:p>
    <w:p w14:paraId="673514ED" w14:textId="77777777" w:rsidR="00C205F7" w:rsidRPr="00294411" w:rsidRDefault="00C205F7" w:rsidP="005D52B6">
      <w:pPr>
        <w:pStyle w:val="PPStandardReport"/>
        <w:numPr>
          <w:ilvl w:val="0"/>
          <w:numId w:val="38"/>
        </w:numPr>
        <w:rPr>
          <w:rFonts w:cs="Tahoma"/>
          <w:sz w:val="22"/>
        </w:rPr>
      </w:pPr>
      <w:r w:rsidRPr="00294411">
        <w:rPr>
          <w:rFonts w:cs="Tahoma"/>
          <w:sz w:val="22"/>
        </w:rPr>
        <w:t>Maintain all the waste tracking documents (</w:t>
      </w:r>
      <w:r w:rsidR="00C21FF6" w:rsidRPr="00294411">
        <w:rPr>
          <w:rFonts w:cs="Tahoma"/>
          <w:sz w:val="22"/>
        </w:rPr>
        <w:t>t</w:t>
      </w:r>
      <w:r w:rsidRPr="00294411">
        <w:rPr>
          <w:rFonts w:cs="Tahoma"/>
          <w:sz w:val="22"/>
        </w:rPr>
        <w:t>ransport, treatment and disposal)</w:t>
      </w:r>
    </w:p>
    <w:p w14:paraId="7A70B2F1" w14:textId="77777777" w:rsidR="0032149E" w:rsidRPr="00294411" w:rsidRDefault="0032149E" w:rsidP="005D52B6">
      <w:pPr>
        <w:pStyle w:val="PPStandardReport"/>
        <w:numPr>
          <w:ilvl w:val="0"/>
          <w:numId w:val="38"/>
        </w:numPr>
        <w:rPr>
          <w:rFonts w:cs="Tahoma"/>
          <w:sz w:val="22"/>
        </w:rPr>
      </w:pPr>
      <w:r w:rsidRPr="00294411">
        <w:rPr>
          <w:rFonts w:cs="Tahoma"/>
          <w:sz w:val="22"/>
        </w:rPr>
        <w:t>The overall impact significance on land due to waste disposal during O&amp;M phase has been assessed as minor.</w:t>
      </w:r>
    </w:p>
    <w:p w14:paraId="508DC880" w14:textId="77777777" w:rsidR="0032149E" w:rsidRPr="00294411" w:rsidRDefault="0032149E" w:rsidP="005D52B6">
      <w:pPr>
        <w:pStyle w:val="PPStandardReport"/>
        <w:numPr>
          <w:ilvl w:val="0"/>
          <w:numId w:val="38"/>
        </w:numPr>
        <w:rPr>
          <w:rFonts w:cs="Tahoma"/>
          <w:sz w:val="22"/>
        </w:rPr>
      </w:pPr>
      <w:r w:rsidRPr="00294411">
        <w:rPr>
          <w:rFonts w:cs="Tahoma"/>
          <w:sz w:val="22"/>
        </w:rPr>
        <w:t>Disposal of hazardous wastes shall be done strictly as per the conditions of authorisation granted</w:t>
      </w:r>
      <w:r w:rsidR="001E14BB" w:rsidRPr="00294411">
        <w:rPr>
          <w:rFonts w:cs="Tahoma"/>
          <w:sz w:val="22"/>
        </w:rPr>
        <w:t xml:space="preserve"> </w:t>
      </w:r>
      <w:r w:rsidRPr="00294411">
        <w:rPr>
          <w:rFonts w:cs="Tahoma"/>
          <w:sz w:val="22"/>
        </w:rPr>
        <w:t>by NEMA.</w:t>
      </w:r>
    </w:p>
    <w:p w14:paraId="6A51C791" w14:textId="77777777" w:rsidR="0032149E" w:rsidRPr="00294411" w:rsidRDefault="0032149E" w:rsidP="005D52B6">
      <w:pPr>
        <w:pStyle w:val="PPStandardReport"/>
        <w:numPr>
          <w:ilvl w:val="0"/>
          <w:numId w:val="38"/>
        </w:numPr>
        <w:rPr>
          <w:rFonts w:cs="Tahoma"/>
          <w:sz w:val="22"/>
        </w:rPr>
      </w:pPr>
      <w:r w:rsidRPr="00294411">
        <w:rPr>
          <w:rFonts w:cs="Tahoma"/>
          <w:sz w:val="22"/>
        </w:rPr>
        <w:t>Ensure hazardous waste is properly labelled, stored onsite at a location provided with impervious</w:t>
      </w:r>
      <w:r w:rsidR="001E14BB" w:rsidRPr="00294411">
        <w:rPr>
          <w:rFonts w:cs="Tahoma"/>
          <w:sz w:val="22"/>
        </w:rPr>
        <w:t xml:space="preserve"> </w:t>
      </w:r>
      <w:r w:rsidRPr="00294411">
        <w:rPr>
          <w:rFonts w:cs="Tahoma"/>
          <w:sz w:val="22"/>
        </w:rPr>
        <w:t>surface, shed and secondary containment system.</w:t>
      </w:r>
    </w:p>
    <w:p w14:paraId="5E61E32F" w14:textId="77777777" w:rsidR="0032149E" w:rsidRPr="00294411" w:rsidRDefault="0032149E" w:rsidP="00927213">
      <w:pPr>
        <w:pStyle w:val="PPStandardReport"/>
        <w:rPr>
          <w:rFonts w:cs="Tahoma"/>
          <w:sz w:val="22"/>
        </w:rPr>
      </w:pPr>
    </w:p>
    <w:p w14:paraId="6C557649" w14:textId="77777777" w:rsidR="0032149E" w:rsidRPr="00294411" w:rsidRDefault="0032149E" w:rsidP="00927213">
      <w:pPr>
        <w:pStyle w:val="Heading3"/>
        <w:jc w:val="both"/>
        <w:rPr>
          <w:rFonts w:cs="Tahoma"/>
          <w:sz w:val="22"/>
        </w:rPr>
      </w:pPr>
      <w:bookmarkStart w:id="444" w:name="_Toc82157723"/>
      <w:bookmarkStart w:id="445" w:name="_Toc148711255"/>
      <w:r w:rsidRPr="00294411">
        <w:rPr>
          <w:rFonts w:cs="Tahoma"/>
          <w:sz w:val="22"/>
        </w:rPr>
        <w:t>Impact on Water Environment</w:t>
      </w:r>
      <w:bookmarkEnd w:id="444"/>
      <w:bookmarkEnd w:id="445"/>
      <w:r w:rsidRPr="00294411">
        <w:rPr>
          <w:rFonts w:cs="Tahoma"/>
          <w:sz w:val="22"/>
        </w:rPr>
        <w:t xml:space="preserve"> </w:t>
      </w:r>
    </w:p>
    <w:p w14:paraId="25A7C429" w14:textId="77777777" w:rsidR="0032149E" w:rsidRPr="00294411" w:rsidRDefault="0032149E" w:rsidP="007037B2">
      <w:pPr>
        <w:pStyle w:val="CM147"/>
        <w:spacing w:line="276" w:lineRule="auto"/>
        <w:ind w:right="26"/>
        <w:jc w:val="both"/>
        <w:rPr>
          <w:rFonts w:ascii="Tahoma" w:hAnsi="Tahoma" w:cs="Tahoma"/>
          <w:sz w:val="22"/>
          <w:szCs w:val="22"/>
        </w:rPr>
      </w:pPr>
      <w:r w:rsidRPr="00294411">
        <w:rPr>
          <w:rFonts w:ascii="Tahoma" w:hAnsi="Tahoma" w:cs="Tahoma"/>
          <w:sz w:val="22"/>
          <w:szCs w:val="22"/>
        </w:rPr>
        <w:t xml:space="preserve">Water is required during operation phase to meet domestic requirements of O&amp;M staff and for cleaning solar panels. For that purpose, the water requirement will most likely be sourced from existing </w:t>
      </w:r>
      <w:r w:rsidR="001E14BB" w:rsidRPr="00294411">
        <w:rPr>
          <w:rFonts w:ascii="Tahoma" w:hAnsi="Tahoma" w:cs="Tahoma"/>
          <w:sz w:val="22"/>
          <w:szCs w:val="22"/>
        </w:rPr>
        <w:t>local water vendors in the nearby area</w:t>
      </w:r>
      <w:r w:rsidRPr="00294411">
        <w:rPr>
          <w:rFonts w:ascii="Tahoma" w:hAnsi="Tahoma" w:cs="Tahoma"/>
          <w:sz w:val="22"/>
          <w:szCs w:val="22"/>
        </w:rPr>
        <w:t xml:space="preserve">. During operation phase, there will be no wastewater generation from the power generation process. </w:t>
      </w:r>
    </w:p>
    <w:p w14:paraId="301D1344" w14:textId="77777777" w:rsidR="008B75C4" w:rsidRPr="00294411" w:rsidRDefault="0032149E" w:rsidP="007037B2">
      <w:pPr>
        <w:pStyle w:val="CM147"/>
        <w:spacing w:line="276" w:lineRule="auto"/>
        <w:ind w:right="26"/>
        <w:jc w:val="both"/>
        <w:rPr>
          <w:rFonts w:ascii="Tahoma" w:hAnsi="Tahoma" w:cs="Tahoma"/>
          <w:sz w:val="22"/>
          <w:szCs w:val="22"/>
        </w:rPr>
      </w:pPr>
      <w:r w:rsidRPr="00294411">
        <w:rPr>
          <w:rFonts w:ascii="Tahoma" w:hAnsi="Tahoma" w:cs="Tahoma"/>
          <w:sz w:val="22"/>
          <w:szCs w:val="22"/>
        </w:rPr>
        <w:t xml:space="preserve">Discussions with the residents in </w:t>
      </w:r>
      <w:r w:rsidR="001B1DD2" w:rsidRPr="00294411">
        <w:rPr>
          <w:rFonts w:ascii="Tahoma" w:hAnsi="Tahoma" w:cs="Tahoma"/>
          <w:sz w:val="22"/>
          <w:szCs w:val="22"/>
        </w:rPr>
        <w:t>Ali Kune</w:t>
      </w:r>
      <w:r w:rsidRPr="00294411">
        <w:rPr>
          <w:rFonts w:ascii="Tahoma" w:hAnsi="Tahoma" w:cs="Tahoma"/>
          <w:sz w:val="22"/>
          <w:szCs w:val="22"/>
        </w:rPr>
        <w:t xml:space="preserve"> </w:t>
      </w:r>
      <w:r w:rsidR="005F19C3" w:rsidRPr="00294411">
        <w:rPr>
          <w:rFonts w:ascii="Tahoma" w:hAnsi="Tahoma" w:cs="Tahoma"/>
          <w:sz w:val="22"/>
          <w:szCs w:val="22"/>
        </w:rPr>
        <w:t>confirmed that water is a major concern in the area</w:t>
      </w:r>
      <w:r w:rsidR="006B6095" w:rsidRPr="00294411">
        <w:rPr>
          <w:rFonts w:ascii="Tahoma" w:hAnsi="Tahoma" w:cs="Tahoma"/>
          <w:sz w:val="22"/>
          <w:szCs w:val="22"/>
        </w:rPr>
        <w:t xml:space="preserve"> with the village relying on one borehole</w:t>
      </w:r>
      <w:r w:rsidRPr="00294411">
        <w:rPr>
          <w:rFonts w:ascii="Tahoma" w:hAnsi="Tahoma" w:cs="Tahoma"/>
          <w:sz w:val="22"/>
          <w:szCs w:val="22"/>
        </w:rPr>
        <w:t>.</w:t>
      </w:r>
      <w:r w:rsidR="005B2052" w:rsidRPr="00294411">
        <w:rPr>
          <w:rFonts w:ascii="Tahoma" w:hAnsi="Tahoma" w:cs="Tahoma"/>
          <w:sz w:val="22"/>
          <w:szCs w:val="22"/>
        </w:rPr>
        <w:t xml:space="preserve"> </w:t>
      </w:r>
    </w:p>
    <w:p w14:paraId="6678DE49" w14:textId="77777777" w:rsidR="0032149E" w:rsidRPr="00294411" w:rsidRDefault="0032149E" w:rsidP="007037B2">
      <w:pPr>
        <w:pStyle w:val="CM147"/>
        <w:spacing w:line="276" w:lineRule="auto"/>
        <w:ind w:right="26"/>
        <w:jc w:val="both"/>
        <w:rPr>
          <w:rFonts w:ascii="Tahoma" w:hAnsi="Tahoma" w:cs="Tahoma"/>
          <w:sz w:val="22"/>
          <w:szCs w:val="22"/>
        </w:rPr>
      </w:pPr>
      <w:r w:rsidRPr="00294411">
        <w:rPr>
          <w:rFonts w:ascii="Tahoma" w:hAnsi="Tahoma" w:cs="Tahoma"/>
          <w:sz w:val="22"/>
          <w:szCs w:val="22"/>
        </w:rPr>
        <w:t>Since the project is likely to generate very little or negligible amount of wastewater during the O&amp;M phase,</w:t>
      </w:r>
      <w:r w:rsidR="008B75C4" w:rsidRPr="00294411">
        <w:rPr>
          <w:rFonts w:ascii="Tahoma" w:hAnsi="Tahoma" w:cs="Tahoma"/>
          <w:sz w:val="22"/>
          <w:szCs w:val="22"/>
        </w:rPr>
        <w:t xml:space="preserve"> </w:t>
      </w:r>
      <w:r w:rsidRPr="00294411">
        <w:rPr>
          <w:rFonts w:ascii="Tahoma" w:hAnsi="Tahoma" w:cs="Tahoma"/>
          <w:sz w:val="22"/>
          <w:szCs w:val="22"/>
        </w:rPr>
        <w:t>the impact</w:t>
      </w:r>
      <w:r w:rsidR="008B75C4" w:rsidRPr="00294411">
        <w:rPr>
          <w:rFonts w:ascii="Tahoma" w:hAnsi="Tahoma" w:cs="Tahoma"/>
          <w:sz w:val="22"/>
          <w:szCs w:val="22"/>
        </w:rPr>
        <w:t xml:space="preserve"> on water resources will be negligible as there will be n</w:t>
      </w:r>
      <w:r w:rsidR="008B75C4" w:rsidRPr="00294411">
        <w:rPr>
          <w:rFonts w:ascii="Tahoma" w:eastAsia="Calibri" w:hAnsi="Tahoma" w:cs="Tahoma"/>
          <w:sz w:val="22"/>
          <w:szCs w:val="22"/>
        </w:rPr>
        <w:t>o perceptible or readily measurable change from baseline conditions</w:t>
      </w:r>
      <w:r w:rsidRPr="00294411">
        <w:rPr>
          <w:rFonts w:ascii="Tahoma" w:hAnsi="Tahoma" w:cs="Tahoma"/>
          <w:sz w:val="22"/>
          <w:szCs w:val="22"/>
        </w:rPr>
        <w:t>.</w:t>
      </w:r>
    </w:p>
    <w:p w14:paraId="45F47468" w14:textId="77777777" w:rsidR="0032149E" w:rsidRPr="00294411" w:rsidRDefault="0032149E" w:rsidP="00927213">
      <w:pPr>
        <w:pStyle w:val="Heading4"/>
        <w:jc w:val="both"/>
        <w:rPr>
          <w:rFonts w:cs="Tahoma"/>
          <w:sz w:val="22"/>
          <w:szCs w:val="22"/>
        </w:rPr>
      </w:pPr>
      <w:r w:rsidRPr="00294411">
        <w:rPr>
          <w:rFonts w:cs="Tahoma"/>
          <w:sz w:val="22"/>
          <w:szCs w:val="22"/>
        </w:rPr>
        <w:t xml:space="preserve">Embedded/in-built control </w:t>
      </w:r>
    </w:p>
    <w:p w14:paraId="4E22841C" w14:textId="77777777" w:rsidR="0032149E" w:rsidRPr="00294411" w:rsidRDefault="0032149E" w:rsidP="00927213">
      <w:pPr>
        <w:pStyle w:val="CM147"/>
        <w:spacing w:line="276" w:lineRule="auto"/>
        <w:ind w:left="360" w:hanging="360"/>
        <w:jc w:val="both"/>
        <w:rPr>
          <w:rFonts w:ascii="Tahoma" w:hAnsi="Tahoma" w:cs="Tahoma"/>
          <w:sz w:val="22"/>
          <w:szCs w:val="22"/>
        </w:rPr>
      </w:pPr>
      <w:r w:rsidRPr="00294411">
        <w:rPr>
          <w:rFonts w:ascii="Tahoma" w:hAnsi="Tahoma" w:cs="Tahoma"/>
          <w:sz w:val="22"/>
          <w:szCs w:val="22"/>
        </w:rPr>
        <w:t>Planning of toilets and waste collection areas should be away from natural drainage channels;</w:t>
      </w:r>
    </w:p>
    <w:p w14:paraId="1D330735" w14:textId="77777777" w:rsidR="0032149E" w:rsidRPr="00294411" w:rsidRDefault="0032149E" w:rsidP="00927213">
      <w:pPr>
        <w:pStyle w:val="Heading4"/>
        <w:jc w:val="both"/>
        <w:rPr>
          <w:rFonts w:cs="Tahoma"/>
          <w:sz w:val="22"/>
          <w:szCs w:val="22"/>
        </w:rPr>
      </w:pPr>
      <w:r w:rsidRPr="00294411">
        <w:rPr>
          <w:rFonts w:cs="Tahoma"/>
          <w:sz w:val="22"/>
          <w:szCs w:val="22"/>
        </w:rPr>
        <w:t xml:space="preserve">Significance of Impact </w:t>
      </w:r>
    </w:p>
    <w:p w14:paraId="49A83859" w14:textId="77777777" w:rsidR="0032149E" w:rsidRPr="00294411" w:rsidRDefault="00B73309" w:rsidP="00927213">
      <w:pPr>
        <w:pStyle w:val="CM155"/>
        <w:spacing w:line="276" w:lineRule="auto"/>
        <w:jc w:val="both"/>
        <w:rPr>
          <w:rFonts w:ascii="Tahoma" w:hAnsi="Tahoma" w:cs="Tahoma"/>
          <w:sz w:val="22"/>
          <w:szCs w:val="22"/>
        </w:rPr>
      </w:pPr>
      <w:r w:rsidRPr="00294411">
        <w:rPr>
          <w:rFonts w:ascii="Tahoma" w:hAnsi="Tahoma" w:cs="Tahoma"/>
          <w:sz w:val="22"/>
          <w:szCs w:val="22"/>
        </w:rPr>
        <w:t>Although the sensitivity of the receptor in the project area is h</w:t>
      </w:r>
      <w:r w:rsidR="00925295" w:rsidRPr="00294411">
        <w:rPr>
          <w:rFonts w:ascii="Tahoma" w:hAnsi="Tahoma" w:cs="Tahoma"/>
          <w:sz w:val="22"/>
          <w:szCs w:val="22"/>
        </w:rPr>
        <w:t xml:space="preserve">igh owing to unavailability of </w:t>
      </w:r>
      <w:r w:rsidRPr="00294411">
        <w:rPr>
          <w:rFonts w:ascii="Tahoma" w:hAnsi="Tahoma" w:cs="Tahoma"/>
          <w:sz w:val="22"/>
          <w:szCs w:val="22"/>
        </w:rPr>
        <w:t xml:space="preserve">feasible </w:t>
      </w:r>
      <w:r w:rsidR="00945603" w:rsidRPr="00294411">
        <w:rPr>
          <w:rFonts w:ascii="Tahoma" w:hAnsi="Tahoma" w:cs="Tahoma"/>
          <w:sz w:val="22"/>
          <w:szCs w:val="22"/>
        </w:rPr>
        <w:t>source of water</w:t>
      </w:r>
      <w:r w:rsidRPr="00294411">
        <w:rPr>
          <w:rFonts w:ascii="Tahoma" w:hAnsi="Tahoma" w:cs="Tahoma"/>
          <w:sz w:val="22"/>
          <w:szCs w:val="22"/>
        </w:rPr>
        <w:t xml:space="preserve"> for the local community, t</w:t>
      </w:r>
      <w:r w:rsidR="0032149E" w:rsidRPr="00294411">
        <w:rPr>
          <w:rFonts w:ascii="Tahoma" w:hAnsi="Tahoma" w:cs="Tahoma"/>
          <w:sz w:val="22"/>
          <w:szCs w:val="22"/>
        </w:rPr>
        <w:t xml:space="preserve">he overall significance of impacts is assessed to be </w:t>
      </w:r>
      <w:r w:rsidRPr="00294411">
        <w:rPr>
          <w:rFonts w:ascii="Tahoma" w:hAnsi="Tahoma" w:cs="Tahoma"/>
          <w:sz w:val="22"/>
          <w:szCs w:val="22"/>
        </w:rPr>
        <w:t>negligible due to negli</w:t>
      </w:r>
      <w:r w:rsidR="00DE3436" w:rsidRPr="00294411">
        <w:rPr>
          <w:rFonts w:ascii="Tahoma" w:hAnsi="Tahoma" w:cs="Tahoma"/>
          <w:sz w:val="22"/>
          <w:szCs w:val="22"/>
        </w:rPr>
        <w:t>gi</w:t>
      </w:r>
      <w:r w:rsidRPr="00294411">
        <w:rPr>
          <w:rFonts w:ascii="Tahoma" w:hAnsi="Tahoma" w:cs="Tahoma"/>
          <w:sz w:val="22"/>
          <w:szCs w:val="22"/>
        </w:rPr>
        <w:t>ble magnitude of the impact.</w:t>
      </w:r>
    </w:p>
    <w:p w14:paraId="55867BBB" w14:textId="77777777" w:rsidR="0032149E" w:rsidRPr="00294411" w:rsidRDefault="0032149E" w:rsidP="00927213">
      <w:pPr>
        <w:pStyle w:val="Heading4"/>
        <w:jc w:val="both"/>
        <w:rPr>
          <w:rFonts w:cs="Tahoma"/>
          <w:sz w:val="22"/>
          <w:szCs w:val="22"/>
        </w:rPr>
      </w:pPr>
      <w:r w:rsidRPr="00294411">
        <w:rPr>
          <w:rFonts w:cs="Tahoma"/>
          <w:sz w:val="22"/>
          <w:szCs w:val="22"/>
        </w:rPr>
        <w:t xml:space="preserve">Additional Mitigation Measures </w:t>
      </w:r>
    </w:p>
    <w:p w14:paraId="2345A720" w14:textId="77777777" w:rsidR="0032149E" w:rsidRPr="00294411" w:rsidRDefault="0032149E" w:rsidP="005D52B6">
      <w:pPr>
        <w:pStyle w:val="CM147"/>
        <w:numPr>
          <w:ilvl w:val="0"/>
          <w:numId w:val="52"/>
        </w:numPr>
        <w:spacing w:after="0" w:line="276" w:lineRule="auto"/>
        <w:jc w:val="both"/>
        <w:rPr>
          <w:rFonts w:ascii="Tahoma" w:hAnsi="Tahoma" w:cs="Tahoma"/>
          <w:sz w:val="22"/>
          <w:szCs w:val="22"/>
        </w:rPr>
      </w:pPr>
      <w:r w:rsidRPr="00294411">
        <w:rPr>
          <w:rFonts w:ascii="Tahoma" w:hAnsi="Tahoma" w:cs="Tahoma"/>
          <w:sz w:val="22"/>
          <w:szCs w:val="22"/>
        </w:rPr>
        <w:t>Ensure proper cover and stacking of loose construction material to prevent surface runoff and</w:t>
      </w:r>
      <w:r w:rsidR="005F19C3" w:rsidRPr="00294411">
        <w:rPr>
          <w:rFonts w:ascii="Tahoma" w:hAnsi="Tahoma" w:cs="Tahoma"/>
          <w:sz w:val="22"/>
          <w:szCs w:val="22"/>
        </w:rPr>
        <w:t xml:space="preserve"> </w:t>
      </w:r>
      <w:r w:rsidRPr="00294411">
        <w:rPr>
          <w:rFonts w:ascii="Tahoma" w:hAnsi="Tahoma" w:cs="Tahoma"/>
          <w:sz w:val="22"/>
          <w:szCs w:val="22"/>
        </w:rPr>
        <w:t>co</w:t>
      </w:r>
      <w:r w:rsidR="005F19C3" w:rsidRPr="00294411">
        <w:rPr>
          <w:rFonts w:ascii="Tahoma" w:hAnsi="Tahoma" w:cs="Tahoma"/>
          <w:sz w:val="22"/>
          <w:szCs w:val="22"/>
        </w:rPr>
        <w:t>ntamination of receiving water point</w:t>
      </w:r>
      <w:r w:rsidRPr="00294411">
        <w:rPr>
          <w:rFonts w:ascii="Tahoma" w:hAnsi="Tahoma" w:cs="Tahoma"/>
          <w:sz w:val="22"/>
          <w:szCs w:val="22"/>
        </w:rPr>
        <w:t>;</w:t>
      </w:r>
    </w:p>
    <w:p w14:paraId="42294992" w14:textId="77777777" w:rsidR="0032149E" w:rsidRPr="00294411" w:rsidRDefault="005F19C3" w:rsidP="005D52B6">
      <w:pPr>
        <w:pStyle w:val="CM147"/>
        <w:numPr>
          <w:ilvl w:val="0"/>
          <w:numId w:val="39"/>
        </w:numPr>
        <w:spacing w:after="0" w:line="276" w:lineRule="auto"/>
        <w:jc w:val="both"/>
        <w:rPr>
          <w:rFonts w:ascii="Tahoma" w:hAnsi="Tahoma" w:cs="Tahoma"/>
          <w:sz w:val="22"/>
          <w:szCs w:val="22"/>
        </w:rPr>
      </w:pPr>
      <w:r w:rsidRPr="00294411">
        <w:rPr>
          <w:rFonts w:ascii="Tahoma" w:hAnsi="Tahoma" w:cs="Tahoma"/>
          <w:sz w:val="22"/>
          <w:szCs w:val="22"/>
        </w:rPr>
        <w:t>The workforce</w:t>
      </w:r>
      <w:r w:rsidR="0032149E" w:rsidRPr="00294411">
        <w:rPr>
          <w:rFonts w:ascii="Tahoma" w:hAnsi="Tahoma" w:cs="Tahoma"/>
          <w:sz w:val="22"/>
          <w:szCs w:val="22"/>
        </w:rPr>
        <w:t xml:space="preserve"> will be given training towards proactive use of designated areas/bins for waste disposal and encouraged </w:t>
      </w:r>
      <w:r w:rsidR="00B73309" w:rsidRPr="00294411">
        <w:rPr>
          <w:rFonts w:ascii="Tahoma" w:hAnsi="Tahoma" w:cs="Tahoma"/>
          <w:sz w:val="22"/>
          <w:szCs w:val="22"/>
        </w:rPr>
        <w:t xml:space="preserve">to </w:t>
      </w:r>
      <w:r w:rsidR="0032149E" w:rsidRPr="00294411">
        <w:rPr>
          <w:rFonts w:ascii="Tahoma" w:hAnsi="Tahoma" w:cs="Tahoma"/>
          <w:sz w:val="22"/>
          <w:szCs w:val="22"/>
        </w:rPr>
        <w:t>use toilets. Open defecation and random disposal of sewage shall be strictly restricted;</w:t>
      </w:r>
    </w:p>
    <w:p w14:paraId="44F842CD" w14:textId="77777777" w:rsidR="0032149E" w:rsidRPr="00294411" w:rsidRDefault="0032149E" w:rsidP="005D52B6">
      <w:pPr>
        <w:pStyle w:val="CM147"/>
        <w:numPr>
          <w:ilvl w:val="0"/>
          <w:numId w:val="39"/>
        </w:numPr>
        <w:spacing w:after="0" w:line="276" w:lineRule="auto"/>
        <w:jc w:val="both"/>
        <w:rPr>
          <w:rFonts w:ascii="Tahoma" w:hAnsi="Tahoma" w:cs="Tahoma"/>
          <w:sz w:val="22"/>
          <w:szCs w:val="22"/>
        </w:rPr>
      </w:pPr>
      <w:r w:rsidRPr="00294411">
        <w:rPr>
          <w:rFonts w:ascii="Tahoma" w:hAnsi="Tahoma" w:cs="Tahoma"/>
          <w:sz w:val="22"/>
          <w:szCs w:val="22"/>
        </w:rPr>
        <w:t xml:space="preserve">Construction </w:t>
      </w:r>
      <w:r w:rsidR="005D43A6" w:rsidRPr="00294411">
        <w:rPr>
          <w:rFonts w:ascii="Tahoma" w:hAnsi="Tahoma" w:cs="Tahoma"/>
          <w:sz w:val="22"/>
          <w:szCs w:val="22"/>
        </w:rPr>
        <w:t>workers</w:t>
      </w:r>
      <w:r w:rsidRPr="00294411">
        <w:rPr>
          <w:rFonts w:ascii="Tahoma" w:hAnsi="Tahoma" w:cs="Tahoma"/>
          <w:sz w:val="22"/>
          <w:szCs w:val="22"/>
        </w:rPr>
        <w:t xml:space="preserve"> to be sensitised about water conservation and encouraged use of water</w:t>
      </w:r>
      <w:r w:rsidR="005D43A6" w:rsidRPr="00294411">
        <w:rPr>
          <w:rFonts w:ascii="Tahoma" w:hAnsi="Tahoma" w:cs="Tahoma"/>
          <w:sz w:val="22"/>
          <w:szCs w:val="22"/>
        </w:rPr>
        <w:t xml:space="preserve"> optimally</w:t>
      </w:r>
      <w:r w:rsidRPr="00294411">
        <w:rPr>
          <w:rFonts w:ascii="Tahoma" w:hAnsi="Tahoma" w:cs="Tahoma"/>
          <w:sz w:val="22"/>
          <w:szCs w:val="22"/>
        </w:rPr>
        <w:t>;</w:t>
      </w:r>
    </w:p>
    <w:p w14:paraId="0327875F" w14:textId="77777777" w:rsidR="0032149E" w:rsidRPr="00294411" w:rsidRDefault="0032149E" w:rsidP="005D52B6">
      <w:pPr>
        <w:pStyle w:val="CM147"/>
        <w:numPr>
          <w:ilvl w:val="0"/>
          <w:numId w:val="39"/>
        </w:numPr>
        <w:spacing w:after="0" w:line="276" w:lineRule="auto"/>
        <w:jc w:val="both"/>
        <w:rPr>
          <w:rFonts w:ascii="Tahoma" w:hAnsi="Tahoma" w:cs="Tahoma"/>
          <w:sz w:val="22"/>
          <w:szCs w:val="22"/>
        </w:rPr>
      </w:pPr>
      <w:r w:rsidRPr="00294411">
        <w:rPr>
          <w:rFonts w:ascii="Tahoma" w:hAnsi="Tahoma" w:cs="Tahoma"/>
          <w:sz w:val="22"/>
          <w:szCs w:val="22"/>
        </w:rPr>
        <w:t>Regular inspection for identification of water leakages and preventing wastage of water from water supply tankers.</w:t>
      </w:r>
    </w:p>
    <w:p w14:paraId="1E80F346" w14:textId="77777777" w:rsidR="0032149E" w:rsidRPr="00294411" w:rsidRDefault="0032149E" w:rsidP="005D52B6">
      <w:pPr>
        <w:pStyle w:val="CM147"/>
        <w:numPr>
          <w:ilvl w:val="0"/>
          <w:numId w:val="39"/>
        </w:numPr>
        <w:spacing w:after="0" w:line="276" w:lineRule="auto"/>
        <w:jc w:val="both"/>
        <w:rPr>
          <w:rFonts w:ascii="Tahoma" w:hAnsi="Tahoma" w:cs="Tahoma"/>
          <w:sz w:val="22"/>
          <w:szCs w:val="22"/>
        </w:rPr>
      </w:pPr>
      <w:r w:rsidRPr="00294411">
        <w:rPr>
          <w:rFonts w:ascii="Tahoma" w:hAnsi="Tahoma" w:cs="Tahoma"/>
          <w:sz w:val="22"/>
          <w:szCs w:val="22"/>
        </w:rPr>
        <w:t>Recycling/reusing</w:t>
      </w:r>
      <w:r w:rsidR="005D43A6" w:rsidRPr="00294411">
        <w:rPr>
          <w:rFonts w:ascii="Tahoma" w:hAnsi="Tahoma" w:cs="Tahoma"/>
          <w:sz w:val="22"/>
          <w:szCs w:val="22"/>
        </w:rPr>
        <w:t xml:space="preserve"> water</w:t>
      </w:r>
      <w:r w:rsidRPr="00294411">
        <w:rPr>
          <w:rFonts w:ascii="Tahoma" w:hAnsi="Tahoma" w:cs="Tahoma"/>
          <w:sz w:val="22"/>
          <w:szCs w:val="22"/>
        </w:rPr>
        <w:t xml:space="preserve"> to the extent possible.</w:t>
      </w:r>
    </w:p>
    <w:p w14:paraId="54017AE7" w14:textId="77777777" w:rsidR="005F19C3" w:rsidRPr="00294411" w:rsidRDefault="005F19C3" w:rsidP="005D52B6">
      <w:pPr>
        <w:pStyle w:val="Default"/>
        <w:numPr>
          <w:ilvl w:val="0"/>
          <w:numId w:val="39"/>
        </w:numPr>
        <w:rPr>
          <w:rFonts w:ascii="Tahoma" w:eastAsia="SimSun" w:hAnsi="Tahoma" w:cs="Tahoma"/>
          <w:color w:val="auto"/>
          <w:sz w:val="22"/>
          <w:szCs w:val="22"/>
          <w:lang w:val="en-GB" w:eastAsia="en-GB"/>
        </w:rPr>
      </w:pPr>
      <w:r w:rsidRPr="00294411">
        <w:rPr>
          <w:rFonts w:ascii="Tahoma" w:eastAsia="SimSun" w:hAnsi="Tahoma" w:cs="Tahoma"/>
          <w:color w:val="auto"/>
          <w:sz w:val="22"/>
          <w:szCs w:val="22"/>
          <w:lang w:val="en-GB" w:eastAsia="en-GB"/>
        </w:rPr>
        <w:t xml:space="preserve">The contractor should </w:t>
      </w:r>
      <w:r w:rsidR="004F63FA" w:rsidRPr="00294411">
        <w:rPr>
          <w:rFonts w:ascii="Tahoma" w:eastAsia="SimSun" w:hAnsi="Tahoma" w:cs="Tahoma"/>
          <w:color w:val="auto"/>
          <w:sz w:val="22"/>
          <w:szCs w:val="22"/>
          <w:lang w:val="en-GB" w:eastAsia="en-GB"/>
        </w:rPr>
        <w:t>provide</w:t>
      </w:r>
      <w:r w:rsidRPr="00294411">
        <w:rPr>
          <w:rFonts w:ascii="Tahoma" w:eastAsia="SimSun" w:hAnsi="Tahoma" w:cs="Tahoma"/>
          <w:color w:val="auto"/>
          <w:sz w:val="22"/>
          <w:szCs w:val="22"/>
          <w:lang w:val="en-GB" w:eastAsia="en-GB"/>
        </w:rPr>
        <w:t xml:space="preserve"> portable/mobile toilets for use on site</w:t>
      </w:r>
      <w:r w:rsidR="00C21FF6" w:rsidRPr="00294411">
        <w:rPr>
          <w:rFonts w:ascii="Tahoma" w:eastAsia="SimSun" w:hAnsi="Tahoma" w:cs="Tahoma"/>
          <w:color w:val="auto"/>
          <w:sz w:val="22"/>
          <w:szCs w:val="22"/>
          <w:lang w:val="en-GB" w:eastAsia="en-GB"/>
        </w:rPr>
        <w:t>.</w:t>
      </w:r>
    </w:p>
    <w:p w14:paraId="57D4E2C8" w14:textId="77777777" w:rsidR="00AD47B6" w:rsidRPr="00294411" w:rsidRDefault="00AD47B6" w:rsidP="00AD47B6">
      <w:pPr>
        <w:pStyle w:val="Default"/>
        <w:rPr>
          <w:rFonts w:ascii="Tahoma" w:eastAsia="SimSun" w:hAnsi="Tahoma" w:cs="Tahoma"/>
          <w:color w:val="auto"/>
          <w:sz w:val="22"/>
          <w:szCs w:val="22"/>
          <w:lang w:val="en-GB" w:eastAsia="en-GB"/>
        </w:rPr>
      </w:pPr>
    </w:p>
    <w:p w14:paraId="1D0CFDF5" w14:textId="77777777" w:rsidR="00AD47B6" w:rsidRPr="00294411" w:rsidRDefault="00AD47B6" w:rsidP="00AD47B6">
      <w:pPr>
        <w:pStyle w:val="Default"/>
        <w:rPr>
          <w:rFonts w:ascii="Tahoma" w:eastAsia="SimSun" w:hAnsi="Tahoma" w:cs="Tahoma"/>
          <w:color w:val="auto"/>
          <w:sz w:val="22"/>
          <w:szCs w:val="22"/>
          <w:lang w:val="en-GB" w:eastAsia="en-GB"/>
        </w:rPr>
      </w:pPr>
    </w:p>
    <w:p w14:paraId="167757AE" w14:textId="77777777" w:rsidR="00AD47B6" w:rsidRPr="00294411" w:rsidRDefault="00AD47B6" w:rsidP="00AD47B6">
      <w:pPr>
        <w:pStyle w:val="Heading3"/>
        <w:rPr>
          <w:sz w:val="22"/>
        </w:rPr>
      </w:pPr>
      <w:bookmarkStart w:id="446" w:name="_Toc112076132"/>
      <w:bookmarkStart w:id="447" w:name="_Toc148711256"/>
      <w:r w:rsidRPr="00294411">
        <w:rPr>
          <w:sz w:val="22"/>
        </w:rPr>
        <w:t>Waste Generation and management</w:t>
      </w:r>
      <w:bookmarkEnd w:id="446"/>
      <w:bookmarkEnd w:id="447"/>
    </w:p>
    <w:p w14:paraId="7B6B601C" w14:textId="77777777" w:rsidR="00AD47B6" w:rsidRPr="00294411" w:rsidRDefault="00AD47B6" w:rsidP="00AD47B6">
      <w:pPr>
        <w:rPr>
          <w:rFonts w:cs="Tahoma"/>
          <w:sz w:val="22"/>
        </w:rPr>
      </w:pPr>
      <w:r w:rsidRPr="00294411">
        <w:rPr>
          <w:rFonts w:cs="Tahoma"/>
          <w:sz w:val="22"/>
        </w:rPr>
        <w:t>During operation phase, the waste generated from project includes domestic solid waste, sanitary waste and hazardous waste like waste oil and lubricants and oil containing jutes and rags will be generated during maintenance activities. Hazardous waste will also be generated from maintenance works e.g., Batteries, damaged panes etc.</w:t>
      </w:r>
    </w:p>
    <w:p w14:paraId="61531153" w14:textId="77777777" w:rsidR="00AD47B6" w:rsidRPr="00294411" w:rsidRDefault="00AD47B6" w:rsidP="00AD47B6">
      <w:pPr>
        <w:rPr>
          <w:rFonts w:cs="Tahoma"/>
          <w:sz w:val="22"/>
        </w:rPr>
      </w:pPr>
      <w:r w:rsidRPr="00294411">
        <w:rPr>
          <w:rFonts w:cs="Tahoma"/>
          <w:sz w:val="22"/>
        </w:rPr>
        <w:t>The quantity of hazardous and non-hazardous waste generated will be much lesser quantity than during the construction phase. Thus, the receptor sensitivity Impact magnitude has been assessed too small.</w:t>
      </w:r>
    </w:p>
    <w:p w14:paraId="4ACC806F" w14:textId="77777777" w:rsidR="00AD47B6" w:rsidRPr="00294411" w:rsidRDefault="00AD47B6" w:rsidP="00AD47B6">
      <w:pPr>
        <w:pStyle w:val="Heading4"/>
        <w:rPr>
          <w:rFonts w:cs="Tahoma"/>
          <w:sz w:val="22"/>
          <w:szCs w:val="22"/>
        </w:rPr>
      </w:pPr>
      <w:r w:rsidRPr="00294411">
        <w:rPr>
          <w:rFonts w:cs="Tahoma"/>
          <w:sz w:val="22"/>
          <w:szCs w:val="22"/>
        </w:rPr>
        <w:t xml:space="preserve">Significance of Impact </w:t>
      </w:r>
    </w:p>
    <w:p w14:paraId="2267EFA7" w14:textId="77777777" w:rsidR="00AD47B6" w:rsidRPr="00294411" w:rsidRDefault="00AD47B6" w:rsidP="00AD47B6">
      <w:pPr>
        <w:widowControl w:val="0"/>
        <w:autoSpaceDE w:val="0"/>
        <w:autoSpaceDN w:val="0"/>
        <w:adjustRightInd w:val="0"/>
        <w:spacing w:after="298"/>
        <w:rPr>
          <w:rFonts w:eastAsia="SimSun" w:cs="Tahoma"/>
          <w:sz w:val="22"/>
          <w:lang w:eastAsia="en-GB"/>
        </w:rPr>
      </w:pPr>
      <w:r w:rsidRPr="00294411">
        <w:rPr>
          <w:rFonts w:eastAsia="SimSun" w:cs="Tahoma"/>
          <w:sz w:val="22"/>
          <w:lang w:eastAsia="en-GB"/>
        </w:rPr>
        <w:t>The overall impact significance on land due to waste disposal during O&amp;M phase has been assessed as minor due to medium sensitivity and low magnitude.</w:t>
      </w:r>
    </w:p>
    <w:p w14:paraId="08619E88" w14:textId="77777777" w:rsidR="00AD47B6" w:rsidRPr="00294411" w:rsidRDefault="00AD47B6" w:rsidP="00AD47B6">
      <w:pPr>
        <w:pStyle w:val="Heading4"/>
        <w:rPr>
          <w:rFonts w:cs="Tahoma"/>
          <w:sz w:val="22"/>
          <w:szCs w:val="22"/>
        </w:rPr>
      </w:pPr>
      <w:r w:rsidRPr="00294411">
        <w:rPr>
          <w:rFonts w:cs="Tahoma"/>
          <w:sz w:val="22"/>
          <w:szCs w:val="22"/>
        </w:rPr>
        <w:t>Embedded/in-built control</w:t>
      </w:r>
    </w:p>
    <w:p w14:paraId="240B781D" w14:textId="77777777" w:rsidR="00AD47B6" w:rsidRPr="00294411" w:rsidRDefault="00AD47B6" w:rsidP="00AD47B6">
      <w:pPr>
        <w:rPr>
          <w:rFonts w:cs="Tahoma"/>
          <w:sz w:val="22"/>
        </w:rPr>
      </w:pPr>
      <w:r w:rsidRPr="00294411">
        <w:rPr>
          <w:rFonts w:cs="Tahoma"/>
          <w:sz w:val="22"/>
        </w:rPr>
        <w:t>The waste generated will be disposed of through approved NEMA waste handlers.</w:t>
      </w:r>
    </w:p>
    <w:p w14:paraId="670BA68E" w14:textId="77777777" w:rsidR="00AD47B6" w:rsidRPr="00294411" w:rsidRDefault="00AD47B6" w:rsidP="00AD47B6">
      <w:pPr>
        <w:rPr>
          <w:rFonts w:cs="Tahoma"/>
          <w:sz w:val="22"/>
        </w:rPr>
      </w:pPr>
      <w:r w:rsidRPr="00294411">
        <w:rPr>
          <w:rFonts w:cs="Tahoma"/>
          <w:sz w:val="22"/>
        </w:rPr>
        <w:t xml:space="preserve">The hazardous wastes will be stored onsite at separate designated covered area provided with impervious flooring and disposed through NEMA approved hazardous waste handler. </w:t>
      </w:r>
    </w:p>
    <w:p w14:paraId="4501945D" w14:textId="77777777" w:rsidR="00AD47B6" w:rsidRPr="00294411" w:rsidRDefault="00AD47B6" w:rsidP="00AD47B6">
      <w:pPr>
        <w:rPr>
          <w:rFonts w:cs="Tahoma"/>
          <w:sz w:val="22"/>
        </w:rPr>
      </w:pPr>
      <w:r w:rsidRPr="00294411">
        <w:rPr>
          <w:rFonts w:cs="Tahoma"/>
          <w:sz w:val="22"/>
        </w:rPr>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68A59A82" w14:textId="77777777" w:rsidR="00AD47B6" w:rsidRPr="00294411" w:rsidRDefault="00AD47B6" w:rsidP="00AD47B6">
      <w:pPr>
        <w:pStyle w:val="Heading4"/>
        <w:rPr>
          <w:sz w:val="22"/>
          <w:szCs w:val="22"/>
        </w:rPr>
      </w:pPr>
      <w:r w:rsidRPr="00294411">
        <w:rPr>
          <w:sz w:val="22"/>
          <w:szCs w:val="22"/>
        </w:rPr>
        <w:t>Additional Mitigation measures</w:t>
      </w:r>
    </w:p>
    <w:p w14:paraId="34256E8E"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 xml:space="preserve">The Contractor shall develop a Solid Waste Management Plan in accordance with the guidelines; </w:t>
      </w:r>
    </w:p>
    <w:p w14:paraId="1B0F04B2"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All Project staff will be trained on this plan and attendance will be recorded;</w:t>
      </w:r>
    </w:p>
    <w:p w14:paraId="2A33E29A"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Preparation and implementation of a Waste Management Plan (WMP) will be done;</w:t>
      </w:r>
    </w:p>
    <w:p w14:paraId="238901CB"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 xml:space="preserve">Fuel shall be stored on site in temporary above ground storage tanks;  </w:t>
      </w:r>
    </w:p>
    <w:p w14:paraId="5A168609"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Adhere to Kenyan laws and regulations applicable to waste management and the MSDS;</w:t>
      </w:r>
    </w:p>
    <w:p w14:paraId="2D20F770"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Proper waste segregation and colour coding of the waste receptacles;</w:t>
      </w:r>
    </w:p>
    <w:p w14:paraId="64C15A4D"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Provision of temporary ablution facilities and ensure treatment and/or removal of sewage wastes off site;</w:t>
      </w:r>
    </w:p>
    <w:p w14:paraId="68B23B46"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Hazardous wastes such as damaged solar panels and batteries that contain heavy metals shall be collected and stored prior to disposal offshore at a licensed facility as per the requirements of the solid waste management plan. This will be done by a Licenced NEMA Waste Handler;</w:t>
      </w:r>
    </w:p>
    <w:p w14:paraId="1898DD93"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 xml:space="preserve">Any Solar Panel or batteries removed from the array for disposal will first be collected and stored in the covered 10ft container before being disposed off; </w:t>
      </w:r>
    </w:p>
    <w:p w14:paraId="3B790E85"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Hazardous waste shall be shipped to a facility licensed by NEMA to handle hazardous waste;</w:t>
      </w:r>
    </w:p>
    <w:p w14:paraId="2E2ECE0C"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Maintain all waste tracking documents (Transportation, treatment and disposal);</w:t>
      </w:r>
    </w:p>
    <w:p w14:paraId="54A37202" w14:textId="77777777" w:rsidR="00AD47B6" w:rsidRPr="00294411" w:rsidRDefault="00AD47B6" w:rsidP="00AD47B6">
      <w:pPr>
        <w:numPr>
          <w:ilvl w:val="0"/>
          <w:numId w:val="61"/>
        </w:numPr>
        <w:contextualSpacing/>
        <w:rPr>
          <w:rFonts w:cs="Tahoma"/>
          <w:sz w:val="22"/>
          <w:lang w:val="de-DE" w:eastAsia="ja-JP"/>
        </w:rPr>
      </w:pPr>
      <w:r w:rsidRPr="00294411">
        <w:rPr>
          <w:rFonts w:cs="Tahoma"/>
          <w:sz w:val="22"/>
          <w:lang w:val="de-DE" w:eastAsia="ja-JP"/>
        </w:rPr>
        <w:t>Solid Waste Management Code of Practice will be integrated into SOP.</w:t>
      </w:r>
    </w:p>
    <w:p w14:paraId="1D5993CA" w14:textId="77777777" w:rsidR="00AD47B6" w:rsidRPr="00294411" w:rsidRDefault="00AD47B6" w:rsidP="00AD47B6">
      <w:pPr>
        <w:ind w:left="1134"/>
        <w:rPr>
          <w:rFonts w:cs="Tahoma"/>
          <w:sz w:val="22"/>
        </w:rPr>
      </w:pPr>
    </w:p>
    <w:p w14:paraId="108776CA" w14:textId="77777777" w:rsidR="00AD47B6" w:rsidRPr="00294411" w:rsidRDefault="00AD47B6" w:rsidP="00AD47B6">
      <w:pPr>
        <w:pStyle w:val="Heading3"/>
        <w:rPr>
          <w:rFonts w:eastAsia="DengXian" w:cs="Tahoma"/>
          <w:sz w:val="22"/>
          <w:lang w:val="en-US" w:eastAsia="en-US"/>
        </w:rPr>
      </w:pPr>
      <w:bookmarkStart w:id="448" w:name="_Toc103782317"/>
      <w:bookmarkStart w:id="449" w:name="_Toc105058643"/>
      <w:bookmarkStart w:id="450" w:name="_Toc112076133"/>
      <w:bookmarkStart w:id="451" w:name="_Toc148711257"/>
      <w:bookmarkStart w:id="452" w:name="_Hlk137466230"/>
      <w:r w:rsidRPr="00294411">
        <w:rPr>
          <w:rFonts w:eastAsia="DengXian" w:cs="Tahoma"/>
          <w:sz w:val="22"/>
          <w:lang w:val="en-US" w:eastAsia="en-US"/>
        </w:rPr>
        <w:t>Fire Outbreaks</w:t>
      </w:r>
      <w:bookmarkEnd w:id="448"/>
      <w:bookmarkEnd w:id="449"/>
      <w:bookmarkEnd w:id="450"/>
      <w:bookmarkEnd w:id="451"/>
      <w:r w:rsidRPr="00294411">
        <w:rPr>
          <w:rFonts w:eastAsia="DengXian" w:cs="Tahoma"/>
          <w:sz w:val="22"/>
          <w:lang w:val="en-US" w:eastAsia="en-US"/>
        </w:rPr>
        <w:t xml:space="preserve"> </w:t>
      </w:r>
    </w:p>
    <w:p w14:paraId="37E4E505" w14:textId="77777777" w:rsidR="00AD47B6" w:rsidRPr="00294411" w:rsidRDefault="00AD47B6" w:rsidP="00AD47B6">
      <w:pPr>
        <w:shd w:val="clear" w:color="auto" w:fill="FFFFFF"/>
        <w:spacing w:after="200"/>
        <w:rPr>
          <w:rFonts w:eastAsia="DengXian" w:cs="Tahoma"/>
          <w:sz w:val="22"/>
          <w:lang w:val="en-US" w:eastAsia="en-US"/>
        </w:rPr>
      </w:pPr>
      <w:r w:rsidRPr="00294411">
        <w:rPr>
          <w:rFonts w:eastAsia="DengXian" w:cs="Tahoma"/>
          <w:color w:val="000000"/>
          <w:sz w:val="22"/>
          <w:lang w:val="en-US" w:eastAsia="en-US"/>
        </w:rPr>
        <w:t xml:space="preserve">Carelessness and negligence both at the solar mini-grid and by the </w:t>
      </w:r>
      <w:r w:rsidR="00A00387">
        <w:rPr>
          <w:rFonts w:eastAsia="DengXian" w:cs="Tahoma"/>
          <w:color w:val="000000"/>
          <w:sz w:val="22"/>
          <w:lang w:val="en-US" w:eastAsia="en-US"/>
        </w:rPr>
        <w:t>PAPs</w:t>
      </w:r>
      <w:r w:rsidRPr="00294411">
        <w:rPr>
          <w:rFonts w:eastAsia="DengXian" w:cs="Tahoma"/>
          <w:color w:val="000000"/>
          <w:sz w:val="22"/>
          <w:lang w:val="en-US" w:eastAsia="en-US"/>
        </w:rPr>
        <w:t xml:space="preserve"> of electricity may cause fires. </w:t>
      </w:r>
    </w:p>
    <w:p w14:paraId="6332CF26" w14:textId="77777777" w:rsidR="00AD47B6" w:rsidRPr="00294411" w:rsidRDefault="00AD47B6" w:rsidP="00AD47B6">
      <w:pPr>
        <w:pStyle w:val="Heading4"/>
        <w:rPr>
          <w:sz w:val="22"/>
          <w:szCs w:val="22"/>
        </w:rPr>
      </w:pPr>
      <w:r w:rsidRPr="00294411">
        <w:rPr>
          <w:sz w:val="22"/>
          <w:szCs w:val="22"/>
        </w:rPr>
        <w:t xml:space="preserve">Significance of Impact </w:t>
      </w:r>
    </w:p>
    <w:p w14:paraId="2F41D8F2" w14:textId="77777777" w:rsidR="00AD47B6" w:rsidRPr="00294411" w:rsidRDefault="00AD47B6" w:rsidP="00AD47B6">
      <w:pPr>
        <w:rPr>
          <w:sz w:val="22"/>
        </w:rPr>
      </w:pPr>
      <w:r w:rsidRPr="00294411">
        <w:rPr>
          <w:rFonts w:eastAsia="DengXian" w:cs="Tahoma"/>
          <w:sz w:val="22"/>
          <w:lang w:val="en-US" w:eastAsia="en-US"/>
        </w:rPr>
        <w:t>With the mitigation measures in place the impact is evaluated to be of moderate significance due to high sensitivity and low magnitude.</w:t>
      </w:r>
    </w:p>
    <w:p w14:paraId="0C2C8439" w14:textId="77777777" w:rsidR="00AD47B6" w:rsidRPr="00294411" w:rsidRDefault="00AD47B6" w:rsidP="00AD47B6">
      <w:pPr>
        <w:pStyle w:val="Heading4"/>
        <w:rPr>
          <w:sz w:val="22"/>
          <w:szCs w:val="22"/>
        </w:rPr>
      </w:pPr>
      <w:r w:rsidRPr="00294411">
        <w:rPr>
          <w:rFonts w:eastAsia="DengXian" w:cs="Tahoma"/>
          <w:color w:val="000000"/>
          <w:sz w:val="22"/>
          <w:szCs w:val="22"/>
          <w:lang w:val="en-US" w:eastAsia="en-US"/>
        </w:rPr>
        <w:t>Mitigation Measures</w:t>
      </w:r>
    </w:p>
    <w:p w14:paraId="22D93D0D" w14:textId="77777777" w:rsidR="00AD47B6" w:rsidRPr="00294411" w:rsidRDefault="00AD47B6" w:rsidP="00AD47B6">
      <w:pPr>
        <w:numPr>
          <w:ilvl w:val="0"/>
          <w:numId w:val="140"/>
        </w:numPr>
        <w:shd w:val="clear" w:color="auto" w:fill="FFFFFF"/>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The power plant must contain firefighting equipment (Portable fire extinguishers) of recommended standards and in key strategic points; </w:t>
      </w:r>
    </w:p>
    <w:p w14:paraId="0307D3FF" w14:textId="77777777" w:rsidR="00AD47B6" w:rsidRPr="00294411" w:rsidRDefault="00AD47B6" w:rsidP="00AD47B6">
      <w:pPr>
        <w:numPr>
          <w:ilvl w:val="0"/>
          <w:numId w:val="140"/>
        </w:numPr>
        <w:shd w:val="clear" w:color="auto" w:fill="FFFFFF"/>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Detection/alarm systems that can detect fire should be considered and installed; </w:t>
      </w:r>
    </w:p>
    <w:p w14:paraId="5E5CA0EC" w14:textId="77777777" w:rsidR="00AD47B6" w:rsidRPr="00294411" w:rsidRDefault="00AD47B6" w:rsidP="00AD47B6">
      <w:pPr>
        <w:numPr>
          <w:ilvl w:val="0"/>
          <w:numId w:val="140"/>
        </w:numPr>
        <w:shd w:val="clear" w:color="auto" w:fill="FFFFFF"/>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A fire risk assessment and evacuation plan should be prepared and posted at strategic points and should include procedures to take when a fire is reported; </w:t>
      </w:r>
    </w:p>
    <w:p w14:paraId="22965BEC" w14:textId="77777777" w:rsidR="00AD47B6" w:rsidRPr="00294411" w:rsidRDefault="00AD47B6" w:rsidP="00AD47B6">
      <w:pPr>
        <w:numPr>
          <w:ilvl w:val="0"/>
          <w:numId w:val="140"/>
        </w:numPr>
        <w:shd w:val="clear" w:color="auto" w:fill="FFFFFF"/>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Workers especially operators of the plant must be trained on </w:t>
      </w:r>
      <w:r w:rsidR="00DB3148" w:rsidRPr="00294411">
        <w:rPr>
          <w:rFonts w:eastAsia="DengXian" w:cs="Tahoma"/>
          <w:color w:val="000000"/>
          <w:sz w:val="22"/>
          <w:lang w:val="en-US" w:eastAsia="en-US"/>
        </w:rPr>
        <w:t>firefighting</w:t>
      </w:r>
      <w:r w:rsidRPr="00294411">
        <w:rPr>
          <w:rFonts w:eastAsia="DengXian" w:cs="Tahoma"/>
          <w:color w:val="000000"/>
          <w:sz w:val="22"/>
          <w:lang w:val="en-US" w:eastAsia="en-US"/>
        </w:rPr>
        <w:t xml:space="preserve"> and management; </w:t>
      </w:r>
    </w:p>
    <w:p w14:paraId="7D514393" w14:textId="77777777" w:rsidR="00AD47B6" w:rsidRPr="00294411" w:rsidRDefault="00AD47B6" w:rsidP="00AD47B6">
      <w:pPr>
        <w:numPr>
          <w:ilvl w:val="0"/>
          <w:numId w:val="140"/>
        </w:num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‘No smoking’ signs shall be posted within the Mini-grid area;</w:t>
      </w:r>
    </w:p>
    <w:p w14:paraId="319A4C40" w14:textId="77777777" w:rsidR="00AD47B6" w:rsidRPr="00294411" w:rsidRDefault="00AD47B6" w:rsidP="00AD47B6">
      <w:pPr>
        <w:numPr>
          <w:ilvl w:val="0"/>
          <w:numId w:val="140"/>
        </w:num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A fire Assembly point should be identified and marked.</w:t>
      </w:r>
    </w:p>
    <w:bookmarkEnd w:id="452"/>
    <w:p w14:paraId="076BF1D2" w14:textId="77777777" w:rsidR="00AD47B6" w:rsidRPr="00294411" w:rsidRDefault="00AD47B6" w:rsidP="00AD47B6">
      <w:pPr>
        <w:shd w:val="clear" w:color="auto" w:fill="FFFFFF"/>
        <w:autoSpaceDE w:val="0"/>
        <w:autoSpaceDN w:val="0"/>
        <w:adjustRightInd w:val="0"/>
        <w:rPr>
          <w:rFonts w:eastAsia="DengXian" w:cs="Tahoma"/>
          <w:sz w:val="22"/>
          <w:lang w:val="en-US" w:eastAsia="en-US"/>
        </w:rPr>
      </w:pPr>
    </w:p>
    <w:p w14:paraId="5328AC1A" w14:textId="77777777" w:rsidR="00AD47B6" w:rsidRPr="00294411" w:rsidRDefault="00AD47B6" w:rsidP="00AD47B6">
      <w:pPr>
        <w:pStyle w:val="Heading3"/>
        <w:rPr>
          <w:rFonts w:cs="Tahoma"/>
          <w:sz w:val="22"/>
        </w:rPr>
      </w:pPr>
      <w:bookmarkStart w:id="453" w:name="_Toc112076134"/>
      <w:bookmarkStart w:id="454" w:name="_Toc148711258"/>
      <w:r w:rsidRPr="00294411">
        <w:rPr>
          <w:rFonts w:cs="Tahoma"/>
          <w:sz w:val="22"/>
        </w:rPr>
        <w:t xml:space="preserve">Impact on Water </w:t>
      </w:r>
      <w:bookmarkEnd w:id="453"/>
      <w:r w:rsidRPr="00294411">
        <w:rPr>
          <w:rFonts w:cs="Tahoma"/>
          <w:sz w:val="22"/>
        </w:rPr>
        <w:t>quality and demand</w:t>
      </w:r>
      <w:bookmarkEnd w:id="454"/>
    </w:p>
    <w:p w14:paraId="5A5F3EBB"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 xml:space="preserve">Water is required during operation phase to meet domestic requirements of O&amp;M staff and for cleaning solar panels. For that purpose, the water requirement will most likely be sourced from existing local water vendors in Alikune area. During operation phase, there will be no wastewater generation from the power generation process. </w:t>
      </w:r>
    </w:p>
    <w:p w14:paraId="12F66B3F" w14:textId="77777777" w:rsidR="00AD47B6" w:rsidRPr="00294411" w:rsidRDefault="00AD47B6" w:rsidP="00AD47B6">
      <w:pPr>
        <w:shd w:val="clear" w:color="auto" w:fill="FFFFFF"/>
        <w:spacing w:after="200"/>
        <w:rPr>
          <w:rFonts w:eastAsia="DengXian" w:cs="Tahoma"/>
          <w:sz w:val="22"/>
          <w:lang w:val="en-US" w:eastAsia="en-US"/>
        </w:rPr>
      </w:pPr>
      <w:bookmarkStart w:id="455" w:name="_Hlk137204362"/>
      <w:r w:rsidRPr="00294411">
        <w:rPr>
          <w:rFonts w:eastAsia="DengXian" w:cs="Tahoma"/>
          <w:sz w:val="22"/>
          <w:lang w:val="en-US" w:eastAsia="x-none"/>
        </w:rPr>
        <w:t xml:space="preserve">The demand for water during operation phase will be lesser than that used in construction. However, some amounts of water will be needed in wiping of the panels and use at the solar plant facility. Therefore, caution need to be exercised to ensure prudent use of water. </w:t>
      </w:r>
    </w:p>
    <w:bookmarkEnd w:id="455"/>
    <w:p w14:paraId="127D052A"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 xml:space="preserve">Discussions with the residents in </w:t>
      </w:r>
      <w:r w:rsidR="00294411">
        <w:rPr>
          <w:rFonts w:eastAsia="SimSun" w:cs="Tahoma"/>
          <w:sz w:val="22"/>
          <w:lang w:eastAsia="en-GB"/>
        </w:rPr>
        <w:t>Alikune</w:t>
      </w:r>
      <w:r w:rsidRPr="00294411">
        <w:rPr>
          <w:rFonts w:eastAsia="SimSun" w:cs="Tahoma"/>
          <w:sz w:val="22"/>
          <w:lang w:eastAsia="en-GB"/>
        </w:rPr>
        <w:t xml:space="preserve"> confirmed that water is a major concern in the area. As noted earlier, the local community rely on underground water/boreholes that are seasonal. Therefore, the receptor (water resource) sensitive is assessed as high.</w:t>
      </w:r>
    </w:p>
    <w:p w14:paraId="613BD55A"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Since the project is likely to generate very little or negligible amount of wastewater during the O&amp;M phase, the impact on water resources will be negligible as there will be n</w:t>
      </w:r>
      <w:r w:rsidRPr="00294411">
        <w:rPr>
          <w:rFonts w:eastAsia="Calibri" w:cs="Tahoma"/>
          <w:sz w:val="22"/>
          <w:lang w:eastAsia="en-GB"/>
        </w:rPr>
        <w:t>o perceptible or readily measurable change from baseline conditions</w:t>
      </w:r>
      <w:r w:rsidRPr="00294411">
        <w:rPr>
          <w:rFonts w:eastAsia="SimSun" w:cs="Tahoma"/>
          <w:sz w:val="22"/>
          <w:lang w:eastAsia="en-GB"/>
        </w:rPr>
        <w:t>.</w:t>
      </w:r>
    </w:p>
    <w:p w14:paraId="4F74C745" w14:textId="77777777" w:rsidR="00AD47B6" w:rsidRPr="00294411" w:rsidRDefault="00AD47B6" w:rsidP="00AD47B6">
      <w:pPr>
        <w:pStyle w:val="Heading4"/>
        <w:rPr>
          <w:rFonts w:cs="Tahoma"/>
          <w:sz w:val="22"/>
          <w:szCs w:val="22"/>
        </w:rPr>
      </w:pPr>
      <w:r w:rsidRPr="00294411">
        <w:rPr>
          <w:rFonts w:cs="Tahoma"/>
          <w:sz w:val="22"/>
          <w:szCs w:val="22"/>
        </w:rPr>
        <w:t xml:space="preserve">Embedded/in-built control </w:t>
      </w:r>
    </w:p>
    <w:p w14:paraId="4E0D7948" w14:textId="77777777" w:rsidR="00AD47B6" w:rsidRPr="00294411" w:rsidRDefault="00AD47B6" w:rsidP="00AD47B6">
      <w:pPr>
        <w:widowControl w:val="0"/>
        <w:autoSpaceDE w:val="0"/>
        <w:autoSpaceDN w:val="0"/>
        <w:adjustRightInd w:val="0"/>
        <w:spacing w:after="235"/>
        <w:ind w:left="360" w:hanging="360"/>
        <w:rPr>
          <w:rFonts w:eastAsia="SimSun" w:cs="Tahoma"/>
          <w:sz w:val="22"/>
          <w:lang w:eastAsia="en-GB"/>
        </w:rPr>
      </w:pPr>
      <w:r w:rsidRPr="00294411">
        <w:rPr>
          <w:rFonts w:eastAsia="SimSun" w:cs="Tahoma"/>
          <w:sz w:val="22"/>
          <w:lang w:eastAsia="en-GB"/>
        </w:rPr>
        <w:t>Planning of toilets and waste collection areas should be away from natural drainage channels;</w:t>
      </w:r>
    </w:p>
    <w:p w14:paraId="75F2A97A" w14:textId="77777777" w:rsidR="00AD47B6" w:rsidRPr="00294411" w:rsidRDefault="00AD47B6" w:rsidP="00AD47B6">
      <w:pPr>
        <w:pStyle w:val="Heading4"/>
        <w:rPr>
          <w:rFonts w:cs="Tahoma"/>
          <w:sz w:val="22"/>
          <w:szCs w:val="22"/>
        </w:rPr>
      </w:pPr>
      <w:r w:rsidRPr="00294411">
        <w:rPr>
          <w:rFonts w:cs="Tahoma"/>
          <w:sz w:val="22"/>
          <w:szCs w:val="22"/>
        </w:rPr>
        <w:t xml:space="preserve">Significance of Impact </w:t>
      </w:r>
    </w:p>
    <w:p w14:paraId="795CA3DB" w14:textId="77777777" w:rsidR="00AD47B6" w:rsidRPr="00294411" w:rsidRDefault="00AD47B6" w:rsidP="00AD47B6">
      <w:pPr>
        <w:widowControl w:val="0"/>
        <w:autoSpaceDE w:val="0"/>
        <w:autoSpaceDN w:val="0"/>
        <w:adjustRightInd w:val="0"/>
        <w:spacing w:after="298"/>
        <w:rPr>
          <w:rFonts w:eastAsia="SimSun" w:cs="Tahoma"/>
          <w:sz w:val="22"/>
          <w:lang w:eastAsia="en-GB"/>
        </w:rPr>
      </w:pPr>
      <w:r w:rsidRPr="00294411">
        <w:rPr>
          <w:rFonts w:eastAsia="SimSun" w:cs="Tahoma"/>
          <w:sz w:val="22"/>
          <w:lang w:eastAsia="en-GB"/>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7206F02F" w14:textId="77777777" w:rsidR="00AD47B6" w:rsidRPr="00294411" w:rsidRDefault="00AD47B6" w:rsidP="00AD47B6">
      <w:pPr>
        <w:pStyle w:val="Heading4"/>
        <w:rPr>
          <w:rFonts w:cs="Tahoma"/>
          <w:sz w:val="22"/>
          <w:szCs w:val="22"/>
        </w:rPr>
      </w:pPr>
      <w:r w:rsidRPr="00294411">
        <w:rPr>
          <w:rFonts w:cs="Tahoma"/>
          <w:sz w:val="22"/>
          <w:szCs w:val="22"/>
        </w:rPr>
        <w:t xml:space="preserve">Additional Mitigation Measures </w:t>
      </w:r>
    </w:p>
    <w:p w14:paraId="0F391D02" w14:textId="77777777" w:rsidR="00AD47B6" w:rsidRPr="00294411" w:rsidRDefault="00AD47B6" w:rsidP="00AD47B6">
      <w:pPr>
        <w:widowControl w:val="0"/>
        <w:numPr>
          <w:ilvl w:val="0"/>
          <w:numId w:val="52"/>
        </w:numPr>
        <w:autoSpaceDE w:val="0"/>
        <w:autoSpaceDN w:val="0"/>
        <w:adjustRightInd w:val="0"/>
        <w:rPr>
          <w:rFonts w:eastAsia="SimSun" w:cs="Tahoma"/>
          <w:sz w:val="22"/>
          <w:lang w:eastAsia="en-GB"/>
        </w:rPr>
      </w:pPr>
      <w:r w:rsidRPr="00294411">
        <w:rPr>
          <w:rFonts w:eastAsia="SimSun" w:cs="Tahoma"/>
          <w:sz w:val="22"/>
          <w:lang w:eastAsia="en-GB"/>
        </w:rPr>
        <w:t>Ensure proper cover and stacking of loose construction material to prevent surface runoff and contamination of receiving water point;</w:t>
      </w:r>
    </w:p>
    <w:p w14:paraId="1D1A98CA" w14:textId="77777777" w:rsidR="00AD47B6" w:rsidRPr="00294411" w:rsidRDefault="00AD47B6" w:rsidP="00AD47B6">
      <w:pPr>
        <w:widowControl w:val="0"/>
        <w:numPr>
          <w:ilvl w:val="0"/>
          <w:numId w:val="39"/>
        </w:numPr>
        <w:autoSpaceDE w:val="0"/>
        <w:autoSpaceDN w:val="0"/>
        <w:adjustRightInd w:val="0"/>
        <w:rPr>
          <w:rFonts w:eastAsia="SimSun" w:cs="Tahoma"/>
          <w:sz w:val="22"/>
          <w:lang w:eastAsia="en-GB"/>
        </w:rPr>
      </w:pPr>
      <w:r w:rsidRPr="00294411">
        <w:rPr>
          <w:rFonts w:eastAsia="SimSun" w:cs="Tahoma"/>
          <w:sz w:val="22"/>
          <w:lang w:eastAsia="en-GB"/>
        </w:rPr>
        <w:t>The workforce will be given training towards proactive use of designated areas/bins for waste disposal and encouraged to use toilets. Open defecation and random disposal of sewage shall be strictly restricted;</w:t>
      </w:r>
    </w:p>
    <w:p w14:paraId="206446AA" w14:textId="77777777" w:rsidR="00AD47B6" w:rsidRPr="00294411" w:rsidRDefault="00AD47B6" w:rsidP="00AD47B6">
      <w:pPr>
        <w:widowControl w:val="0"/>
        <w:numPr>
          <w:ilvl w:val="0"/>
          <w:numId w:val="39"/>
        </w:numPr>
        <w:autoSpaceDE w:val="0"/>
        <w:autoSpaceDN w:val="0"/>
        <w:adjustRightInd w:val="0"/>
        <w:rPr>
          <w:rFonts w:eastAsia="SimSun" w:cs="Tahoma"/>
          <w:sz w:val="22"/>
          <w:lang w:eastAsia="en-GB"/>
        </w:rPr>
      </w:pPr>
      <w:r w:rsidRPr="00294411">
        <w:rPr>
          <w:rFonts w:eastAsia="SimSun" w:cs="Tahoma"/>
          <w:sz w:val="22"/>
          <w:lang w:eastAsia="en-GB"/>
        </w:rPr>
        <w:t>Construction workers to be sensitised about water conservation and encouraged use of water optimally;</w:t>
      </w:r>
    </w:p>
    <w:p w14:paraId="41F7B3F6" w14:textId="77777777" w:rsidR="00AD47B6" w:rsidRPr="00294411" w:rsidRDefault="00AD47B6" w:rsidP="00AD47B6">
      <w:pPr>
        <w:widowControl w:val="0"/>
        <w:numPr>
          <w:ilvl w:val="0"/>
          <w:numId w:val="39"/>
        </w:numPr>
        <w:autoSpaceDE w:val="0"/>
        <w:autoSpaceDN w:val="0"/>
        <w:adjustRightInd w:val="0"/>
        <w:rPr>
          <w:rFonts w:eastAsia="SimSun" w:cs="Tahoma"/>
          <w:sz w:val="22"/>
          <w:lang w:eastAsia="en-GB"/>
        </w:rPr>
      </w:pPr>
      <w:r w:rsidRPr="00294411">
        <w:rPr>
          <w:rFonts w:eastAsia="SimSun" w:cs="Tahoma"/>
          <w:sz w:val="22"/>
          <w:lang w:eastAsia="en-GB"/>
        </w:rPr>
        <w:t>Regular inspection for identification of water leakages and preventing wastage of water from water supply tankers;</w:t>
      </w:r>
    </w:p>
    <w:p w14:paraId="56BFB3CA" w14:textId="77777777" w:rsidR="00AD47B6" w:rsidRPr="00294411" w:rsidRDefault="00AD47B6" w:rsidP="00AD47B6">
      <w:pPr>
        <w:widowControl w:val="0"/>
        <w:numPr>
          <w:ilvl w:val="0"/>
          <w:numId w:val="39"/>
        </w:numPr>
        <w:autoSpaceDE w:val="0"/>
        <w:autoSpaceDN w:val="0"/>
        <w:adjustRightInd w:val="0"/>
        <w:rPr>
          <w:rFonts w:eastAsia="SimSun" w:cs="Tahoma"/>
          <w:sz w:val="22"/>
          <w:lang w:eastAsia="en-GB"/>
        </w:rPr>
      </w:pPr>
      <w:r w:rsidRPr="00294411">
        <w:rPr>
          <w:rFonts w:eastAsia="SimSun" w:cs="Tahoma"/>
          <w:sz w:val="22"/>
          <w:lang w:eastAsia="en-GB"/>
        </w:rPr>
        <w:t>Recycling/reusing water to the extent possible;</w:t>
      </w:r>
    </w:p>
    <w:p w14:paraId="13613AE8" w14:textId="77777777" w:rsidR="00AD47B6" w:rsidRPr="00294411" w:rsidRDefault="00AD47B6" w:rsidP="00AD47B6">
      <w:pPr>
        <w:widowControl w:val="0"/>
        <w:numPr>
          <w:ilvl w:val="0"/>
          <w:numId w:val="39"/>
        </w:numPr>
        <w:autoSpaceDE w:val="0"/>
        <w:autoSpaceDN w:val="0"/>
        <w:adjustRightInd w:val="0"/>
        <w:rPr>
          <w:rFonts w:eastAsia="SimSun" w:cs="Tahoma"/>
          <w:sz w:val="22"/>
          <w:lang w:eastAsia="en-GB"/>
        </w:rPr>
      </w:pPr>
      <w:r w:rsidRPr="00294411">
        <w:rPr>
          <w:rFonts w:eastAsia="SimSun" w:cs="Tahoma"/>
          <w:sz w:val="22"/>
          <w:lang w:eastAsia="en-GB"/>
        </w:rPr>
        <w:t>The contractor should provide portable/mobile toilets for use on site.</w:t>
      </w:r>
    </w:p>
    <w:p w14:paraId="141D86B0" w14:textId="77777777" w:rsidR="00AD47B6" w:rsidRPr="00294411" w:rsidRDefault="00AD47B6" w:rsidP="00AD47B6">
      <w:pPr>
        <w:shd w:val="clear" w:color="auto" w:fill="FFFFFF"/>
        <w:ind w:left="720"/>
        <w:rPr>
          <w:rFonts w:cs="Tahoma"/>
          <w:color w:val="000000"/>
          <w:sz w:val="22"/>
          <w:lang w:val="en-US" w:eastAsia="en-US"/>
        </w:rPr>
      </w:pPr>
    </w:p>
    <w:p w14:paraId="4BC4CE73" w14:textId="77777777" w:rsidR="00AD47B6" w:rsidRPr="00294411" w:rsidRDefault="00AD47B6" w:rsidP="00AD47B6">
      <w:pPr>
        <w:pStyle w:val="Heading3"/>
        <w:rPr>
          <w:rFonts w:eastAsia="DengXian" w:cs="Tahoma"/>
          <w:sz w:val="22"/>
          <w:lang w:val="en-US" w:eastAsia="en-US"/>
        </w:rPr>
      </w:pPr>
      <w:bookmarkStart w:id="456" w:name="_Toc103782314"/>
      <w:bookmarkStart w:id="457" w:name="_Toc105058641"/>
      <w:bookmarkStart w:id="458" w:name="_Toc112076136"/>
      <w:bookmarkStart w:id="459" w:name="_Toc148711259"/>
      <w:r w:rsidRPr="00294411">
        <w:rPr>
          <w:rFonts w:eastAsia="DengXian" w:cs="Tahoma"/>
          <w:sz w:val="22"/>
          <w:lang w:val="en-US" w:eastAsia="en-US"/>
        </w:rPr>
        <w:t>Increased Oil Consumption</w:t>
      </w:r>
      <w:bookmarkEnd w:id="456"/>
      <w:bookmarkEnd w:id="457"/>
      <w:bookmarkEnd w:id="458"/>
      <w:bookmarkEnd w:id="459"/>
    </w:p>
    <w:p w14:paraId="5830FAAD" w14:textId="77777777" w:rsidR="00AD47B6" w:rsidRPr="00294411" w:rsidRDefault="00AD47B6" w:rsidP="00AD47B6">
      <w:pPr>
        <w:shd w:val="clear" w:color="auto" w:fill="FFFFFF"/>
        <w:spacing w:after="200"/>
        <w:rPr>
          <w:rFonts w:eastAsia="DengXian" w:cs="Tahoma"/>
          <w:color w:val="000000"/>
          <w:sz w:val="22"/>
          <w:lang w:val="en-US" w:eastAsia="en-US"/>
        </w:rPr>
      </w:pPr>
      <w:r w:rsidRPr="00294411">
        <w:rPr>
          <w:rFonts w:eastAsia="DengXian" w:cs="Tahoma"/>
          <w:color w:val="000000"/>
          <w:sz w:val="22"/>
          <w:lang w:val="en-US" w:eastAsia="en-US"/>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w:t>
      </w:r>
    </w:p>
    <w:p w14:paraId="6A0DA413" w14:textId="77777777" w:rsidR="00AD47B6" w:rsidRPr="00294411" w:rsidRDefault="00AD47B6" w:rsidP="00AD47B6">
      <w:pPr>
        <w:pStyle w:val="Heading4"/>
        <w:rPr>
          <w:sz w:val="22"/>
          <w:szCs w:val="22"/>
        </w:rPr>
      </w:pPr>
      <w:r w:rsidRPr="00294411">
        <w:rPr>
          <w:sz w:val="22"/>
          <w:szCs w:val="22"/>
        </w:rPr>
        <w:t xml:space="preserve">Significance of Impact </w:t>
      </w:r>
    </w:p>
    <w:p w14:paraId="285C55F4" w14:textId="77777777" w:rsidR="00AD47B6" w:rsidRPr="00294411" w:rsidRDefault="00AD47B6" w:rsidP="00AD47B6">
      <w:pPr>
        <w:rPr>
          <w:sz w:val="22"/>
        </w:rPr>
      </w:pPr>
      <w:r w:rsidRPr="00294411">
        <w:rPr>
          <w:rFonts w:eastAsia="DengXian" w:cs="Tahoma"/>
          <w:color w:val="000000"/>
          <w:sz w:val="22"/>
          <w:lang w:val="en-US" w:eastAsia="en-US"/>
        </w:rPr>
        <w:t>The impact will be of minor significance.</w:t>
      </w:r>
    </w:p>
    <w:p w14:paraId="795A3E70" w14:textId="77777777" w:rsidR="00AD47B6" w:rsidRPr="00294411" w:rsidRDefault="00AD47B6" w:rsidP="00AD47B6">
      <w:pPr>
        <w:pStyle w:val="Heading4"/>
        <w:rPr>
          <w:sz w:val="22"/>
          <w:szCs w:val="22"/>
        </w:rPr>
      </w:pPr>
      <w:r w:rsidRPr="00294411">
        <w:rPr>
          <w:rFonts w:eastAsia="DengXian" w:cs="Tahoma"/>
          <w:color w:val="000000"/>
          <w:sz w:val="22"/>
          <w:szCs w:val="22"/>
          <w:lang w:val="en-US" w:eastAsia="en-US"/>
        </w:rPr>
        <w:t xml:space="preserve">Mitigation Measures </w:t>
      </w:r>
    </w:p>
    <w:p w14:paraId="161A55DC" w14:textId="77777777" w:rsidR="00AD47B6" w:rsidRPr="00294411" w:rsidRDefault="00AD47B6" w:rsidP="00AD47B6">
      <w:pPr>
        <w:shd w:val="clear" w:color="auto" w:fill="FFFFFF"/>
        <w:tabs>
          <w:tab w:val="left" w:pos="3780"/>
        </w:tabs>
        <w:rPr>
          <w:rFonts w:cs="Tahoma"/>
          <w:color w:val="000000"/>
          <w:sz w:val="22"/>
          <w:lang w:val="en-US" w:eastAsia="en-US"/>
        </w:rPr>
      </w:pPr>
      <w:r w:rsidRPr="00294411">
        <w:rPr>
          <w:rFonts w:cs="Tahoma"/>
          <w:color w:val="000000"/>
          <w:sz w:val="22"/>
          <w:lang w:val="en-US" w:eastAsia="en-US"/>
        </w:rPr>
        <w:t>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w:t>
      </w:r>
    </w:p>
    <w:p w14:paraId="0B5CA67A" w14:textId="77777777" w:rsidR="00AD47B6" w:rsidRPr="00294411" w:rsidRDefault="00AD47B6" w:rsidP="00AD47B6">
      <w:pPr>
        <w:shd w:val="clear" w:color="auto" w:fill="FFFFFF"/>
        <w:tabs>
          <w:tab w:val="left" w:pos="3780"/>
        </w:tabs>
        <w:rPr>
          <w:rFonts w:cs="Tahoma"/>
          <w:color w:val="000000"/>
          <w:sz w:val="22"/>
          <w:lang w:val="en-US" w:eastAsia="en-US"/>
        </w:rPr>
      </w:pPr>
      <w:r w:rsidRPr="00294411">
        <w:rPr>
          <w:rFonts w:cs="Tahoma"/>
          <w:color w:val="000000"/>
          <w:sz w:val="22"/>
          <w:lang w:val="en-US" w:eastAsia="en-US"/>
        </w:rPr>
        <w:t xml:space="preserve"> </w:t>
      </w:r>
    </w:p>
    <w:p w14:paraId="7C6B49B8" w14:textId="77777777" w:rsidR="00AD47B6" w:rsidRPr="00294411" w:rsidRDefault="00AD47B6" w:rsidP="00AD47B6">
      <w:pPr>
        <w:pStyle w:val="Heading3"/>
        <w:rPr>
          <w:rFonts w:eastAsia="DengXian" w:cs="Tahoma"/>
          <w:sz w:val="22"/>
          <w:lang w:val="en-US" w:eastAsia="en-US"/>
        </w:rPr>
      </w:pPr>
      <w:bookmarkStart w:id="460" w:name="_Toc103157968"/>
      <w:bookmarkStart w:id="461" w:name="_Toc103761392"/>
      <w:bookmarkStart w:id="462" w:name="_Toc103763083"/>
      <w:bookmarkStart w:id="463" w:name="_Toc103782315"/>
      <w:bookmarkStart w:id="464" w:name="_Toc103848019"/>
      <w:bookmarkStart w:id="465" w:name="_Toc103782316"/>
      <w:bookmarkStart w:id="466" w:name="_Toc105058642"/>
      <w:bookmarkStart w:id="467" w:name="_Toc112076137"/>
      <w:bookmarkStart w:id="468" w:name="_Toc148711260"/>
      <w:bookmarkEnd w:id="460"/>
      <w:bookmarkEnd w:id="461"/>
      <w:bookmarkEnd w:id="462"/>
      <w:bookmarkEnd w:id="463"/>
      <w:bookmarkEnd w:id="464"/>
      <w:r w:rsidRPr="00294411">
        <w:rPr>
          <w:rFonts w:eastAsia="DengXian" w:cs="Tahoma"/>
          <w:sz w:val="22"/>
          <w:lang w:val="en-US" w:eastAsia="en-US"/>
        </w:rPr>
        <w:t>Increased Storm Water Flow</w:t>
      </w:r>
      <w:bookmarkEnd w:id="465"/>
      <w:bookmarkEnd w:id="466"/>
      <w:bookmarkEnd w:id="467"/>
      <w:bookmarkEnd w:id="468"/>
    </w:p>
    <w:p w14:paraId="3AF808E9" w14:textId="77777777" w:rsidR="00AD47B6" w:rsidRPr="00294411" w:rsidRDefault="00AD47B6" w:rsidP="00AD47B6">
      <w:pPr>
        <w:shd w:val="clear" w:color="auto" w:fill="FFFFFF"/>
        <w:spacing w:after="120"/>
        <w:rPr>
          <w:rFonts w:cs="Tahoma"/>
          <w:color w:val="000000"/>
          <w:sz w:val="22"/>
          <w:lang w:val="en-US" w:eastAsia="en-US"/>
        </w:rPr>
      </w:pPr>
      <w:r w:rsidRPr="00294411">
        <w:rPr>
          <w:rFonts w:cs="Tahoma"/>
          <w:color w:val="000000"/>
          <w:sz w:val="22"/>
          <w:lang w:val="en-US" w:eastAsia="en-US"/>
        </w:rPr>
        <w:t xml:space="preserve">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w:t>
      </w:r>
    </w:p>
    <w:p w14:paraId="587AB03B" w14:textId="77777777" w:rsidR="00AD47B6" w:rsidRPr="00294411" w:rsidRDefault="00AD47B6" w:rsidP="00AD47B6">
      <w:pPr>
        <w:pStyle w:val="Heading4"/>
        <w:rPr>
          <w:rFonts w:eastAsia="DengXian"/>
          <w:sz w:val="22"/>
          <w:szCs w:val="22"/>
          <w:lang w:val="en-US" w:eastAsia="en-US"/>
        </w:rPr>
      </w:pPr>
      <w:r w:rsidRPr="00294411">
        <w:rPr>
          <w:rFonts w:eastAsia="DengXian"/>
          <w:sz w:val="22"/>
          <w:szCs w:val="22"/>
          <w:lang w:val="en-US" w:eastAsia="en-US"/>
        </w:rPr>
        <w:t>Significance of the impact</w:t>
      </w:r>
    </w:p>
    <w:p w14:paraId="75C79C40" w14:textId="77777777" w:rsidR="00AD47B6" w:rsidRPr="00294411" w:rsidRDefault="00AD47B6" w:rsidP="00AD47B6">
      <w:pPr>
        <w:rPr>
          <w:sz w:val="22"/>
          <w:lang w:val="en-US" w:eastAsia="en-US"/>
        </w:rPr>
      </w:pPr>
      <w:r w:rsidRPr="00294411">
        <w:rPr>
          <w:rFonts w:cs="Tahoma"/>
          <w:color w:val="000000"/>
          <w:sz w:val="22"/>
          <w:lang w:val="en-US" w:eastAsia="en-US"/>
        </w:rPr>
        <w:t>The impact will be of minor significance.</w:t>
      </w:r>
    </w:p>
    <w:p w14:paraId="05C234C5" w14:textId="77777777" w:rsidR="00AD47B6" w:rsidRPr="00294411" w:rsidRDefault="00AD47B6" w:rsidP="00AD47B6">
      <w:pPr>
        <w:pStyle w:val="Heading4"/>
        <w:rPr>
          <w:sz w:val="22"/>
          <w:szCs w:val="22"/>
        </w:rPr>
      </w:pPr>
      <w:r w:rsidRPr="00294411">
        <w:rPr>
          <w:rFonts w:eastAsia="DengXian" w:cs="Tahoma"/>
          <w:color w:val="000000"/>
          <w:sz w:val="22"/>
          <w:szCs w:val="22"/>
          <w:lang w:val="en-US" w:eastAsia="en-US"/>
        </w:rPr>
        <w:t>Mitigation Measures</w:t>
      </w:r>
    </w:p>
    <w:p w14:paraId="066F243D" w14:textId="77777777" w:rsidR="00AD47B6" w:rsidRPr="00294411" w:rsidRDefault="00AD47B6" w:rsidP="00AD47B6">
      <w:pPr>
        <w:numPr>
          <w:ilvl w:val="0"/>
          <w:numId w:val="141"/>
        </w:numPr>
        <w:shd w:val="clear" w:color="auto" w:fill="FFFFFF"/>
        <w:spacing w:after="120"/>
        <w:contextualSpacing/>
        <w:rPr>
          <w:rFonts w:cs="Tahoma"/>
          <w:color w:val="000000"/>
          <w:sz w:val="22"/>
          <w:lang w:val="en-US" w:eastAsia="en-US"/>
        </w:rPr>
      </w:pPr>
      <w:r w:rsidRPr="00294411">
        <w:rPr>
          <w:rFonts w:cs="Tahoma"/>
          <w:color w:val="000000"/>
          <w:sz w:val="22"/>
          <w:lang w:val="en-US" w:eastAsia="en-US"/>
        </w:rPr>
        <w:t xml:space="preserve">Construct the drainage system in a way to follow natural drain of the water;  </w:t>
      </w:r>
    </w:p>
    <w:p w14:paraId="70CDF440" w14:textId="77777777" w:rsidR="00AD47B6" w:rsidRPr="00294411" w:rsidRDefault="00AD47B6" w:rsidP="00AD47B6">
      <w:pPr>
        <w:numPr>
          <w:ilvl w:val="0"/>
          <w:numId w:val="141"/>
        </w:numPr>
        <w:shd w:val="clear" w:color="auto" w:fill="FFFFFF"/>
        <w:spacing w:after="120"/>
        <w:contextualSpacing/>
        <w:rPr>
          <w:rFonts w:cs="Tahoma"/>
          <w:color w:val="000000"/>
          <w:sz w:val="22"/>
          <w:lang w:val="en-US" w:eastAsia="en-US"/>
        </w:rPr>
      </w:pPr>
      <w:r w:rsidRPr="00294411">
        <w:rPr>
          <w:rFonts w:cs="Tahoma"/>
          <w:color w:val="000000"/>
          <w:sz w:val="22"/>
          <w:lang w:val="en-US" w:eastAsia="en-US"/>
        </w:rPr>
        <w:t>Concrete only the required area and leave the rest of the land with vegetation like grass;</w:t>
      </w:r>
    </w:p>
    <w:p w14:paraId="28202F04" w14:textId="77777777" w:rsidR="00AD47B6" w:rsidRPr="00294411" w:rsidRDefault="00AD47B6" w:rsidP="00AD47B6">
      <w:pPr>
        <w:numPr>
          <w:ilvl w:val="0"/>
          <w:numId w:val="141"/>
        </w:numPr>
        <w:shd w:val="clear" w:color="auto" w:fill="FFFFFF"/>
        <w:spacing w:after="120"/>
        <w:contextualSpacing/>
        <w:rPr>
          <w:rFonts w:cs="Tahoma"/>
          <w:color w:val="000000"/>
          <w:sz w:val="22"/>
          <w:lang w:val="en-US" w:eastAsia="en-US"/>
        </w:rPr>
      </w:pPr>
      <w:r w:rsidRPr="00294411">
        <w:rPr>
          <w:rFonts w:cs="Tahoma"/>
          <w:color w:val="000000"/>
          <w:sz w:val="22"/>
          <w:lang w:val="en-US" w:eastAsia="en-US"/>
        </w:rPr>
        <w:t>Construct rain harvesting system on the control buildings/office and harness into storage tanks for use.</w:t>
      </w:r>
    </w:p>
    <w:p w14:paraId="75B8785A" w14:textId="77777777" w:rsidR="00AD47B6" w:rsidRPr="00294411" w:rsidRDefault="00AD47B6" w:rsidP="00AD47B6">
      <w:pPr>
        <w:pStyle w:val="Heading3"/>
        <w:rPr>
          <w:rFonts w:cs="Tahoma"/>
          <w:sz w:val="22"/>
        </w:rPr>
      </w:pPr>
      <w:bookmarkStart w:id="469" w:name="_Toc112076138"/>
      <w:bookmarkStart w:id="470" w:name="_Toc148711261"/>
      <w:r w:rsidRPr="00294411">
        <w:rPr>
          <w:rFonts w:cs="Tahoma"/>
          <w:sz w:val="22"/>
        </w:rPr>
        <w:t>Noise, Vibration and EMF</w:t>
      </w:r>
      <w:bookmarkEnd w:id="469"/>
      <w:bookmarkEnd w:id="470"/>
    </w:p>
    <w:p w14:paraId="40EE14F9" w14:textId="77777777" w:rsidR="00AD47B6" w:rsidRPr="00294411" w:rsidRDefault="00AD47B6" w:rsidP="00AD47B6">
      <w:pPr>
        <w:shd w:val="clear" w:color="auto" w:fill="FFFFFF"/>
        <w:autoSpaceDE w:val="0"/>
        <w:autoSpaceDN w:val="0"/>
        <w:adjustRightInd w:val="0"/>
        <w:rPr>
          <w:rFonts w:cs="Tahoma"/>
          <w:color w:val="000000"/>
          <w:sz w:val="22"/>
        </w:rPr>
      </w:pPr>
      <w:r w:rsidRPr="00294411">
        <w:rPr>
          <w:rFonts w:cs="Tahoma"/>
          <w:color w:val="000000"/>
          <w:sz w:val="22"/>
        </w:rPr>
        <w:t xml:space="preserve">Negligible noise and vibration will be produced during operation phase of the project and would be from the backup generator. </w:t>
      </w:r>
      <w:r w:rsidRPr="00294411">
        <w:rPr>
          <w:rFonts w:eastAsia="DengXian" w:cs="Tahoma"/>
          <w:sz w:val="22"/>
          <w:lang w:val="en-US" w:eastAsia="en-US"/>
        </w:rPr>
        <w:t xml:space="preserve">Electric magnetic fields are only anticipated during operation period, but these are negligible. </w:t>
      </w:r>
    </w:p>
    <w:p w14:paraId="08A76D1A" w14:textId="77777777" w:rsidR="00AD47B6" w:rsidRPr="00294411" w:rsidRDefault="00AD47B6" w:rsidP="00AD47B6">
      <w:pPr>
        <w:pStyle w:val="Heading4"/>
        <w:rPr>
          <w:sz w:val="22"/>
          <w:szCs w:val="22"/>
        </w:rPr>
      </w:pPr>
      <w:r w:rsidRPr="00294411">
        <w:rPr>
          <w:sz w:val="22"/>
          <w:szCs w:val="22"/>
        </w:rPr>
        <w:t>Significance of Impacts</w:t>
      </w:r>
    </w:p>
    <w:p w14:paraId="1A112D5A" w14:textId="77777777" w:rsidR="00AD47B6" w:rsidRPr="00294411" w:rsidRDefault="00AD47B6" w:rsidP="00AD47B6">
      <w:pPr>
        <w:rPr>
          <w:sz w:val="22"/>
        </w:rPr>
      </w:pPr>
      <w:r w:rsidRPr="00294411">
        <w:rPr>
          <w:sz w:val="22"/>
        </w:rPr>
        <w:t>Impact significance of noise and vibration will be negligible if the generator will be serviced regularly.</w:t>
      </w:r>
    </w:p>
    <w:p w14:paraId="2005A44C" w14:textId="77777777" w:rsidR="00AD47B6" w:rsidRPr="00294411" w:rsidRDefault="00AD47B6" w:rsidP="00AD47B6">
      <w:pPr>
        <w:rPr>
          <w:sz w:val="22"/>
        </w:rPr>
      </w:pPr>
      <w:r w:rsidRPr="00294411">
        <w:rPr>
          <w:rFonts w:eastAsia="DengXian" w:cs="Tahoma"/>
          <w:sz w:val="22"/>
          <w:lang w:val="en-US" w:eastAsia="en-US"/>
        </w:rPr>
        <w:t>The exposure to would be little EMFs is highly negligible because the EMFs produced by the electrical installation are low. Consequently, the study does not anticipate impacts of EMFs.</w:t>
      </w:r>
    </w:p>
    <w:p w14:paraId="137CBFD8" w14:textId="77777777" w:rsidR="00AD47B6" w:rsidRPr="00294411" w:rsidRDefault="00AD47B6" w:rsidP="00AD47B6">
      <w:pPr>
        <w:pStyle w:val="Heading4"/>
        <w:rPr>
          <w:sz w:val="22"/>
          <w:szCs w:val="22"/>
        </w:rPr>
      </w:pPr>
      <w:r w:rsidRPr="00294411">
        <w:rPr>
          <w:rFonts w:cs="Tahoma"/>
          <w:color w:val="000000"/>
          <w:sz w:val="22"/>
          <w:szCs w:val="22"/>
        </w:rPr>
        <w:t xml:space="preserve">Mitigation Measures </w:t>
      </w:r>
    </w:p>
    <w:p w14:paraId="33D878D8" w14:textId="77777777" w:rsidR="00AD47B6" w:rsidRPr="00294411" w:rsidRDefault="00AD47B6" w:rsidP="00AD47B6">
      <w:pPr>
        <w:shd w:val="clear" w:color="auto" w:fill="FFFFFF"/>
        <w:autoSpaceDE w:val="0"/>
        <w:autoSpaceDN w:val="0"/>
        <w:adjustRightInd w:val="0"/>
        <w:rPr>
          <w:rFonts w:cs="Tahoma"/>
          <w:color w:val="000000"/>
          <w:sz w:val="22"/>
        </w:rPr>
      </w:pPr>
      <w:r w:rsidRPr="00294411">
        <w:rPr>
          <w:rFonts w:cs="Tahoma"/>
          <w:color w:val="000000"/>
          <w:sz w:val="22"/>
        </w:rPr>
        <w:t xml:space="preserve">The generator room should be made sound proof to ensure no noise of a nuisance level will be produced. The contractor should also monitor noise levels by taking tests and putting in appropriate measures. </w:t>
      </w:r>
    </w:p>
    <w:p w14:paraId="12A0B2DD" w14:textId="77777777" w:rsidR="00AD47B6" w:rsidRPr="00294411" w:rsidRDefault="00AD47B6" w:rsidP="00AD47B6">
      <w:pPr>
        <w:shd w:val="clear" w:color="auto" w:fill="FFFFFF"/>
        <w:autoSpaceDE w:val="0"/>
        <w:autoSpaceDN w:val="0"/>
        <w:adjustRightInd w:val="0"/>
        <w:rPr>
          <w:rFonts w:cs="Tahoma"/>
          <w:color w:val="000000"/>
          <w:sz w:val="22"/>
        </w:rPr>
      </w:pPr>
    </w:p>
    <w:p w14:paraId="39FA8B32" w14:textId="77777777" w:rsidR="00AD47B6" w:rsidRPr="00294411" w:rsidRDefault="00AD47B6" w:rsidP="00AD47B6">
      <w:pPr>
        <w:pStyle w:val="Heading3"/>
        <w:rPr>
          <w:rFonts w:cs="Tahoma"/>
          <w:sz w:val="22"/>
        </w:rPr>
      </w:pPr>
      <w:bookmarkStart w:id="471" w:name="_Toc82157725"/>
      <w:bookmarkStart w:id="472" w:name="_Toc112076139"/>
      <w:bookmarkStart w:id="473" w:name="_Toc148711262"/>
      <w:r w:rsidRPr="00294411">
        <w:rPr>
          <w:rFonts w:cs="Tahoma"/>
          <w:sz w:val="22"/>
        </w:rPr>
        <w:t>Landscape and Visual Impacts</w:t>
      </w:r>
      <w:bookmarkEnd w:id="471"/>
      <w:bookmarkEnd w:id="472"/>
      <w:bookmarkEnd w:id="473"/>
    </w:p>
    <w:p w14:paraId="5BBADEDF" w14:textId="77777777" w:rsidR="00AD47B6" w:rsidRPr="00294411" w:rsidRDefault="00AD47B6" w:rsidP="00AD47B6">
      <w:pPr>
        <w:shd w:val="clear" w:color="auto" w:fill="FFFFFF"/>
        <w:rPr>
          <w:rFonts w:cs="Tahoma"/>
          <w:sz w:val="22"/>
        </w:rPr>
      </w:pPr>
      <w:r w:rsidRPr="00294411">
        <w:rPr>
          <w:rFonts w:cs="Tahoma"/>
          <w:sz w:val="22"/>
        </w:rPr>
        <w:t>The solar panels will be spread over a horizontal form with a maximum height of 2m above the ground level. The current use of land surrounding site is animal grazing. The permanent change of current landscape to area spread with solar panels will have potential visual impact for nearest habitations and passers.</w:t>
      </w:r>
    </w:p>
    <w:p w14:paraId="2B04E575" w14:textId="77777777" w:rsidR="00AD47B6" w:rsidRPr="00294411" w:rsidRDefault="00AD47B6" w:rsidP="00AD47B6">
      <w:pPr>
        <w:pStyle w:val="Heading4"/>
        <w:rPr>
          <w:rFonts w:cs="Tahoma"/>
          <w:sz w:val="22"/>
          <w:szCs w:val="22"/>
        </w:rPr>
      </w:pPr>
      <w:r w:rsidRPr="00294411">
        <w:rPr>
          <w:rFonts w:cs="Tahoma"/>
          <w:sz w:val="22"/>
          <w:szCs w:val="22"/>
        </w:rPr>
        <w:t>Significance of Impacts</w:t>
      </w:r>
    </w:p>
    <w:p w14:paraId="75E3882D" w14:textId="77777777" w:rsidR="00AD47B6" w:rsidRPr="00294411" w:rsidRDefault="00AD47B6" w:rsidP="00AD47B6">
      <w:pPr>
        <w:rPr>
          <w:rFonts w:cs="Tahoma"/>
          <w:sz w:val="22"/>
        </w:rPr>
      </w:pPr>
      <w:r w:rsidRPr="00294411">
        <w:rPr>
          <w:rFonts w:cs="Tahoma"/>
          <w:sz w:val="22"/>
        </w:rPr>
        <w:t>It is important to note that whether the visual impact is seen as positive or negative is highly subjective, and people’s attitude towards and perception of the visual impacts associated with the any project including solar power project.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34EC1BE9" w14:textId="77777777" w:rsidR="00AD47B6" w:rsidRPr="00294411" w:rsidRDefault="00AD47B6" w:rsidP="00AD47B6">
      <w:pPr>
        <w:pStyle w:val="Heading4"/>
        <w:rPr>
          <w:rFonts w:cs="Tahoma"/>
          <w:sz w:val="22"/>
          <w:szCs w:val="22"/>
        </w:rPr>
      </w:pPr>
      <w:r w:rsidRPr="00294411">
        <w:rPr>
          <w:rFonts w:cs="Tahoma"/>
          <w:sz w:val="22"/>
          <w:szCs w:val="22"/>
        </w:rPr>
        <w:t>Suggested mitigation measures</w:t>
      </w:r>
    </w:p>
    <w:p w14:paraId="60F79355" w14:textId="77777777" w:rsidR="00AD47B6" w:rsidRPr="00294411" w:rsidRDefault="00AD47B6" w:rsidP="00AD47B6">
      <w:pPr>
        <w:rPr>
          <w:rFonts w:cs="Tahoma"/>
          <w:sz w:val="22"/>
        </w:rPr>
      </w:pPr>
      <w:r w:rsidRPr="00294411">
        <w:rPr>
          <w:rFonts w:cs="Tahoma"/>
          <w:sz w:val="22"/>
        </w:rPr>
        <w:t>The following mitigation measures are proposed to reduce the visual impacts on the surroundings during operational phase:</w:t>
      </w:r>
    </w:p>
    <w:p w14:paraId="14DC0DFB" w14:textId="77777777" w:rsidR="00AD47B6" w:rsidRPr="00294411" w:rsidRDefault="00AD47B6" w:rsidP="00AD47B6">
      <w:pPr>
        <w:numPr>
          <w:ilvl w:val="0"/>
          <w:numId w:val="40"/>
        </w:numPr>
        <w:contextualSpacing/>
        <w:rPr>
          <w:rFonts w:cs="Tahoma"/>
          <w:sz w:val="22"/>
        </w:rPr>
      </w:pPr>
      <w:r w:rsidRPr="00294411">
        <w:rPr>
          <w:rFonts w:cs="Tahoma"/>
          <w:sz w:val="22"/>
        </w:rPr>
        <w:t>Signage related to the mini-grid must be discrete and confined to entrance gates;</w:t>
      </w:r>
    </w:p>
    <w:p w14:paraId="59111173" w14:textId="77777777" w:rsidR="00AD47B6" w:rsidRPr="00294411" w:rsidRDefault="00AD47B6" w:rsidP="00AD47B6">
      <w:pPr>
        <w:numPr>
          <w:ilvl w:val="0"/>
          <w:numId w:val="40"/>
        </w:numPr>
        <w:contextualSpacing/>
        <w:rPr>
          <w:rFonts w:cs="Tahoma"/>
          <w:sz w:val="22"/>
        </w:rPr>
      </w:pPr>
      <w:r w:rsidRPr="00294411">
        <w:rPr>
          <w:rFonts w:cs="Tahoma"/>
          <w:sz w:val="22"/>
        </w:rPr>
        <w:t>The footprint of the operations and maintenance facilities, as well as parking and vehicular circulation, should be clearly defined, and not be allowed to spill over into other areas of the site;</w:t>
      </w:r>
    </w:p>
    <w:p w14:paraId="7ED75C9D" w14:textId="77777777" w:rsidR="00AD47B6" w:rsidRPr="00294411" w:rsidRDefault="00AD47B6" w:rsidP="00AD47B6">
      <w:pPr>
        <w:numPr>
          <w:ilvl w:val="0"/>
          <w:numId w:val="40"/>
        </w:numPr>
        <w:contextualSpacing/>
        <w:rPr>
          <w:rFonts w:cs="Tahoma"/>
          <w:sz w:val="22"/>
        </w:rPr>
      </w:pPr>
      <w:r w:rsidRPr="00294411">
        <w:rPr>
          <w:rFonts w:cs="Tahoma"/>
          <w:sz w:val="22"/>
        </w:rPr>
        <w:t>Construction of fencing or compound wall around the project boundary;</w:t>
      </w:r>
    </w:p>
    <w:p w14:paraId="2708EC32" w14:textId="77777777" w:rsidR="00AD47B6" w:rsidRPr="00294411" w:rsidRDefault="00AD47B6" w:rsidP="00AD47B6">
      <w:pPr>
        <w:numPr>
          <w:ilvl w:val="0"/>
          <w:numId w:val="40"/>
        </w:numPr>
        <w:contextualSpacing/>
        <w:rPr>
          <w:rFonts w:cs="Tahoma"/>
          <w:sz w:val="22"/>
        </w:rPr>
      </w:pPr>
      <w:r w:rsidRPr="00294411">
        <w:rPr>
          <w:rFonts w:cs="Tahoma"/>
          <w:sz w:val="22"/>
        </w:rPr>
        <w:t>Landscaping area around the site with the participation of the local community.</w:t>
      </w:r>
    </w:p>
    <w:p w14:paraId="1C5A0911" w14:textId="77777777" w:rsidR="00AD47B6" w:rsidRPr="00294411" w:rsidRDefault="00AD47B6" w:rsidP="00AD47B6">
      <w:pPr>
        <w:ind w:left="720"/>
        <w:contextualSpacing/>
        <w:rPr>
          <w:rFonts w:cs="Tahoma"/>
          <w:sz w:val="22"/>
        </w:rPr>
      </w:pPr>
    </w:p>
    <w:p w14:paraId="451A8EEB" w14:textId="77777777" w:rsidR="00AD47B6" w:rsidRPr="00294411" w:rsidRDefault="00AD47B6" w:rsidP="00AD47B6">
      <w:pPr>
        <w:pStyle w:val="Heading3"/>
        <w:rPr>
          <w:rFonts w:cs="Tahoma"/>
          <w:sz w:val="22"/>
        </w:rPr>
      </w:pPr>
      <w:bookmarkStart w:id="474" w:name="_Toc82157727"/>
      <w:bookmarkStart w:id="475" w:name="_Toc112076141"/>
      <w:bookmarkStart w:id="476" w:name="_Toc148711263"/>
      <w:r w:rsidRPr="00294411">
        <w:rPr>
          <w:rFonts w:cs="Tahoma"/>
          <w:sz w:val="22"/>
        </w:rPr>
        <w:t>Collision and Electrical hazards from Distribution Infrastructure</w:t>
      </w:r>
      <w:bookmarkEnd w:id="474"/>
      <w:bookmarkEnd w:id="475"/>
      <w:bookmarkEnd w:id="476"/>
      <w:r w:rsidRPr="00294411">
        <w:rPr>
          <w:rFonts w:cs="Tahoma"/>
          <w:sz w:val="22"/>
        </w:rPr>
        <w:t xml:space="preserve"> </w:t>
      </w:r>
    </w:p>
    <w:p w14:paraId="26E99AA0" w14:textId="77777777" w:rsidR="00AD47B6" w:rsidRPr="00294411" w:rsidRDefault="00AD47B6" w:rsidP="00AD47B6">
      <w:pPr>
        <w:rPr>
          <w:rFonts w:cs="Tahoma"/>
          <w:sz w:val="22"/>
        </w:rPr>
      </w:pPr>
      <w:r w:rsidRPr="00294411">
        <w:rPr>
          <w:rFonts w:cs="Tahoma"/>
          <w:sz w:val="22"/>
        </w:rPr>
        <w:t xml:space="preserve">A number of birds’ species were identified during the impact assessment. These include Hunter's Sunbird, common ostrich (stuthio Camelus), African Cuckoo (Cucus Gularis), lappet-faced vulture, isabelline wheatear among others. </w:t>
      </w:r>
    </w:p>
    <w:p w14:paraId="6ADDAA03" w14:textId="77777777" w:rsidR="00AD47B6" w:rsidRPr="00294411" w:rsidRDefault="00AD47B6" w:rsidP="00AD47B6">
      <w:pPr>
        <w:rPr>
          <w:rFonts w:cs="Tahoma"/>
          <w:sz w:val="22"/>
        </w:rPr>
      </w:pPr>
      <w:r w:rsidRPr="00294411">
        <w:rPr>
          <w:rFonts w:cs="Tahoma"/>
          <w:sz w:val="22"/>
        </w:rPr>
        <w:t>The distribution lines and poles can potentially constitute an electrocution and collision hazard to birds. Some birds may also utilize the distribution towers for nesting.</w:t>
      </w:r>
    </w:p>
    <w:p w14:paraId="54D036A4" w14:textId="77777777" w:rsidR="00AD47B6" w:rsidRPr="00294411" w:rsidRDefault="00AD47B6" w:rsidP="00AD47B6">
      <w:pPr>
        <w:pStyle w:val="Heading4"/>
        <w:rPr>
          <w:rFonts w:cs="Tahoma"/>
          <w:sz w:val="22"/>
          <w:szCs w:val="22"/>
        </w:rPr>
      </w:pPr>
      <w:r w:rsidRPr="00294411">
        <w:rPr>
          <w:rFonts w:cs="Tahoma"/>
          <w:sz w:val="22"/>
          <w:szCs w:val="22"/>
        </w:rPr>
        <w:t>Embedded/ in-built Control</w:t>
      </w:r>
    </w:p>
    <w:p w14:paraId="52CD0DAA"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There are no embedded controls to prevent birds from roosting/nesting on distribution poles and colliding with distribution wires.</w:t>
      </w:r>
    </w:p>
    <w:p w14:paraId="1F9215AA" w14:textId="77777777" w:rsidR="00AD47B6" w:rsidRPr="00294411" w:rsidRDefault="00AD47B6" w:rsidP="00AD47B6">
      <w:pPr>
        <w:pStyle w:val="Heading4"/>
        <w:rPr>
          <w:rFonts w:cs="Tahoma"/>
          <w:sz w:val="22"/>
          <w:szCs w:val="22"/>
        </w:rPr>
      </w:pPr>
      <w:bookmarkStart w:id="477" w:name="_Hlk110432900"/>
      <w:r w:rsidRPr="00294411">
        <w:rPr>
          <w:rFonts w:cs="Tahoma"/>
          <w:sz w:val="22"/>
          <w:szCs w:val="22"/>
        </w:rPr>
        <w:t>Significance of Impacts</w:t>
      </w:r>
    </w:p>
    <w:bookmarkEnd w:id="477"/>
    <w:p w14:paraId="4255EB9B"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The receptor sensitivity is low and the impact magnitude will be medium hence the minor impact significance.</w:t>
      </w:r>
    </w:p>
    <w:p w14:paraId="753C72C5" w14:textId="77777777" w:rsidR="00AD47B6" w:rsidRPr="00294411" w:rsidRDefault="00AD47B6" w:rsidP="00AD47B6">
      <w:pPr>
        <w:pStyle w:val="Heading4"/>
        <w:rPr>
          <w:rFonts w:cs="Tahoma"/>
          <w:sz w:val="22"/>
          <w:szCs w:val="22"/>
        </w:rPr>
      </w:pPr>
      <w:r w:rsidRPr="00294411">
        <w:rPr>
          <w:rFonts w:cs="Tahoma"/>
          <w:sz w:val="22"/>
          <w:szCs w:val="22"/>
        </w:rPr>
        <w:t>Additional Mitigation Measures</w:t>
      </w:r>
    </w:p>
    <w:p w14:paraId="2B0BEB20"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The following mitigation measures will further reduce the impact significance on avifaunal species:</w:t>
      </w:r>
    </w:p>
    <w:p w14:paraId="0347F256" w14:textId="77777777" w:rsidR="00AD47B6" w:rsidRPr="00294411" w:rsidRDefault="00AD47B6" w:rsidP="00AD47B6">
      <w:pPr>
        <w:widowControl w:val="0"/>
        <w:numPr>
          <w:ilvl w:val="0"/>
          <w:numId w:val="136"/>
        </w:numPr>
        <w:autoSpaceDE w:val="0"/>
        <w:autoSpaceDN w:val="0"/>
        <w:adjustRightInd w:val="0"/>
        <w:rPr>
          <w:rFonts w:eastAsia="SimSun" w:cs="Tahoma"/>
          <w:sz w:val="22"/>
          <w:lang w:eastAsia="en-GB"/>
        </w:rPr>
      </w:pPr>
      <w:r w:rsidRPr="00294411">
        <w:rPr>
          <w:rFonts w:eastAsia="SimSun" w:cs="Tahoma"/>
          <w:sz w:val="22"/>
          <w:lang w:eastAsia="en-GB"/>
        </w:rPr>
        <w:t>Design of distribution towers should be such so as to minimize the risks of electrocution of birds;</w:t>
      </w:r>
    </w:p>
    <w:p w14:paraId="7A287A32" w14:textId="77777777" w:rsidR="00AD47B6" w:rsidRPr="00294411" w:rsidRDefault="00AD47B6" w:rsidP="00AD47B6">
      <w:pPr>
        <w:widowControl w:val="0"/>
        <w:numPr>
          <w:ilvl w:val="0"/>
          <w:numId w:val="136"/>
        </w:numPr>
        <w:autoSpaceDE w:val="0"/>
        <w:autoSpaceDN w:val="0"/>
        <w:adjustRightInd w:val="0"/>
        <w:rPr>
          <w:rFonts w:eastAsia="SimSun" w:cs="Tahoma"/>
          <w:sz w:val="22"/>
          <w:lang w:eastAsia="en-GB"/>
        </w:rPr>
      </w:pPr>
      <w:r w:rsidRPr="00294411">
        <w:rPr>
          <w:rFonts w:eastAsia="SimSun" w:cs="Tahoma"/>
          <w:sz w:val="22"/>
          <w:lang w:eastAsia="en-GB"/>
        </w:rPr>
        <w:t>The distribution poles should be raised with suspended insulators in order to reduce the electrocution of bird species; and</w:t>
      </w:r>
    </w:p>
    <w:p w14:paraId="7DE4CFC4" w14:textId="7248069A" w:rsidR="00AD47B6" w:rsidRPr="00294411" w:rsidRDefault="00AD47B6" w:rsidP="00AD47B6">
      <w:pPr>
        <w:widowControl w:val="0"/>
        <w:numPr>
          <w:ilvl w:val="0"/>
          <w:numId w:val="136"/>
        </w:numPr>
        <w:shd w:val="clear" w:color="auto" w:fill="FFFFFF"/>
        <w:autoSpaceDE w:val="0"/>
        <w:autoSpaceDN w:val="0"/>
        <w:adjustRightInd w:val="0"/>
        <w:rPr>
          <w:rFonts w:eastAsia="SimSun" w:cs="Tahoma"/>
          <w:sz w:val="22"/>
          <w:lang w:eastAsia="en-GB"/>
        </w:rPr>
      </w:pPr>
      <w:r w:rsidRPr="00294411">
        <w:rPr>
          <w:rFonts w:eastAsia="SimSun" w:cs="Tahoma"/>
          <w:sz w:val="22"/>
          <w:lang w:eastAsia="en-GB"/>
        </w:rPr>
        <w:t>Marking overhead cables using bird-flight deterrents and avoiding use in areas of high bird concentrations of species</w:t>
      </w:r>
      <w:r w:rsidR="006429DF">
        <w:rPr>
          <w:rFonts w:eastAsia="SimSun" w:cs="Tahoma"/>
          <w:sz w:val="22"/>
          <w:lang w:eastAsia="en-GB"/>
        </w:rPr>
        <w:t>.</w:t>
      </w:r>
      <w:r w:rsidRPr="00294411">
        <w:rPr>
          <w:rFonts w:eastAsia="SimSun" w:cs="Tahoma"/>
          <w:sz w:val="22"/>
          <w:lang w:eastAsia="en-GB"/>
        </w:rPr>
        <w:t xml:space="preserve"> </w:t>
      </w:r>
    </w:p>
    <w:p w14:paraId="4E038FDB" w14:textId="6A436EC1" w:rsidR="00AD47B6" w:rsidRPr="00294411" w:rsidRDefault="00AD47B6" w:rsidP="00AD47B6">
      <w:pPr>
        <w:pStyle w:val="Heading3"/>
        <w:rPr>
          <w:rFonts w:eastAsia="DengXian" w:cs="Tahoma"/>
          <w:sz w:val="22"/>
          <w:lang w:val="en-US" w:eastAsia="en-US"/>
        </w:rPr>
      </w:pPr>
      <w:bookmarkStart w:id="478" w:name="_Toc103782336"/>
      <w:bookmarkStart w:id="479" w:name="_Toc105058658"/>
      <w:bookmarkStart w:id="480" w:name="_Toc112076142"/>
      <w:bookmarkStart w:id="481" w:name="_Toc148711264"/>
      <w:r w:rsidRPr="00294411">
        <w:rPr>
          <w:rFonts w:eastAsia="DengXian" w:cs="Tahoma"/>
          <w:sz w:val="22"/>
          <w:lang w:val="en-US" w:eastAsia="en-US"/>
        </w:rPr>
        <w:t>Dust emissions</w:t>
      </w:r>
      <w:bookmarkEnd w:id="478"/>
      <w:bookmarkEnd w:id="479"/>
      <w:bookmarkEnd w:id="480"/>
      <w:bookmarkEnd w:id="481"/>
      <w:r w:rsidRPr="00294411">
        <w:rPr>
          <w:rFonts w:eastAsia="DengXian" w:cs="Tahoma"/>
          <w:sz w:val="22"/>
          <w:lang w:val="en-US" w:eastAsia="en-US"/>
        </w:rPr>
        <w:t xml:space="preserve"> </w:t>
      </w:r>
    </w:p>
    <w:p w14:paraId="79B2B5EC" w14:textId="77777777" w:rsidR="00AD47B6" w:rsidRPr="00294411" w:rsidRDefault="00AD47B6" w:rsidP="00AD47B6">
      <w:pPr>
        <w:shd w:val="clear" w:color="auto" w:fill="FFFFFF"/>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During operation phase not much dust will be generated from the facility but wind and dust storms are potential impacts. </w:t>
      </w:r>
    </w:p>
    <w:p w14:paraId="57FA181E" w14:textId="77777777" w:rsidR="00AD47B6" w:rsidRPr="00294411" w:rsidRDefault="00AD47B6" w:rsidP="00AD47B6">
      <w:pPr>
        <w:pStyle w:val="Heading4"/>
        <w:rPr>
          <w:sz w:val="22"/>
          <w:szCs w:val="22"/>
        </w:rPr>
      </w:pPr>
      <w:r w:rsidRPr="00294411">
        <w:rPr>
          <w:sz w:val="22"/>
          <w:szCs w:val="22"/>
        </w:rPr>
        <w:t>Significance of Impacts</w:t>
      </w:r>
    </w:p>
    <w:p w14:paraId="307C1AA1" w14:textId="77777777" w:rsidR="00AD47B6" w:rsidRPr="00294411" w:rsidRDefault="00AD47B6" w:rsidP="00AD47B6">
      <w:pPr>
        <w:rPr>
          <w:sz w:val="22"/>
        </w:rPr>
      </w:pPr>
      <w:r w:rsidRPr="00294411">
        <w:rPr>
          <w:rFonts w:eastAsia="DengXian" w:cs="Tahoma"/>
          <w:color w:val="000000"/>
          <w:sz w:val="22"/>
          <w:lang w:val="en-US" w:eastAsia="en-US"/>
        </w:rPr>
        <w:t>This impact will be negligible because there will be no activities on site that will have the potential to generate dust.</w:t>
      </w:r>
    </w:p>
    <w:p w14:paraId="24166343" w14:textId="77777777" w:rsidR="00AD47B6" w:rsidRPr="00294411" w:rsidRDefault="00AD47B6" w:rsidP="00AD47B6">
      <w:pPr>
        <w:pStyle w:val="Heading4"/>
        <w:rPr>
          <w:sz w:val="22"/>
          <w:szCs w:val="22"/>
        </w:rPr>
      </w:pPr>
      <w:r w:rsidRPr="00294411">
        <w:rPr>
          <w:rFonts w:eastAsia="DengXian" w:cs="Tahoma"/>
          <w:sz w:val="22"/>
          <w:szCs w:val="22"/>
          <w:lang w:eastAsia="en-US"/>
        </w:rPr>
        <w:t xml:space="preserve">Mitigation Measures </w:t>
      </w:r>
    </w:p>
    <w:p w14:paraId="09EAD3D7" w14:textId="77777777" w:rsidR="00AD47B6" w:rsidRPr="00294411" w:rsidRDefault="00AD47B6" w:rsidP="00AD47B6">
      <w:pPr>
        <w:numPr>
          <w:ilvl w:val="0"/>
          <w:numId w:val="138"/>
        </w:numPr>
        <w:shd w:val="clear" w:color="auto" w:fill="FFFFFF"/>
        <w:autoSpaceDE w:val="0"/>
        <w:autoSpaceDN w:val="0"/>
        <w:adjustRightInd w:val="0"/>
        <w:spacing w:after="200"/>
        <w:contextualSpacing/>
        <w:rPr>
          <w:rFonts w:eastAsia="DengXian" w:cs="Tahoma"/>
          <w:b/>
          <w:sz w:val="22"/>
          <w:lang w:eastAsia="en-US"/>
        </w:rPr>
      </w:pPr>
      <w:r w:rsidRPr="00294411">
        <w:rPr>
          <w:rFonts w:eastAsia="DengXian" w:cs="Tahoma"/>
          <w:iCs/>
          <w:sz w:val="22"/>
          <w:lang w:val="en-US" w:eastAsia="en-US"/>
        </w:rPr>
        <w:t>Trees can be planted around the plant/facility provided they do not cast shadows to the solar panels to act as wind breakers and hence decrease dust pollution;</w:t>
      </w:r>
    </w:p>
    <w:p w14:paraId="10CD920F" w14:textId="77777777" w:rsidR="00AD47B6" w:rsidRPr="00294411" w:rsidRDefault="00AD47B6" w:rsidP="00AD47B6">
      <w:pPr>
        <w:numPr>
          <w:ilvl w:val="0"/>
          <w:numId w:val="138"/>
        </w:numPr>
        <w:shd w:val="clear" w:color="auto" w:fill="FFFFFF"/>
        <w:autoSpaceDE w:val="0"/>
        <w:autoSpaceDN w:val="0"/>
        <w:adjustRightInd w:val="0"/>
        <w:spacing w:after="200"/>
        <w:contextualSpacing/>
        <w:rPr>
          <w:rFonts w:eastAsia="DengXian" w:cs="Tahoma"/>
          <w:sz w:val="22"/>
          <w:lang w:eastAsia="en-US"/>
        </w:rPr>
      </w:pPr>
      <w:r w:rsidRPr="00294411">
        <w:rPr>
          <w:rFonts w:eastAsia="DengXian" w:cs="Tahoma"/>
          <w:sz w:val="22"/>
          <w:lang w:eastAsia="en-US"/>
        </w:rPr>
        <w:t>Ensure planting of grass around and within the facility compound.</w:t>
      </w:r>
    </w:p>
    <w:p w14:paraId="396910B5" w14:textId="77777777" w:rsidR="00AD47B6" w:rsidRPr="00294411" w:rsidRDefault="00AD47B6" w:rsidP="00AD47B6">
      <w:pPr>
        <w:pStyle w:val="Heading3"/>
        <w:rPr>
          <w:rFonts w:eastAsia="DengXian" w:cs="Tahoma"/>
          <w:sz w:val="22"/>
          <w:lang w:eastAsia="en-US"/>
        </w:rPr>
      </w:pPr>
      <w:bookmarkStart w:id="482" w:name="_Toc103782337"/>
      <w:bookmarkStart w:id="483" w:name="_Toc105058659"/>
      <w:bookmarkStart w:id="484" w:name="_Toc112076143"/>
      <w:bookmarkStart w:id="485" w:name="_Toc148711265"/>
      <w:r w:rsidRPr="00294411">
        <w:rPr>
          <w:rFonts w:eastAsia="DengXian" w:cs="Tahoma"/>
          <w:sz w:val="22"/>
          <w:lang w:eastAsia="en-US"/>
        </w:rPr>
        <w:t>Vehicle exhaust emissions</w:t>
      </w:r>
      <w:bookmarkEnd w:id="482"/>
      <w:bookmarkEnd w:id="483"/>
      <w:bookmarkEnd w:id="484"/>
      <w:bookmarkEnd w:id="485"/>
    </w:p>
    <w:p w14:paraId="0EB2BFA1" w14:textId="77777777" w:rsidR="00AD47B6" w:rsidRPr="00294411" w:rsidRDefault="00AD47B6" w:rsidP="00AD47B6">
      <w:pPr>
        <w:spacing w:after="200"/>
        <w:rPr>
          <w:rFonts w:eastAsia="DengXian" w:cs="Tahoma"/>
          <w:color w:val="000000"/>
          <w:sz w:val="22"/>
          <w:lang w:val="en-US" w:eastAsia="en-US"/>
        </w:rPr>
      </w:pPr>
      <w:r w:rsidRPr="00294411">
        <w:rPr>
          <w:rFonts w:eastAsia="DengXian" w:cs="Tahoma"/>
          <w:color w:val="000000"/>
          <w:sz w:val="22"/>
          <w:lang w:val="en-US" w:eastAsia="en-US"/>
        </w:rPr>
        <w:t xml:space="preserve">Exhaust emissions are likely to be generated by the vehicles coming to the facility though on a low risk. </w:t>
      </w:r>
    </w:p>
    <w:p w14:paraId="7A6E4F16" w14:textId="77777777" w:rsidR="00AD47B6" w:rsidRPr="00294411" w:rsidRDefault="00AD47B6" w:rsidP="00AD47B6">
      <w:pPr>
        <w:pStyle w:val="Heading4"/>
        <w:rPr>
          <w:sz w:val="22"/>
          <w:szCs w:val="22"/>
        </w:rPr>
      </w:pPr>
      <w:r w:rsidRPr="00294411">
        <w:rPr>
          <w:rFonts w:eastAsia="DengXian"/>
          <w:sz w:val="22"/>
          <w:szCs w:val="22"/>
          <w:lang w:eastAsia="en-US"/>
        </w:rPr>
        <w:t>Impact significance</w:t>
      </w:r>
    </w:p>
    <w:p w14:paraId="74DD09C2" w14:textId="77777777" w:rsidR="00AD47B6" w:rsidRPr="00294411" w:rsidRDefault="00AD47B6" w:rsidP="00AD47B6">
      <w:pPr>
        <w:spacing w:after="200"/>
        <w:rPr>
          <w:rFonts w:eastAsia="DengXian" w:cs="Tahoma"/>
          <w:color w:val="000000"/>
          <w:sz w:val="22"/>
          <w:lang w:val="en-US" w:eastAsia="en-US"/>
        </w:rPr>
      </w:pPr>
      <w:r w:rsidRPr="00294411">
        <w:rPr>
          <w:rFonts w:eastAsia="DengXian" w:cs="Tahoma"/>
          <w:color w:val="000000"/>
          <w:sz w:val="22"/>
          <w:lang w:val="en-US" w:eastAsia="en-US"/>
        </w:rPr>
        <w:t xml:space="preserve">Due to the low magnitude of the impact and the low sensitivity, the significance will be minor. </w:t>
      </w:r>
    </w:p>
    <w:p w14:paraId="5ECC4099" w14:textId="77777777" w:rsidR="00AD47B6" w:rsidRPr="00294411" w:rsidRDefault="00AD47B6" w:rsidP="00AD47B6">
      <w:pPr>
        <w:pStyle w:val="Heading4"/>
        <w:rPr>
          <w:sz w:val="22"/>
          <w:szCs w:val="22"/>
        </w:rPr>
      </w:pPr>
      <w:r w:rsidRPr="00294411">
        <w:rPr>
          <w:rFonts w:eastAsia="DengXian"/>
          <w:sz w:val="22"/>
          <w:szCs w:val="22"/>
          <w:lang w:eastAsia="en-US"/>
        </w:rPr>
        <w:t xml:space="preserve">Mitigation Measures </w:t>
      </w:r>
    </w:p>
    <w:p w14:paraId="5CD727CA" w14:textId="77777777" w:rsidR="00AD47B6" w:rsidRPr="00294411" w:rsidRDefault="00AD47B6" w:rsidP="00AD47B6">
      <w:pPr>
        <w:numPr>
          <w:ilvl w:val="0"/>
          <w:numId w:val="139"/>
        </w:numPr>
        <w:autoSpaceDE w:val="0"/>
        <w:autoSpaceDN w:val="0"/>
        <w:adjustRightInd w:val="0"/>
        <w:spacing w:after="200"/>
        <w:contextualSpacing/>
        <w:rPr>
          <w:rFonts w:eastAsia="DengXian" w:cs="Tahoma"/>
          <w:iCs/>
          <w:sz w:val="22"/>
          <w:lang w:val="en-US" w:eastAsia="en-US"/>
        </w:rPr>
      </w:pPr>
      <w:r w:rsidRPr="00294411">
        <w:rPr>
          <w:rFonts w:eastAsia="DengXian" w:cs="Tahoma"/>
          <w:iCs/>
          <w:sz w:val="22"/>
          <w:lang w:val="en-US" w:eastAsia="en-US"/>
        </w:rPr>
        <w:t>Drivers of the vehicles must be sensitized so that they do not leave vehicles idling so that exhaust emissions are lowered;</w:t>
      </w:r>
    </w:p>
    <w:p w14:paraId="451E540A" w14:textId="77777777" w:rsidR="00AD47B6" w:rsidRPr="00294411" w:rsidRDefault="00AD47B6" w:rsidP="00AD47B6">
      <w:pPr>
        <w:numPr>
          <w:ilvl w:val="0"/>
          <w:numId w:val="139"/>
        </w:numPr>
        <w:autoSpaceDE w:val="0"/>
        <w:autoSpaceDN w:val="0"/>
        <w:adjustRightInd w:val="0"/>
        <w:spacing w:after="200"/>
        <w:contextualSpacing/>
        <w:rPr>
          <w:rFonts w:eastAsia="DengXian" w:cs="Tahoma"/>
          <w:iCs/>
          <w:sz w:val="22"/>
          <w:lang w:val="en-US" w:eastAsia="en-US"/>
        </w:rPr>
      </w:pPr>
      <w:r w:rsidRPr="00294411">
        <w:rPr>
          <w:rFonts w:eastAsia="DengXian" w:cs="Tahoma"/>
          <w:iCs/>
          <w:sz w:val="22"/>
          <w:lang w:val="en-US" w:eastAsia="en-US"/>
        </w:rPr>
        <w:t>Company vehicles should be well maintained.</w:t>
      </w:r>
    </w:p>
    <w:p w14:paraId="378ACD70" w14:textId="77777777" w:rsidR="00AD47B6" w:rsidRPr="00294411" w:rsidRDefault="00AD47B6" w:rsidP="00AD47B6">
      <w:pPr>
        <w:pStyle w:val="Heading2"/>
        <w:rPr>
          <w:rFonts w:cs="Tahoma"/>
          <w:sz w:val="22"/>
          <w:szCs w:val="22"/>
        </w:rPr>
      </w:pPr>
      <w:bookmarkStart w:id="486" w:name="_Toc82157728"/>
      <w:bookmarkStart w:id="487" w:name="_Toc112075901"/>
      <w:bookmarkStart w:id="488" w:name="_Toc148711266"/>
      <w:r w:rsidRPr="00294411">
        <w:rPr>
          <w:rFonts w:cs="Tahoma"/>
          <w:sz w:val="22"/>
          <w:szCs w:val="22"/>
        </w:rPr>
        <w:t>Operations Phase</w:t>
      </w:r>
      <w:bookmarkEnd w:id="486"/>
      <w:bookmarkEnd w:id="487"/>
      <w:r w:rsidRPr="00294411">
        <w:rPr>
          <w:rFonts w:cs="Tahoma"/>
          <w:sz w:val="22"/>
          <w:szCs w:val="22"/>
        </w:rPr>
        <w:t xml:space="preserve"> - Key Social Impacts</w:t>
      </w:r>
      <w:bookmarkEnd w:id="488"/>
      <w:r w:rsidRPr="00294411">
        <w:rPr>
          <w:rFonts w:cs="Tahoma"/>
          <w:sz w:val="22"/>
          <w:szCs w:val="22"/>
        </w:rPr>
        <w:t xml:space="preserve"> </w:t>
      </w:r>
    </w:p>
    <w:p w14:paraId="62F8184E" w14:textId="77777777" w:rsidR="00AD47B6" w:rsidRPr="00294411" w:rsidRDefault="00AD47B6" w:rsidP="00AD47B6">
      <w:pPr>
        <w:pStyle w:val="Heading3"/>
        <w:rPr>
          <w:rFonts w:cs="Tahoma"/>
          <w:sz w:val="22"/>
        </w:rPr>
      </w:pPr>
      <w:bookmarkStart w:id="489" w:name="_Toc90052820"/>
      <w:bookmarkStart w:id="490" w:name="_Toc112076145"/>
      <w:bookmarkStart w:id="491" w:name="_Toc148711267"/>
      <w:r w:rsidRPr="00294411">
        <w:rPr>
          <w:rFonts w:cs="Tahoma"/>
          <w:sz w:val="22"/>
        </w:rPr>
        <w:t>Impact on Occupational Safety and Health</w:t>
      </w:r>
      <w:bookmarkEnd w:id="489"/>
      <w:bookmarkEnd w:id="490"/>
      <w:bookmarkEnd w:id="491"/>
      <w:r w:rsidRPr="00294411">
        <w:rPr>
          <w:rFonts w:cs="Tahoma"/>
          <w:sz w:val="22"/>
        </w:rPr>
        <w:t xml:space="preserve"> </w:t>
      </w:r>
    </w:p>
    <w:p w14:paraId="62C94146" w14:textId="77777777" w:rsidR="00AD47B6" w:rsidRPr="00294411" w:rsidRDefault="00AD47B6" w:rsidP="00AD47B6">
      <w:pPr>
        <w:rPr>
          <w:sz w:val="22"/>
          <w:lang w:val="en-US" w:eastAsia="en-US"/>
        </w:rPr>
      </w:pPr>
      <w:r w:rsidRPr="00294411">
        <w:rPr>
          <w:sz w:val="22"/>
          <w:lang w:val="en-US" w:eastAsia="en-US"/>
        </w:rPr>
        <w:t>During the operation phase, maintenance and repair will be done on the site. Therefore, there will be potential impacts on workers’ health and safety due to exposure to risks through such activities that lead to accidents causing injuries and death. The most probable risks cause of accidental death and injury are:</w:t>
      </w:r>
    </w:p>
    <w:p w14:paraId="5DDA0B92" w14:textId="77777777" w:rsidR="00AD47B6" w:rsidRPr="00294411" w:rsidRDefault="00AD47B6" w:rsidP="00AD47B6">
      <w:pPr>
        <w:widowControl w:val="0"/>
        <w:numPr>
          <w:ilvl w:val="0"/>
          <w:numId w:val="41"/>
        </w:numPr>
        <w:autoSpaceDE w:val="0"/>
        <w:autoSpaceDN w:val="0"/>
        <w:adjustRightInd w:val="0"/>
        <w:spacing w:line="258" w:lineRule="atLeast"/>
        <w:rPr>
          <w:sz w:val="22"/>
          <w:lang w:val="en-US" w:eastAsia="en-US"/>
        </w:rPr>
      </w:pPr>
      <w:r w:rsidRPr="00294411">
        <w:rPr>
          <w:sz w:val="22"/>
          <w:lang w:val="en-US" w:eastAsia="en-US"/>
        </w:rPr>
        <w:t>Safety risks such as: tripping; falling due to working at heights; potential fire due to hot work, smoking, failure in electrical installations; electric shocks.</w:t>
      </w:r>
    </w:p>
    <w:p w14:paraId="10FAC485" w14:textId="77777777" w:rsidR="00AD47B6" w:rsidRPr="00294411" w:rsidRDefault="00AD47B6" w:rsidP="00AD47B6">
      <w:pPr>
        <w:widowControl w:val="0"/>
        <w:numPr>
          <w:ilvl w:val="0"/>
          <w:numId w:val="41"/>
        </w:numPr>
        <w:autoSpaceDE w:val="0"/>
        <w:autoSpaceDN w:val="0"/>
        <w:adjustRightInd w:val="0"/>
        <w:spacing w:line="258" w:lineRule="atLeast"/>
        <w:rPr>
          <w:sz w:val="22"/>
          <w:lang w:val="en-US" w:eastAsia="en-US"/>
        </w:rPr>
      </w:pPr>
      <w:r w:rsidRPr="00294411">
        <w:rPr>
          <w:sz w:val="22"/>
          <w:lang w:val="en-US" w:eastAsia="en-US"/>
        </w:rPr>
        <w:t>Health risks: Injuries such as: lifting, lowering, pushing, pulling and carrying; heat stress and working during high temperatures;</w:t>
      </w:r>
    </w:p>
    <w:p w14:paraId="7F51EC0B" w14:textId="77777777" w:rsidR="00AD47B6" w:rsidRPr="00294411" w:rsidRDefault="00AD47B6" w:rsidP="00AD47B6">
      <w:pPr>
        <w:widowControl w:val="0"/>
        <w:numPr>
          <w:ilvl w:val="0"/>
          <w:numId w:val="41"/>
        </w:numPr>
        <w:autoSpaceDE w:val="0"/>
        <w:autoSpaceDN w:val="0"/>
        <w:adjustRightInd w:val="0"/>
        <w:spacing w:line="258" w:lineRule="atLeast"/>
        <w:rPr>
          <w:sz w:val="22"/>
          <w:lang w:val="en-US" w:eastAsia="en-US"/>
        </w:rPr>
      </w:pPr>
      <w:r w:rsidRPr="00294411">
        <w:rPr>
          <w:sz w:val="22"/>
          <w:lang w:val="en-US" w:eastAsia="en-US"/>
        </w:rPr>
        <w:t>Safety risk due to working at heights during installation of power lines;</w:t>
      </w:r>
    </w:p>
    <w:p w14:paraId="04D95803" w14:textId="77777777" w:rsidR="00AD47B6" w:rsidRPr="00294411" w:rsidRDefault="00AD47B6" w:rsidP="00AD47B6">
      <w:pPr>
        <w:widowControl w:val="0"/>
        <w:numPr>
          <w:ilvl w:val="0"/>
          <w:numId w:val="41"/>
        </w:numPr>
        <w:autoSpaceDE w:val="0"/>
        <w:autoSpaceDN w:val="0"/>
        <w:adjustRightInd w:val="0"/>
        <w:spacing w:line="258" w:lineRule="atLeast"/>
        <w:rPr>
          <w:sz w:val="22"/>
          <w:lang w:val="en-US" w:eastAsia="en-US"/>
        </w:rPr>
      </w:pPr>
      <w:r w:rsidRPr="00294411">
        <w:rPr>
          <w:sz w:val="22"/>
          <w:lang w:val="en-US" w:eastAsia="en-US"/>
        </w:rPr>
        <w:t>Exposure of workers to electro-magnetic field (EMF) during operation and maintenance of the mini-grids.</w:t>
      </w:r>
    </w:p>
    <w:p w14:paraId="211221DD" w14:textId="77777777" w:rsidR="00AD47B6" w:rsidRPr="00294411" w:rsidRDefault="00AD47B6" w:rsidP="00AD47B6">
      <w:pPr>
        <w:pStyle w:val="Heading4"/>
        <w:rPr>
          <w:sz w:val="22"/>
          <w:szCs w:val="22"/>
        </w:rPr>
      </w:pPr>
      <w:r w:rsidRPr="00294411">
        <w:rPr>
          <w:sz w:val="22"/>
          <w:szCs w:val="22"/>
        </w:rPr>
        <w:t xml:space="preserve">Embedded/in-built control </w:t>
      </w:r>
    </w:p>
    <w:p w14:paraId="4FA9ECA8" w14:textId="77777777" w:rsidR="00AD47B6" w:rsidRPr="00294411" w:rsidRDefault="00AD47B6" w:rsidP="00AD47B6">
      <w:pPr>
        <w:widowControl w:val="0"/>
        <w:numPr>
          <w:ilvl w:val="0"/>
          <w:numId w:val="144"/>
        </w:numPr>
        <w:autoSpaceDE w:val="0"/>
        <w:autoSpaceDN w:val="0"/>
        <w:adjustRightInd w:val="0"/>
        <w:spacing w:line="258" w:lineRule="atLeast"/>
        <w:rPr>
          <w:sz w:val="22"/>
          <w:lang w:val="en-US" w:eastAsia="en-US"/>
        </w:rPr>
      </w:pPr>
      <w:r w:rsidRPr="00294411">
        <w:rPr>
          <w:sz w:val="22"/>
          <w:lang w:val="en-US" w:eastAsia="en-US"/>
        </w:rPr>
        <w:t>All maintenance activities will be carried out during daytime hours and vigilance should be maintained for any potential accidents;</w:t>
      </w:r>
    </w:p>
    <w:p w14:paraId="44E8CCE9" w14:textId="77777777" w:rsidR="00AD47B6" w:rsidRPr="00294411" w:rsidRDefault="00AD47B6" w:rsidP="00AD47B6">
      <w:pPr>
        <w:widowControl w:val="0"/>
        <w:numPr>
          <w:ilvl w:val="0"/>
          <w:numId w:val="144"/>
        </w:numPr>
        <w:autoSpaceDE w:val="0"/>
        <w:autoSpaceDN w:val="0"/>
        <w:adjustRightInd w:val="0"/>
        <w:spacing w:line="258" w:lineRule="atLeast"/>
        <w:rPr>
          <w:sz w:val="22"/>
          <w:lang w:val="en-US" w:eastAsia="en-US"/>
        </w:rPr>
      </w:pPr>
      <w:r w:rsidRPr="00294411">
        <w:rPr>
          <w:sz w:val="22"/>
          <w:lang w:val="en-US" w:eastAsia="en-US"/>
        </w:rPr>
        <w:t>Personal Protective Equipment (PPEs) including safety shoes, helmet, goggles, ear muffs and face masks;</w:t>
      </w:r>
    </w:p>
    <w:p w14:paraId="3209E55B" w14:textId="77777777" w:rsidR="00AD47B6" w:rsidRPr="00294411" w:rsidRDefault="00AD47B6" w:rsidP="00AD47B6">
      <w:pPr>
        <w:widowControl w:val="0"/>
        <w:numPr>
          <w:ilvl w:val="0"/>
          <w:numId w:val="144"/>
        </w:numPr>
        <w:autoSpaceDE w:val="0"/>
        <w:autoSpaceDN w:val="0"/>
        <w:adjustRightInd w:val="0"/>
        <w:spacing w:line="258" w:lineRule="atLeast"/>
        <w:rPr>
          <w:sz w:val="22"/>
          <w:lang w:val="en-US" w:eastAsia="en-US"/>
        </w:rPr>
      </w:pPr>
      <w:r w:rsidRPr="00294411">
        <w:rPr>
          <w:sz w:val="22"/>
          <w:lang w:val="en-US" w:eastAsia="en-US"/>
        </w:rPr>
        <w:t>Lifting equipment should be operated by trained and authorized persons;</w:t>
      </w:r>
    </w:p>
    <w:p w14:paraId="40B09E50" w14:textId="77777777" w:rsidR="00AD47B6" w:rsidRPr="00294411" w:rsidRDefault="00AD47B6" w:rsidP="00AD47B6">
      <w:pPr>
        <w:widowControl w:val="0"/>
        <w:numPr>
          <w:ilvl w:val="0"/>
          <w:numId w:val="144"/>
        </w:numPr>
        <w:autoSpaceDE w:val="0"/>
        <w:autoSpaceDN w:val="0"/>
        <w:adjustRightInd w:val="0"/>
        <w:spacing w:line="258" w:lineRule="atLeast"/>
        <w:rPr>
          <w:sz w:val="22"/>
          <w:lang w:val="en-US" w:eastAsia="en-US"/>
        </w:rPr>
      </w:pPr>
      <w:r w:rsidRPr="00294411">
        <w:rPr>
          <w:sz w:val="22"/>
          <w:lang w:val="en-US" w:eastAsia="en-US"/>
        </w:rPr>
        <w:t>Training of the workers on climbing techniques, and rescue of fall-arrested workers.</w:t>
      </w:r>
    </w:p>
    <w:p w14:paraId="52B63D20" w14:textId="77777777" w:rsidR="00AD47B6" w:rsidRPr="00294411" w:rsidRDefault="00AD47B6" w:rsidP="00AD47B6">
      <w:pPr>
        <w:ind w:left="1134"/>
        <w:rPr>
          <w:sz w:val="22"/>
          <w:lang w:val="en-US" w:eastAsia="en-US"/>
        </w:rPr>
      </w:pPr>
    </w:p>
    <w:p w14:paraId="3453DB34" w14:textId="77777777" w:rsidR="00AD47B6" w:rsidRPr="00294411" w:rsidRDefault="00AD47B6" w:rsidP="00AD47B6">
      <w:pPr>
        <w:pStyle w:val="Heading4"/>
        <w:rPr>
          <w:sz w:val="22"/>
          <w:szCs w:val="22"/>
        </w:rPr>
      </w:pPr>
      <w:r w:rsidRPr="00294411">
        <w:rPr>
          <w:sz w:val="22"/>
          <w:szCs w:val="22"/>
        </w:rPr>
        <w:t xml:space="preserve">Significance of Impacts  </w:t>
      </w:r>
    </w:p>
    <w:p w14:paraId="100D26EC" w14:textId="77777777" w:rsidR="00AD47B6" w:rsidRPr="00294411" w:rsidRDefault="00AD47B6" w:rsidP="00AD47B6">
      <w:pPr>
        <w:rPr>
          <w:sz w:val="22"/>
          <w:lang w:val="en-US" w:eastAsia="en-US"/>
        </w:rPr>
      </w:pPr>
      <w:r w:rsidRPr="00294411">
        <w:rPr>
          <w:sz w:val="22"/>
          <w:lang w:val="en-US" w:eastAsia="en-US"/>
        </w:rPr>
        <w:t>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639AD4B8" w14:textId="77777777" w:rsidR="00AD47B6" w:rsidRPr="00294411" w:rsidRDefault="00AD47B6" w:rsidP="00AD47B6">
      <w:pPr>
        <w:pStyle w:val="Heading4"/>
        <w:rPr>
          <w:sz w:val="22"/>
          <w:szCs w:val="22"/>
        </w:rPr>
      </w:pPr>
      <w:r w:rsidRPr="00294411">
        <w:rPr>
          <w:sz w:val="22"/>
          <w:szCs w:val="22"/>
        </w:rPr>
        <w:t xml:space="preserve">Additional mitigation measures </w:t>
      </w:r>
    </w:p>
    <w:p w14:paraId="45DF7E65" w14:textId="77777777" w:rsidR="00AD47B6" w:rsidRPr="00294411" w:rsidRDefault="00AD47B6" w:rsidP="00AD47B6">
      <w:pPr>
        <w:widowControl w:val="0"/>
        <w:numPr>
          <w:ilvl w:val="0"/>
          <w:numId w:val="143"/>
        </w:numPr>
        <w:autoSpaceDE w:val="0"/>
        <w:autoSpaceDN w:val="0"/>
        <w:adjustRightInd w:val="0"/>
        <w:spacing w:line="258" w:lineRule="atLeast"/>
        <w:rPr>
          <w:sz w:val="22"/>
          <w:lang w:val="en-US" w:eastAsia="en-US"/>
        </w:rPr>
      </w:pPr>
      <w:r w:rsidRPr="00294411">
        <w:rPr>
          <w:sz w:val="22"/>
          <w:lang w:val="en-US" w:eastAsia="en-US"/>
        </w:rPr>
        <w:t>All workers (regular and contracted) should be provided with training on Health and Safety management system of the contractor during construction stage and EHS policies and procedures during the operation stage;</w:t>
      </w:r>
    </w:p>
    <w:p w14:paraId="2A00C395" w14:textId="77777777" w:rsidR="00AD47B6" w:rsidRPr="00294411" w:rsidRDefault="00AD47B6" w:rsidP="00AD47B6">
      <w:pPr>
        <w:widowControl w:val="0"/>
        <w:numPr>
          <w:ilvl w:val="0"/>
          <w:numId w:val="143"/>
        </w:numPr>
        <w:autoSpaceDE w:val="0"/>
        <w:autoSpaceDN w:val="0"/>
        <w:adjustRightInd w:val="0"/>
        <w:spacing w:line="258" w:lineRule="atLeast"/>
        <w:rPr>
          <w:sz w:val="22"/>
          <w:lang w:val="en-US" w:eastAsia="en-US"/>
        </w:rPr>
      </w:pPr>
      <w:r w:rsidRPr="00294411">
        <w:rPr>
          <w:sz w:val="22"/>
          <w:lang w:val="en-US" w:eastAsia="en-US"/>
        </w:rPr>
        <w:t>Obtain and check safety method statements from contractors;</w:t>
      </w:r>
    </w:p>
    <w:p w14:paraId="7A5BEB44" w14:textId="77777777" w:rsidR="00AD47B6" w:rsidRPr="00294411" w:rsidRDefault="00AD47B6" w:rsidP="00AD47B6">
      <w:pPr>
        <w:widowControl w:val="0"/>
        <w:numPr>
          <w:ilvl w:val="0"/>
          <w:numId w:val="143"/>
        </w:numPr>
        <w:autoSpaceDE w:val="0"/>
        <w:autoSpaceDN w:val="0"/>
        <w:adjustRightInd w:val="0"/>
        <w:spacing w:line="258" w:lineRule="atLeast"/>
        <w:rPr>
          <w:sz w:val="22"/>
          <w:lang w:val="en-US" w:eastAsia="en-US"/>
        </w:rPr>
      </w:pPr>
      <w:r w:rsidRPr="00294411">
        <w:rPr>
          <w:sz w:val="22"/>
          <w:lang w:val="en-US" w:eastAsia="en-US"/>
        </w:rPr>
        <w:t>Monitor health and safety performance and have an operating audit system; and</w:t>
      </w:r>
    </w:p>
    <w:p w14:paraId="335D7C20" w14:textId="77777777" w:rsidR="00AD47B6" w:rsidRPr="00294411" w:rsidRDefault="00AD47B6" w:rsidP="00AD47B6">
      <w:pPr>
        <w:widowControl w:val="0"/>
        <w:numPr>
          <w:ilvl w:val="0"/>
          <w:numId w:val="143"/>
        </w:numPr>
        <w:autoSpaceDE w:val="0"/>
        <w:autoSpaceDN w:val="0"/>
        <w:adjustRightInd w:val="0"/>
        <w:spacing w:line="258" w:lineRule="atLeast"/>
        <w:rPr>
          <w:sz w:val="22"/>
          <w:lang w:val="en-US" w:eastAsia="en-US"/>
        </w:rPr>
      </w:pPr>
      <w:r w:rsidRPr="00294411">
        <w:rPr>
          <w:sz w:val="22"/>
          <w:lang w:val="en-US" w:eastAsia="en-US"/>
        </w:rPr>
        <w:t>Permitting system should be implemented to ensure that the lifting equipment is operated by trained and authorized persons only;</w:t>
      </w:r>
    </w:p>
    <w:p w14:paraId="246FAB2C" w14:textId="77777777" w:rsidR="00AD47B6" w:rsidRPr="00294411" w:rsidRDefault="00AD47B6" w:rsidP="00AD47B6">
      <w:pPr>
        <w:widowControl w:val="0"/>
        <w:numPr>
          <w:ilvl w:val="0"/>
          <w:numId w:val="143"/>
        </w:numPr>
        <w:autoSpaceDE w:val="0"/>
        <w:autoSpaceDN w:val="0"/>
        <w:adjustRightInd w:val="0"/>
        <w:spacing w:line="258" w:lineRule="atLeast"/>
        <w:rPr>
          <w:sz w:val="22"/>
          <w:lang w:val="en-US" w:eastAsia="en-US"/>
        </w:rPr>
      </w:pPr>
      <w:r w:rsidRPr="00294411">
        <w:rPr>
          <w:sz w:val="22"/>
          <w:lang w:val="en-US" w:eastAsia="en-US"/>
        </w:rPr>
        <w:t>Appropriate safety harnesses and lowering/raising tools should be used for working at heights;</w:t>
      </w:r>
    </w:p>
    <w:p w14:paraId="6B067EC3" w14:textId="77777777" w:rsidR="00AD47B6" w:rsidRPr="00294411" w:rsidRDefault="00AD47B6" w:rsidP="00AD47B6">
      <w:pPr>
        <w:widowControl w:val="0"/>
        <w:numPr>
          <w:ilvl w:val="0"/>
          <w:numId w:val="143"/>
        </w:numPr>
        <w:autoSpaceDE w:val="0"/>
        <w:autoSpaceDN w:val="0"/>
        <w:adjustRightInd w:val="0"/>
        <w:spacing w:line="258" w:lineRule="atLeast"/>
        <w:rPr>
          <w:sz w:val="22"/>
          <w:lang w:val="en-US" w:eastAsia="en-US"/>
        </w:rPr>
      </w:pPr>
      <w:r w:rsidRPr="00294411">
        <w:rPr>
          <w:sz w:val="22"/>
          <w:lang w:val="en-US" w:eastAsia="en-US"/>
        </w:rPr>
        <w:t>All equipment should be turned off and checked when not in use; and</w:t>
      </w:r>
    </w:p>
    <w:p w14:paraId="7339FF7D" w14:textId="77777777" w:rsidR="00AD47B6" w:rsidRPr="00294411" w:rsidRDefault="00AD47B6" w:rsidP="00AD47B6">
      <w:pPr>
        <w:widowControl w:val="0"/>
        <w:numPr>
          <w:ilvl w:val="0"/>
          <w:numId w:val="143"/>
        </w:numPr>
        <w:autoSpaceDE w:val="0"/>
        <w:autoSpaceDN w:val="0"/>
        <w:adjustRightInd w:val="0"/>
        <w:spacing w:line="258" w:lineRule="atLeast"/>
        <w:rPr>
          <w:sz w:val="22"/>
          <w:lang w:val="en-US" w:eastAsia="en-US"/>
        </w:rPr>
      </w:pPr>
      <w:r w:rsidRPr="00294411">
        <w:rPr>
          <w:sz w:val="22"/>
          <w:lang w:val="en-US" w:eastAsia="en-US"/>
        </w:rPr>
        <w:t>A safety or emergency management plan should be in place to account for natural disasters, accidents and any emergency situations.</w:t>
      </w:r>
    </w:p>
    <w:p w14:paraId="130B59F8" w14:textId="77777777" w:rsidR="00AD47B6" w:rsidRPr="00294411" w:rsidRDefault="00AD47B6" w:rsidP="00AD47B6">
      <w:pPr>
        <w:widowControl w:val="0"/>
        <w:autoSpaceDE w:val="0"/>
        <w:autoSpaceDN w:val="0"/>
        <w:adjustRightInd w:val="0"/>
        <w:spacing w:line="258" w:lineRule="atLeast"/>
        <w:ind w:left="720"/>
        <w:rPr>
          <w:sz w:val="22"/>
          <w:lang w:val="en-US" w:eastAsia="en-US"/>
        </w:rPr>
      </w:pPr>
    </w:p>
    <w:p w14:paraId="358746CD" w14:textId="77777777" w:rsidR="00AD47B6" w:rsidRPr="00294411" w:rsidRDefault="00AD47B6" w:rsidP="00AD47B6">
      <w:pPr>
        <w:pStyle w:val="Heading3"/>
        <w:rPr>
          <w:rFonts w:cs="Tahoma"/>
          <w:sz w:val="22"/>
        </w:rPr>
      </w:pPr>
      <w:bookmarkStart w:id="492" w:name="_Toc90052821"/>
      <w:bookmarkStart w:id="493" w:name="_Toc112076146"/>
      <w:bookmarkStart w:id="494" w:name="_Toc148711268"/>
      <w:r w:rsidRPr="00294411">
        <w:rPr>
          <w:rFonts w:cs="Tahoma"/>
          <w:sz w:val="22"/>
        </w:rPr>
        <w:t>Impact on Community Safety and Health</w:t>
      </w:r>
      <w:bookmarkEnd w:id="492"/>
      <w:bookmarkEnd w:id="493"/>
      <w:bookmarkEnd w:id="494"/>
      <w:r w:rsidRPr="00294411">
        <w:rPr>
          <w:rFonts w:cs="Tahoma"/>
          <w:sz w:val="22"/>
        </w:rPr>
        <w:t xml:space="preserve"> </w:t>
      </w:r>
    </w:p>
    <w:p w14:paraId="21B3F9CC" w14:textId="77777777" w:rsidR="00AD47B6" w:rsidRPr="00294411" w:rsidRDefault="00AD47B6" w:rsidP="00AD47B6">
      <w:pPr>
        <w:widowControl w:val="0"/>
        <w:autoSpaceDE w:val="0"/>
        <w:autoSpaceDN w:val="0"/>
        <w:adjustRightInd w:val="0"/>
        <w:spacing w:after="235"/>
        <w:rPr>
          <w:rFonts w:cs="Tahoma"/>
          <w:bCs/>
          <w:sz w:val="22"/>
        </w:rPr>
      </w:pPr>
      <w:r w:rsidRPr="00294411">
        <w:rPr>
          <w:rFonts w:cs="Tahoma"/>
          <w:bCs/>
          <w:sz w:val="22"/>
        </w:rPr>
        <w:t xml:space="preserve">The receptors for impacts on community health and safety include settlements in the close proximity of the project which will be exposed to health impacts from the project activities. The operation phase activities that involve maintenance of the mini-grid components may result in impacts on the health and safety of the community. </w:t>
      </w:r>
    </w:p>
    <w:p w14:paraId="1082B9FD" w14:textId="77777777" w:rsidR="00AD47B6" w:rsidRPr="00294411" w:rsidRDefault="00AD47B6" w:rsidP="00AD47B6">
      <w:pPr>
        <w:widowControl w:val="0"/>
        <w:autoSpaceDE w:val="0"/>
        <w:autoSpaceDN w:val="0"/>
        <w:adjustRightInd w:val="0"/>
        <w:spacing w:after="235"/>
        <w:rPr>
          <w:rFonts w:cs="Tahoma"/>
          <w:bCs/>
          <w:sz w:val="22"/>
        </w:rPr>
      </w:pPr>
      <w:r w:rsidRPr="00294411">
        <w:rPr>
          <w:rFonts w:cs="Tahoma"/>
          <w:bCs/>
          <w:sz w:val="22"/>
        </w:rPr>
        <w:t xml:space="preserve">The major community health and safety risks include electrocution, structural failure of project infrastructure e.g., power line, fire safety and management of emergency situations. </w:t>
      </w:r>
    </w:p>
    <w:p w14:paraId="0225DF34" w14:textId="77777777" w:rsidR="00AD47B6" w:rsidRPr="00294411" w:rsidRDefault="00AD47B6" w:rsidP="00AD47B6">
      <w:pPr>
        <w:pStyle w:val="Heading4"/>
        <w:rPr>
          <w:sz w:val="22"/>
          <w:szCs w:val="22"/>
        </w:rPr>
      </w:pPr>
      <w:r w:rsidRPr="00294411">
        <w:rPr>
          <w:sz w:val="22"/>
          <w:szCs w:val="22"/>
        </w:rPr>
        <w:t>Embedded/in-built control</w:t>
      </w:r>
    </w:p>
    <w:p w14:paraId="01F07B87" w14:textId="77777777" w:rsidR="00AD47B6" w:rsidRPr="00294411" w:rsidRDefault="00AD47B6" w:rsidP="00AD47B6">
      <w:pPr>
        <w:widowControl w:val="0"/>
        <w:autoSpaceDE w:val="0"/>
        <w:autoSpaceDN w:val="0"/>
        <w:adjustRightInd w:val="0"/>
        <w:spacing w:after="235" w:line="260" w:lineRule="atLeast"/>
        <w:rPr>
          <w:rFonts w:cs="Tahoma"/>
          <w:bCs/>
          <w:sz w:val="22"/>
        </w:rPr>
      </w:pPr>
      <w:r w:rsidRPr="00294411">
        <w:rPr>
          <w:rFonts w:cs="Tahoma"/>
          <w:bCs/>
          <w:sz w:val="22"/>
        </w:rPr>
        <w:t>Consultations with the proponent team and policy review indicated that the following embedded/in built control measures will be put in place during the construction phase;</w:t>
      </w:r>
    </w:p>
    <w:p w14:paraId="01BF8EEA" w14:textId="77777777" w:rsidR="00AD47B6" w:rsidRPr="00294411" w:rsidRDefault="00AD47B6" w:rsidP="00AD47B6">
      <w:pPr>
        <w:widowControl w:val="0"/>
        <w:numPr>
          <w:ilvl w:val="0"/>
          <w:numId w:val="137"/>
        </w:numPr>
        <w:autoSpaceDE w:val="0"/>
        <w:autoSpaceDN w:val="0"/>
        <w:adjustRightInd w:val="0"/>
        <w:spacing w:line="260" w:lineRule="atLeast"/>
        <w:rPr>
          <w:rFonts w:cs="Tahoma"/>
          <w:bCs/>
          <w:sz w:val="22"/>
        </w:rPr>
      </w:pPr>
      <w:r w:rsidRPr="00294411">
        <w:rPr>
          <w:rFonts w:cs="Tahoma"/>
          <w:bCs/>
          <w:sz w:val="22"/>
        </w:rPr>
        <w:t>The mini-grid site will be properly fenced for safety and sign boards in local languages will be put up.</w:t>
      </w:r>
    </w:p>
    <w:p w14:paraId="2CDA5935" w14:textId="77777777" w:rsidR="00AD47B6" w:rsidRPr="00294411" w:rsidRDefault="00AD47B6" w:rsidP="00AD47B6">
      <w:pPr>
        <w:pStyle w:val="Heading4"/>
        <w:rPr>
          <w:sz w:val="22"/>
          <w:szCs w:val="22"/>
        </w:rPr>
      </w:pPr>
      <w:r w:rsidRPr="00294411">
        <w:rPr>
          <w:sz w:val="22"/>
          <w:szCs w:val="22"/>
        </w:rPr>
        <w:t>Significance of Impact</w:t>
      </w:r>
    </w:p>
    <w:p w14:paraId="4F9D0CED" w14:textId="77777777" w:rsidR="00AD47B6" w:rsidRPr="00294411" w:rsidRDefault="00AD47B6" w:rsidP="00AD47B6">
      <w:pPr>
        <w:rPr>
          <w:sz w:val="22"/>
        </w:rPr>
      </w:pPr>
      <w:r w:rsidRPr="00294411">
        <w:rPr>
          <w:sz w:val="22"/>
        </w:rPr>
        <w:t>Impact significate is rated as moderate considering the high impact magnitude and low receptor sensitivity.</w:t>
      </w:r>
    </w:p>
    <w:p w14:paraId="5705CC7B" w14:textId="77777777" w:rsidR="00AD47B6" w:rsidRPr="00294411" w:rsidRDefault="00AD47B6" w:rsidP="00AD47B6">
      <w:pPr>
        <w:pStyle w:val="Heading4"/>
        <w:rPr>
          <w:sz w:val="22"/>
          <w:szCs w:val="22"/>
        </w:rPr>
      </w:pPr>
      <w:r w:rsidRPr="00294411">
        <w:rPr>
          <w:sz w:val="22"/>
          <w:szCs w:val="22"/>
        </w:rPr>
        <w:t>Additional Mitigation Measures</w:t>
      </w:r>
    </w:p>
    <w:p w14:paraId="14826DE4" w14:textId="77777777" w:rsidR="00AD47B6" w:rsidRPr="00294411" w:rsidRDefault="00AD47B6" w:rsidP="00AD47B6">
      <w:pPr>
        <w:widowControl w:val="0"/>
        <w:autoSpaceDE w:val="0"/>
        <w:autoSpaceDN w:val="0"/>
        <w:adjustRightInd w:val="0"/>
        <w:spacing w:line="260" w:lineRule="atLeast"/>
        <w:rPr>
          <w:rFonts w:cs="Tahoma"/>
          <w:bCs/>
          <w:sz w:val="22"/>
        </w:rPr>
      </w:pPr>
      <w:r w:rsidRPr="00294411">
        <w:rPr>
          <w:rFonts w:cs="Tahoma"/>
          <w:bCs/>
          <w:sz w:val="22"/>
        </w:rPr>
        <w:t>The following risk mitigation measures are suggested to minimize the risks/ hazards of operation activities;</w:t>
      </w:r>
    </w:p>
    <w:p w14:paraId="6ABE8A2F" w14:textId="77777777" w:rsidR="00AD47B6" w:rsidRPr="00294411" w:rsidRDefault="00AD47B6" w:rsidP="00AD47B6">
      <w:pPr>
        <w:widowControl w:val="0"/>
        <w:numPr>
          <w:ilvl w:val="0"/>
          <w:numId w:val="43"/>
        </w:numPr>
        <w:autoSpaceDE w:val="0"/>
        <w:autoSpaceDN w:val="0"/>
        <w:adjustRightInd w:val="0"/>
        <w:spacing w:line="260" w:lineRule="atLeast"/>
        <w:ind w:left="360"/>
        <w:rPr>
          <w:rFonts w:cs="Tahoma"/>
          <w:bCs/>
          <w:sz w:val="22"/>
        </w:rPr>
      </w:pPr>
      <w:r w:rsidRPr="00294411">
        <w:rPr>
          <w:rFonts w:cs="Tahoma"/>
          <w:bCs/>
          <w:sz w:val="22"/>
        </w:rPr>
        <w:t>Implementing the existing grievance redress mechanism;</w:t>
      </w:r>
    </w:p>
    <w:p w14:paraId="2AC81C6B" w14:textId="77777777" w:rsidR="00AD47B6" w:rsidRPr="00294411" w:rsidRDefault="00AD47B6" w:rsidP="00AD47B6">
      <w:pPr>
        <w:widowControl w:val="0"/>
        <w:numPr>
          <w:ilvl w:val="0"/>
          <w:numId w:val="43"/>
        </w:numPr>
        <w:autoSpaceDE w:val="0"/>
        <w:autoSpaceDN w:val="0"/>
        <w:adjustRightInd w:val="0"/>
        <w:ind w:left="360"/>
        <w:rPr>
          <w:rFonts w:cs="Tahoma"/>
          <w:color w:val="000000"/>
          <w:sz w:val="22"/>
        </w:rPr>
      </w:pPr>
      <w:r w:rsidRPr="00294411">
        <w:rPr>
          <w:rFonts w:cs="Tahoma"/>
          <w:bCs/>
          <w:sz w:val="22"/>
        </w:rPr>
        <w:t>The local community recommended that a technical operator should be stationed within or</w:t>
      </w:r>
      <w:r w:rsidRPr="00294411">
        <w:rPr>
          <w:rFonts w:cs="Tahoma"/>
          <w:color w:val="000000"/>
          <w:sz w:val="22"/>
        </w:rPr>
        <w:t xml:space="preserve"> near the site in order to handle emergencies in the event that they occur.</w:t>
      </w:r>
    </w:p>
    <w:p w14:paraId="59F70B90" w14:textId="77777777" w:rsidR="00AD47B6" w:rsidRPr="00294411" w:rsidRDefault="00AD47B6" w:rsidP="00AD47B6">
      <w:pPr>
        <w:widowControl w:val="0"/>
        <w:autoSpaceDE w:val="0"/>
        <w:autoSpaceDN w:val="0"/>
        <w:adjustRightInd w:val="0"/>
        <w:rPr>
          <w:rFonts w:cs="Tahoma"/>
          <w:color w:val="000000"/>
          <w:sz w:val="22"/>
        </w:rPr>
      </w:pPr>
    </w:p>
    <w:p w14:paraId="75837338" w14:textId="77777777" w:rsidR="00AD47B6" w:rsidRPr="00294411" w:rsidRDefault="00AD47B6" w:rsidP="00AD47B6">
      <w:pPr>
        <w:pStyle w:val="Heading3"/>
        <w:rPr>
          <w:rFonts w:cs="Tahoma"/>
          <w:sz w:val="22"/>
        </w:rPr>
      </w:pPr>
      <w:bookmarkStart w:id="495" w:name="_Toc105156844"/>
      <w:bookmarkStart w:id="496" w:name="_Toc112076147"/>
      <w:bookmarkStart w:id="497" w:name="_Toc148711269"/>
      <w:r w:rsidRPr="00294411">
        <w:rPr>
          <w:rFonts w:cs="Tahoma"/>
          <w:sz w:val="22"/>
        </w:rPr>
        <w:t>Gender Based Violence, SEA &amp; SH</w:t>
      </w:r>
      <w:bookmarkEnd w:id="495"/>
      <w:bookmarkEnd w:id="496"/>
      <w:bookmarkEnd w:id="497"/>
    </w:p>
    <w:p w14:paraId="4EE8185D" w14:textId="77777777" w:rsidR="00AD47B6" w:rsidRPr="00294411" w:rsidRDefault="00AD47B6" w:rsidP="00AD47B6">
      <w:pPr>
        <w:rPr>
          <w:rFonts w:cs="Tahoma"/>
          <w:sz w:val="22"/>
        </w:rPr>
      </w:pPr>
      <w:r w:rsidRPr="00294411">
        <w:rPr>
          <w:rFonts w:cs="Tahoma"/>
          <w:sz w:val="22"/>
        </w:rPr>
        <w:t xml:space="preserve">Gender Based Violence (GBV), Sexual Exploitation and Abuse (SEA) may be committed against the communities by the staff during the operation and maintenance of the mini-grids. Incidences of Sexual Harassment (SH) may occur among the staff during operation and phase of the project. During the FGD with the women, it was noted that the most common form of GBV in </w:t>
      </w:r>
      <w:r w:rsidR="00294411">
        <w:rPr>
          <w:rFonts w:cs="Tahoma"/>
          <w:sz w:val="22"/>
        </w:rPr>
        <w:t>Alikune</w:t>
      </w:r>
      <w:r w:rsidRPr="00294411">
        <w:rPr>
          <w:rFonts w:cs="Tahoma"/>
          <w:sz w:val="22"/>
        </w:rPr>
        <w:t xml:space="preserve"> area is intimate partner violence that mainly affects married people, Early marriages and psychological violence among women.</w:t>
      </w:r>
    </w:p>
    <w:p w14:paraId="38FB8CB7" w14:textId="77777777" w:rsidR="00AD47B6" w:rsidRPr="00294411" w:rsidRDefault="00AD47B6" w:rsidP="00AD47B6">
      <w:pPr>
        <w:pStyle w:val="Heading4"/>
        <w:rPr>
          <w:rFonts w:cs="Tahoma"/>
          <w:sz w:val="22"/>
          <w:szCs w:val="22"/>
        </w:rPr>
      </w:pPr>
      <w:r w:rsidRPr="00294411">
        <w:rPr>
          <w:rFonts w:cs="Tahoma"/>
          <w:sz w:val="22"/>
          <w:szCs w:val="22"/>
        </w:rPr>
        <w:t xml:space="preserve">Significance of Impact </w:t>
      </w:r>
    </w:p>
    <w:p w14:paraId="255215A9"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Thus, the significance of this impact is considered to be Major but if the mitigation measures will be put in place, the magnitude of the impact will be moderate to low.</w:t>
      </w:r>
    </w:p>
    <w:p w14:paraId="5915AB51" w14:textId="77777777" w:rsidR="00AD47B6" w:rsidRPr="00294411" w:rsidRDefault="00AD47B6" w:rsidP="00AD47B6">
      <w:pPr>
        <w:pStyle w:val="Heading4"/>
        <w:rPr>
          <w:rFonts w:cs="Tahoma"/>
          <w:sz w:val="22"/>
          <w:szCs w:val="22"/>
        </w:rPr>
      </w:pPr>
      <w:r w:rsidRPr="00294411">
        <w:rPr>
          <w:rFonts w:cs="Tahoma"/>
          <w:sz w:val="22"/>
          <w:szCs w:val="22"/>
        </w:rPr>
        <w:t xml:space="preserve">Mitigation measures </w:t>
      </w:r>
    </w:p>
    <w:p w14:paraId="2F5A21BC" w14:textId="77777777" w:rsidR="00AD47B6" w:rsidRPr="00294411" w:rsidRDefault="00AD47B6" w:rsidP="00AD47B6">
      <w:pPr>
        <w:numPr>
          <w:ilvl w:val="0"/>
          <w:numId w:val="59"/>
        </w:numPr>
        <w:ind w:left="360"/>
        <w:rPr>
          <w:rFonts w:cs="Tahoma"/>
          <w:sz w:val="22"/>
        </w:rPr>
      </w:pPr>
      <w:r w:rsidRPr="00294411">
        <w:rPr>
          <w:rFonts w:cs="Tahoma"/>
          <w:sz w:val="22"/>
        </w:rPr>
        <w:t>Prepare an Awareness Raising Strategy, which describes how the staff and local communities will be sensitized to GBV risks, and the staff’s responsibilities;</w:t>
      </w:r>
    </w:p>
    <w:p w14:paraId="2FCD04EF" w14:textId="77777777" w:rsidR="00AD47B6" w:rsidRPr="00294411" w:rsidRDefault="00AD47B6" w:rsidP="00AD47B6">
      <w:pPr>
        <w:numPr>
          <w:ilvl w:val="0"/>
          <w:numId w:val="59"/>
        </w:numPr>
        <w:ind w:left="360"/>
        <w:rPr>
          <w:rFonts w:cs="Tahoma"/>
          <w:sz w:val="22"/>
        </w:rPr>
      </w:pPr>
      <w:r w:rsidRPr="00294411">
        <w:rPr>
          <w:rFonts w:cs="Tahoma"/>
          <w:sz w:val="22"/>
        </w:rPr>
        <w:t xml:space="preserve">Identify GBV Services Providers to which GBV survivors will be referred, and the services which will be available; </w:t>
      </w:r>
    </w:p>
    <w:p w14:paraId="67432448" w14:textId="77777777" w:rsidR="00AD47B6" w:rsidRPr="00294411" w:rsidRDefault="00AD47B6" w:rsidP="00AD47B6">
      <w:pPr>
        <w:numPr>
          <w:ilvl w:val="0"/>
          <w:numId w:val="59"/>
        </w:numPr>
        <w:ind w:left="360"/>
        <w:rPr>
          <w:rFonts w:cs="Tahoma"/>
          <w:sz w:val="22"/>
        </w:rPr>
      </w:pPr>
      <w:r w:rsidRPr="00294411">
        <w:rPr>
          <w:rFonts w:cs="Tahoma"/>
          <w:sz w:val="22"/>
        </w:rPr>
        <w:t>Elaborate GBV Allegation Procedures i.e. How the project will provide information to employees and the community on how to report cases of GBV breaches to the GRM.</w:t>
      </w:r>
    </w:p>
    <w:p w14:paraId="15D3C7BC" w14:textId="77777777" w:rsidR="00AD47B6" w:rsidRPr="00294411" w:rsidRDefault="00AD47B6" w:rsidP="00AD47B6">
      <w:pPr>
        <w:numPr>
          <w:ilvl w:val="0"/>
          <w:numId w:val="59"/>
        </w:numPr>
        <w:ind w:left="360"/>
        <w:rPr>
          <w:rFonts w:cs="Tahoma"/>
          <w:sz w:val="22"/>
        </w:rPr>
      </w:pPr>
      <w:r w:rsidRPr="00294411">
        <w:rPr>
          <w:rFonts w:cs="Tahoma"/>
          <w:sz w:val="22"/>
        </w:rPr>
        <w:t>An Accountability and Response Framework, to be finalized with input from the contractor, should include at minimum:</w:t>
      </w:r>
    </w:p>
    <w:p w14:paraId="78A22826" w14:textId="77777777" w:rsidR="00AD47B6" w:rsidRPr="00294411" w:rsidRDefault="00AD47B6" w:rsidP="00AD47B6">
      <w:pPr>
        <w:numPr>
          <w:ilvl w:val="2"/>
          <w:numId w:val="59"/>
        </w:numPr>
        <w:ind w:left="1260"/>
        <w:rPr>
          <w:rFonts w:cs="Tahoma"/>
          <w:sz w:val="22"/>
        </w:rPr>
      </w:pPr>
      <w:r w:rsidRPr="00294411">
        <w:rPr>
          <w:rFonts w:cs="Tahoma"/>
          <w:sz w:val="22"/>
        </w:rPr>
        <w:t>GBV Allegation Procedures to report GBV issues to service providers, and internally for case accountability procedures which should clearly lay out confidentiality requirements for dealing with cases; and,</w:t>
      </w:r>
    </w:p>
    <w:p w14:paraId="7FEB2420" w14:textId="77777777" w:rsidR="00AD47B6" w:rsidRPr="00294411" w:rsidRDefault="00AD47B6" w:rsidP="00AD47B6">
      <w:pPr>
        <w:numPr>
          <w:ilvl w:val="2"/>
          <w:numId w:val="59"/>
        </w:numPr>
        <w:ind w:left="1260"/>
        <w:rPr>
          <w:rFonts w:cs="Tahoma"/>
          <w:sz w:val="22"/>
        </w:rPr>
      </w:pPr>
      <w:r w:rsidRPr="00294411">
        <w:rPr>
          <w:rFonts w:cs="Tahoma"/>
          <w:sz w:val="22"/>
        </w:rPr>
        <w:t>A Response Framework which has:</w:t>
      </w:r>
    </w:p>
    <w:p w14:paraId="7AD5D63C" w14:textId="77777777" w:rsidR="00AD47B6" w:rsidRPr="00294411" w:rsidRDefault="00AD47B6" w:rsidP="00AD47B6">
      <w:pPr>
        <w:numPr>
          <w:ilvl w:val="3"/>
          <w:numId w:val="59"/>
        </w:numPr>
        <w:ind w:left="1980"/>
        <w:rPr>
          <w:rFonts w:cs="Tahoma"/>
          <w:sz w:val="22"/>
        </w:rPr>
      </w:pPr>
      <w:r w:rsidRPr="00294411">
        <w:rPr>
          <w:rFonts w:cs="Tahoma"/>
          <w:sz w:val="22"/>
        </w:rPr>
        <w:t>Mechanisms to hold accountable alleged perpetrators associated to the project;</w:t>
      </w:r>
    </w:p>
    <w:p w14:paraId="7888AA50" w14:textId="77777777" w:rsidR="00AD47B6" w:rsidRPr="00294411" w:rsidRDefault="00AD47B6" w:rsidP="00AD47B6">
      <w:pPr>
        <w:numPr>
          <w:ilvl w:val="3"/>
          <w:numId w:val="59"/>
        </w:numPr>
        <w:ind w:left="1980"/>
        <w:rPr>
          <w:rFonts w:cs="Tahoma"/>
          <w:sz w:val="22"/>
        </w:rPr>
      </w:pPr>
      <w:r w:rsidRPr="00294411">
        <w:rPr>
          <w:rFonts w:cs="Tahoma"/>
          <w:sz w:val="22"/>
        </w:rPr>
        <w:t xml:space="preserve">The GRM process for capturing disclosure of GBV; </w:t>
      </w:r>
    </w:p>
    <w:p w14:paraId="2DFABC45" w14:textId="77777777" w:rsidR="00AD47B6" w:rsidRPr="00294411" w:rsidRDefault="00AD47B6" w:rsidP="00AD47B6">
      <w:pPr>
        <w:numPr>
          <w:ilvl w:val="3"/>
          <w:numId w:val="59"/>
        </w:numPr>
        <w:ind w:left="1980"/>
        <w:rPr>
          <w:rFonts w:cs="Tahoma"/>
          <w:sz w:val="22"/>
        </w:rPr>
      </w:pPr>
      <w:r w:rsidRPr="00294411">
        <w:rPr>
          <w:rFonts w:cs="Tahoma"/>
          <w:sz w:val="22"/>
        </w:rPr>
        <w:t>A referral pathway to refer survivors to appropriate support services.</w:t>
      </w:r>
    </w:p>
    <w:p w14:paraId="07156AA0" w14:textId="77777777" w:rsidR="00AD47B6" w:rsidRPr="00294411" w:rsidRDefault="00AD47B6" w:rsidP="00AD47B6">
      <w:pPr>
        <w:ind w:left="1980"/>
        <w:rPr>
          <w:rFonts w:cs="Tahoma"/>
          <w:sz w:val="22"/>
        </w:rPr>
      </w:pPr>
    </w:p>
    <w:p w14:paraId="5BA84182" w14:textId="77777777" w:rsidR="00AD47B6" w:rsidRPr="00294411" w:rsidRDefault="00AD47B6" w:rsidP="00AD47B6">
      <w:pPr>
        <w:pStyle w:val="Heading3"/>
        <w:rPr>
          <w:rFonts w:cs="Tahoma"/>
          <w:sz w:val="22"/>
        </w:rPr>
      </w:pPr>
      <w:bookmarkStart w:id="498" w:name="_Toc105156845"/>
      <w:bookmarkStart w:id="499" w:name="_Toc112076148"/>
      <w:bookmarkStart w:id="500" w:name="_Toc148711270"/>
      <w:r w:rsidRPr="00294411">
        <w:rPr>
          <w:rFonts w:cs="Tahoma"/>
          <w:sz w:val="22"/>
        </w:rPr>
        <w:t>Exclusion of VMGs, Vulnerable Individuals and Households</w:t>
      </w:r>
      <w:bookmarkEnd w:id="498"/>
      <w:bookmarkEnd w:id="499"/>
      <w:bookmarkEnd w:id="500"/>
    </w:p>
    <w:p w14:paraId="60E5F9B5" w14:textId="77777777" w:rsidR="00AD47B6" w:rsidRPr="00294411" w:rsidRDefault="00AD47B6" w:rsidP="00AD47B6">
      <w:pPr>
        <w:rPr>
          <w:rFonts w:cs="Tahoma"/>
          <w:sz w:val="22"/>
        </w:rPr>
      </w:pPr>
      <w:r w:rsidRPr="00294411">
        <w:rPr>
          <w:rFonts w:cs="Tahoma"/>
          <w:sz w:val="22"/>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71A97AA7" w14:textId="77777777" w:rsidR="00AD47B6" w:rsidRPr="00294411" w:rsidRDefault="00AD47B6" w:rsidP="00AD47B6">
      <w:pPr>
        <w:rPr>
          <w:rFonts w:cs="Tahoma"/>
          <w:sz w:val="22"/>
        </w:rPr>
      </w:pPr>
    </w:p>
    <w:p w14:paraId="0DD35A13" w14:textId="77777777" w:rsidR="00AD47B6" w:rsidRPr="00294411" w:rsidRDefault="00AD47B6" w:rsidP="00AD47B6">
      <w:pPr>
        <w:rPr>
          <w:rFonts w:cs="Tahoma"/>
          <w:sz w:val="22"/>
        </w:rPr>
      </w:pPr>
      <w:r w:rsidRPr="00294411">
        <w:rPr>
          <w:rFonts w:cs="Tahoma"/>
          <w:sz w:val="22"/>
        </w:rPr>
        <w:t xml:space="preserve">There is a high likelihood that the targeted </w:t>
      </w:r>
      <w:r w:rsidR="00A00387">
        <w:rPr>
          <w:rFonts w:cs="Tahoma"/>
          <w:sz w:val="22"/>
        </w:rPr>
        <w:t>PAPs</w:t>
      </w:r>
      <w:r w:rsidRPr="00294411">
        <w:rPr>
          <w:rFonts w:cs="Tahoma"/>
          <w:sz w:val="22"/>
        </w:rPr>
        <w:t xml:space="preserve">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003332B2" w14:textId="77777777" w:rsidR="00AD47B6" w:rsidRPr="00294411" w:rsidRDefault="00AD47B6" w:rsidP="00AD47B6">
      <w:pPr>
        <w:pStyle w:val="Heading4"/>
        <w:rPr>
          <w:rFonts w:cs="Tahoma"/>
          <w:sz w:val="22"/>
          <w:szCs w:val="22"/>
        </w:rPr>
      </w:pPr>
      <w:r w:rsidRPr="00294411">
        <w:rPr>
          <w:rFonts w:cs="Tahoma"/>
          <w:sz w:val="22"/>
          <w:szCs w:val="22"/>
        </w:rPr>
        <w:t xml:space="preserve">Significance of Impact </w:t>
      </w:r>
    </w:p>
    <w:p w14:paraId="472C7516" w14:textId="77777777" w:rsidR="00AD47B6" w:rsidRPr="00294411" w:rsidRDefault="00AD47B6" w:rsidP="00AD47B6">
      <w:pPr>
        <w:rPr>
          <w:rFonts w:cs="Tahoma"/>
          <w:sz w:val="22"/>
        </w:rPr>
      </w:pPr>
      <w:r w:rsidRPr="00294411">
        <w:rPr>
          <w:rFonts w:cs="Tahoma"/>
          <w:sz w:val="22"/>
        </w:rPr>
        <w:t xml:space="preserve">Considering the high sensitivity of the VMGs identified in the project and high magnitude, the impact significance is considered to be major. However, it is important to put into account the project site inhabitants are predominantly the </w:t>
      </w:r>
      <w:r w:rsidR="00294411">
        <w:rPr>
          <w:rFonts w:cs="Tahoma"/>
          <w:sz w:val="22"/>
        </w:rPr>
        <w:t>Somali</w:t>
      </w:r>
      <w:r w:rsidRPr="00294411">
        <w:rPr>
          <w:rFonts w:cs="Tahoma"/>
          <w:sz w:val="22"/>
        </w:rPr>
        <w:t xml:space="preserve"> community. </w:t>
      </w:r>
    </w:p>
    <w:p w14:paraId="0F949D18" w14:textId="77777777" w:rsidR="00AD47B6" w:rsidRPr="00294411" w:rsidRDefault="00AD47B6" w:rsidP="00AD47B6">
      <w:pPr>
        <w:pStyle w:val="Heading4"/>
        <w:rPr>
          <w:rFonts w:cs="Tahoma"/>
          <w:sz w:val="22"/>
          <w:szCs w:val="22"/>
        </w:rPr>
      </w:pPr>
      <w:r w:rsidRPr="00294411">
        <w:rPr>
          <w:rFonts w:cs="Tahoma"/>
          <w:sz w:val="22"/>
          <w:szCs w:val="22"/>
        </w:rPr>
        <w:t xml:space="preserve">Mitigation measures </w:t>
      </w:r>
    </w:p>
    <w:p w14:paraId="535B6A40" w14:textId="77777777" w:rsidR="00AD47B6" w:rsidRPr="00294411" w:rsidRDefault="00AD47B6" w:rsidP="00AD47B6">
      <w:pPr>
        <w:spacing w:line="240" w:lineRule="auto"/>
        <w:rPr>
          <w:rFonts w:cs="Tahoma"/>
          <w:sz w:val="22"/>
          <w:lang w:val="en-US" w:eastAsia="en-US"/>
        </w:rPr>
      </w:pPr>
      <w:r w:rsidRPr="00294411">
        <w:rPr>
          <w:rFonts w:cs="Tahoma"/>
          <w:color w:val="000000"/>
          <w:sz w:val="22"/>
          <w:lang w:val="en-US" w:eastAsia="en-US"/>
        </w:rPr>
        <w:t>In line with the provisions of the ESMF, VMGF and Social Assessment ensure the following.</w:t>
      </w:r>
    </w:p>
    <w:p w14:paraId="7507EC7E"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Early identification and inclusion of VMGs and disadvantaged groups.</w:t>
      </w:r>
    </w:p>
    <w:p w14:paraId="4C089668"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Meaningful consultation to effectively participate in the project.</w:t>
      </w:r>
    </w:p>
    <w:p w14:paraId="007EFEB5"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Timely and prior disclosure of relevant project information to VMGs and disadvantaged groups. </w:t>
      </w:r>
    </w:p>
    <w:p w14:paraId="22FE20F3"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Adequate and ongoing consultations with VMGs and disadvantaged groups in line with the SEP.</w:t>
      </w:r>
    </w:p>
    <w:p w14:paraId="0A42D0CA"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 xml:space="preserve">All concerns or grievances raised </w:t>
      </w:r>
      <w:r w:rsidR="00DB3148" w:rsidRPr="00294411">
        <w:rPr>
          <w:rFonts w:cs="Tahoma"/>
          <w:color w:val="000000"/>
          <w:sz w:val="22"/>
          <w:lang w:val="en-US" w:eastAsia="en-US"/>
        </w:rPr>
        <w:t>are fully</w:t>
      </w:r>
      <w:r w:rsidRPr="00294411">
        <w:rPr>
          <w:rFonts w:cs="Tahoma"/>
          <w:color w:val="000000"/>
          <w:sz w:val="22"/>
          <w:lang w:val="en-US" w:eastAsia="en-US"/>
        </w:rPr>
        <w:t xml:space="preserve"> resolved in a timely manner. </w:t>
      </w:r>
    </w:p>
    <w:p w14:paraId="40509170"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Access to culturally appropriate project benefits and opportunities</w:t>
      </w:r>
    </w:p>
    <w:p w14:paraId="6DE852C9"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Participation will be through meetings with the different groups of the vulnerable people identified primarily to ensure that;</w:t>
      </w:r>
    </w:p>
    <w:p w14:paraId="04BCCA21" w14:textId="77777777" w:rsidR="00AD47B6" w:rsidRPr="00294411" w:rsidRDefault="00AD47B6" w:rsidP="00AD47B6">
      <w:pPr>
        <w:widowControl w:val="0"/>
        <w:numPr>
          <w:ilvl w:val="2"/>
          <w:numId w:val="43"/>
        </w:numPr>
        <w:autoSpaceDE w:val="0"/>
        <w:autoSpaceDN w:val="0"/>
        <w:adjustRightInd w:val="0"/>
        <w:rPr>
          <w:rFonts w:eastAsia="SimSun" w:cs="Tahoma"/>
          <w:sz w:val="22"/>
          <w:lang w:eastAsia="en-GB"/>
        </w:rPr>
      </w:pPr>
      <w:r w:rsidRPr="00294411">
        <w:rPr>
          <w:rFonts w:eastAsia="SimSun" w:cs="Tahoma"/>
          <w:sz w:val="22"/>
          <w:lang w:eastAsia="en-GB"/>
        </w:rPr>
        <w:t>The VMGs are aware of the project and its impacts</w:t>
      </w:r>
    </w:p>
    <w:p w14:paraId="59A3170C" w14:textId="77777777" w:rsidR="00AD47B6" w:rsidRPr="00294411" w:rsidRDefault="00AD47B6" w:rsidP="00AD47B6">
      <w:pPr>
        <w:widowControl w:val="0"/>
        <w:numPr>
          <w:ilvl w:val="2"/>
          <w:numId w:val="43"/>
        </w:numPr>
        <w:autoSpaceDE w:val="0"/>
        <w:autoSpaceDN w:val="0"/>
        <w:adjustRightInd w:val="0"/>
        <w:rPr>
          <w:rFonts w:eastAsia="SimSun" w:cs="Tahoma"/>
          <w:sz w:val="22"/>
          <w:lang w:eastAsia="en-GB"/>
        </w:rPr>
      </w:pPr>
      <w:r w:rsidRPr="00294411">
        <w:rPr>
          <w:rFonts w:eastAsia="SimSun" w:cs="Tahoma"/>
          <w:sz w:val="22"/>
          <w:lang w:eastAsia="en-GB"/>
        </w:rPr>
        <w:t>The VMGs are Aware of any restrictions and negative impacts</w:t>
      </w:r>
    </w:p>
    <w:p w14:paraId="60B81700" w14:textId="77777777" w:rsidR="00AD47B6" w:rsidRPr="00294411" w:rsidRDefault="00AD47B6" w:rsidP="00AD47B6">
      <w:pPr>
        <w:widowControl w:val="0"/>
        <w:numPr>
          <w:ilvl w:val="2"/>
          <w:numId w:val="43"/>
        </w:numPr>
        <w:autoSpaceDE w:val="0"/>
        <w:autoSpaceDN w:val="0"/>
        <w:adjustRightInd w:val="0"/>
        <w:rPr>
          <w:rFonts w:eastAsia="SimSun" w:cs="Tahoma"/>
          <w:sz w:val="22"/>
          <w:lang w:eastAsia="en-GB"/>
        </w:rPr>
      </w:pPr>
      <w:r w:rsidRPr="00294411">
        <w:rPr>
          <w:rFonts w:eastAsia="SimSun" w:cs="Tahoma"/>
          <w:sz w:val="22"/>
          <w:lang w:eastAsia="en-GB"/>
        </w:rPr>
        <w:t>Provide support to VMG participation arrangements in the project</w:t>
      </w:r>
    </w:p>
    <w:p w14:paraId="11574D92"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Commit to open and transparent communication and engagement from the beginning and have a considered approach in place</w:t>
      </w:r>
    </w:p>
    <w:p w14:paraId="5D478319"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1B7D449B"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Regularly monitor performance in engagement</w:t>
      </w:r>
    </w:p>
    <w:p w14:paraId="2FBD9EB7"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Enlist the services of reputable advisers with good local knowledge</w:t>
      </w:r>
    </w:p>
    <w:p w14:paraId="187E92FF"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Implement the existing grievance redress mechanism</w:t>
      </w:r>
    </w:p>
    <w:p w14:paraId="4ADA032C" w14:textId="77777777" w:rsidR="00AD47B6" w:rsidRPr="00294411" w:rsidRDefault="00AD47B6" w:rsidP="00AD47B6">
      <w:pPr>
        <w:rPr>
          <w:rFonts w:cs="Tahoma"/>
          <w:sz w:val="22"/>
        </w:rPr>
      </w:pPr>
    </w:p>
    <w:p w14:paraId="28B89437" w14:textId="77777777" w:rsidR="00AD47B6" w:rsidRPr="00294411" w:rsidRDefault="00AD47B6" w:rsidP="00AD47B6">
      <w:pPr>
        <w:pStyle w:val="Heading3"/>
        <w:rPr>
          <w:rFonts w:cs="Tahoma"/>
          <w:sz w:val="22"/>
        </w:rPr>
      </w:pPr>
      <w:bookmarkStart w:id="501" w:name="_Toc105156846"/>
      <w:bookmarkStart w:id="502" w:name="_Toc112076149"/>
      <w:bookmarkStart w:id="503" w:name="_Toc148711271"/>
      <w:r w:rsidRPr="00294411">
        <w:rPr>
          <w:rFonts w:cs="Tahoma"/>
          <w:sz w:val="22"/>
        </w:rPr>
        <w:t>Risk of Communicable Diseases</w:t>
      </w:r>
      <w:bookmarkEnd w:id="501"/>
      <w:bookmarkEnd w:id="502"/>
      <w:bookmarkEnd w:id="503"/>
    </w:p>
    <w:p w14:paraId="4C1AC4AB" w14:textId="77777777" w:rsidR="00AD47B6" w:rsidRPr="00294411" w:rsidRDefault="00AD47B6" w:rsidP="00AD47B6">
      <w:pPr>
        <w:rPr>
          <w:rFonts w:cs="Tahoma"/>
          <w:sz w:val="22"/>
        </w:rPr>
      </w:pPr>
      <w:r w:rsidRPr="00294411">
        <w:rPr>
          <w:rFonts w:cs="Tahoma"/>
          <w:sz w:val="22"/>
        </w:rPr>
        <w:t>The operation and maintenance phase of 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39F7A0EC" w14:textId="77777777" w:rsidR="00AD47B6" w:rsidRPr="00294411" w:rsidRDefault="00AD47B6" w:rsidP="00AD47B6">
      <w:pPr>
        <w:pStyle w:val="Heading4"/>
        <w:rPr>
          <w:rFonts w:cs="Tahoma"/>
          <w:sz w:val="22"/>
          <w:szCs w:val="22"/>
        </w:rPr>
      </w:pPr>
      <w:r w:rsidRPr="00294411">
        <w:rPr>
          <w:rFonts w:cs="Tahoma"/>
          <w:sz w:val="22"/>
          <w:szCs w:val="22"/>
        </w:rPr>
        <w:t xml:space="preserve">Significance of Impact </w:t>
      </w:r>
    </w:p>
    <w:p w14:paraId="6BE55E8A"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Based on the fact that the receptor sensitivity will be medium and the impact magnitude low, the impact significance will be Moderate pre-mitigation.</w:t>
      </w:r>
    </w:p>
    <w:p w14:paraId="5968C80C" w14:textId="77777777" w:rsidR="00AD47B6" w:rsidRPr="00294411" w:rsidRDefault="00AD47B6" w:rsidP="00AD47B6">
      <w:pPr>
        <w:pStyle w:val="Heading4"/>
        <w:rPr>
          <w:rFonts w:cs="Tahoma"/>
          <w:sz w:val="22"/>
          <w:szCs w:val="22"/>
        </w:rPr>
      </w:pPr>
      <w:r w:rsidRPr="00294411">
        <w:rPr>
          <w:rFonts w:cs="Tahoma"/>
          <w:sz w:val="22"/>
          <w:szCs w:val="22"/>
        </w:rPr>
        <w:t xml:space="preserve">Mitigation measures </w:t>
      </w:r>
    </w:p>
    <w:p w14:paraId="23CF4E33"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62F7CC33"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576199EA"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 xml:space="preserve">The Contractor will make condoms available to employees; </w:t>
      </w:r>
    </w:p>
    <w:p w14:paraId="565A9A98"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All project personnel should be inducted on a Code of Conduct that gives guidelines on worker-worker interactions, worker-community interactions and development of personal relationships with members of the local communities;</w:t>
      </w:r>
    </w:p>
    <w:p w14:paraId="6CE9AB55"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 xml:space="preserve">If workers are found to be in contravention of the Code of Conduct, which they will be required to sign at the commencement of their contract, they will face disciplinary action including dismissal from duty; </w:t>
      </w:r>
    </w:p>
    <w:p w14:paraId="5B5ECE38" w14:textId="77777777" w:rsidR="00AD47B6" w:rsidRPr="00294411" w:rsidRDefault="00AD47B6" w:rsidP="00AD47B6">
      <w:pPr>
        <w:numPr>
          <w:ilvl w:val="0"/>
          <w:numId w:val="57"/>
        </w:numPr>
        <w:ind w:left="450"/>
        <w:contextualSpacing/>
        <w:rPr>
          <w:rFonts w:eastAsia="SimSun" w:cs="Tahoma"/>
          <w:sz w:val="22"/>
          <w:lang w:eastAsia="en-GB"/>
        </w:rPr>
      </w:pPr>
      <w:r w:rsidRPr="00294411">
        <w:rPr>
          <w:rFonts w:eastAsia="SimSun" w:cs="Tahoma"/>
          <w:sz w:val="22"/>
          <w:lang w:eastAsia="en-GB"/>
        </w:rPr>
        <w:t>Sensitize all community segments and project workers on Covid 19 and precautionary measures that need to be observed;</w:t>
      </w:r>
    </w:p>
    <w:p w14:paraId="5F1A1B60"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Restrict site access to only Authorised persons; and</w:t>
      </w:r>
    </w:p>
    <w:p w14:paraId="07991456"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Continuously adhere to the MoH, WHO and World Bank guidelines on Covid-19 management.</w:t>
      </w:r>
    </w:p>
    <w:p w14:paraId="16ADCE48" w14:textId="77777777" w:rsidR="00AD47B6" w:rsidRPr="00294411" w:rsidRDefault="00AD47B6" w:rsidP="00AD47B6">
      <w:pPr>
        <w:widowControl w:val="0"/>
        <w:autoSpaceDE w:val="0"/>
        <w:autoSpaceDN w:val="0"/>
        <w:adjustRightInd w:val="0"/>
        <w:rPr>
          <w:rFonts w:eastAsia="SimSun" w:cs="Tahoma"/>
          <w:sz w:val="22"/>
          <w:lang w:eastAsia="en-GB"/>
        </w:rPr>
      </w:pPr>
    </w:p>
    <w:p w14:paraId="24CF6BFC" w14:textId="77777777" w:rsidR="00AD47B6" w:rsidRPr="00294411" w:rsidRDefault="00AD47B6" w:rsidP="00AD47B6">
      <w:pPr>
        <w:pStyle w:val="Heading3"/>
        <w:rPr>
          <w:rFonts w:eastAsia="DengXian" w:cs="Tahoma"/>
          <w:sz w:val="22"/>
          <w:lang w:val="en-US" w:eastAsia="en-US"/>
        </w:rPr>
      </w:pPr>
      <w:bookmarkStart w:id="504" w:name="_Toc103782332"/>
      <w:bookmarkStart w:id="505" w:name="_Toc105058654"/>
      <w:bookmarkStart w:id="506" w:name="_Toc112076150"/>
      <w:bookmarkStart w:id="507" w:name="_Toc148711272"/>
      <w:r w:rsidRPr="00294411">
        <w:rPr>
          <w:rFonts w:eastAsia="DengXian" w:cs="Tahoma"/>
          <w:sz w:val="22"/>
          <w:lang w:val="en-US" w:eastAsia="en-US"/>
        </w:rPr>
        <w:t>Risks related to poor or inadequate stakeholder engagement (Conflict)</w:t>
      </w:r>
      <w:bookmarkEnd w:id="504"/>
      <w:bookmarkEnd w:id="505"/>
      <w:bookmarkEnd w:id="506"/>
      <w:bookmarkEnd w:id="507"/>
      <w:r w:rsidRPr="00294411">
        <w:rPr>
          <w:rFonts w:eastAsia="DengXian" w:cs="Tahoma"/>
          <w:sz w:val="22"/>
          <w:lang w:val="en-US" w:eastAsia="en-US"/>
        </w:rPr>
        <w:t xml:space="preserve"> </w:t>
      </w:r>
    </w:p>
    <w:p w14:paraId="446E757E" w14:textId="77777777" w:rsidR="00AD47B6" w:rsidRPr="00294411" w:rsidRDefault="00AD47B6" w:rsidP="00AD47B6">
      <w:pPr>
        <w:autoSpaceDE w:val="0"/>
        <w:autoSpaceDN w:val="0"/>
        <w:adjustRightInd w:val="0"/>
        <w:rPr>
          <w:rFonts w:eastAsia="DengXian" w:cs="Tahoma"/>
          <w:bCs/>
          <w:sz w:val="22"/>
          <w:lang w:val="en-US" w:eastAsia="en-US"/>
        </w:rPr>
      </w:pPr>
      <w:r w:rsidRPr="00294411">
        <w:rPr>
          <w:rFonts w:eastAsia="DengXian" w:cs="Tahoma"/>
          <w:bCs/>
          <w:sz w:val="22"/>
          <w:lang w:val="en-US" w:eastAsia="en-US"/>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p>
    <w:p w14:paraId="5C9E3F89" w14:textId="77777777" w:rsidR="00AD47B6" w:rsidRPr="00294411" w:rsidRDefault="00AD47B6" w:rsidP="00AD47B6">
      <w:pPr>
        <w:pStyle w:val="Heading4"/>
        <w:rPr>
          <w:sz w:val="22"/>
          <w:szCs w:val="22"/>
        </w:rPr>
      </w:pPr>
      <w:r w:rsidRPr="00294411">
        <w:rPr>
          <w:sz w:val="22"/>
          <w:szCs w:val="22"/>
        </w:rPr>
        <w:t xml:space="preserve">Significance of Impact </w:t>
      </w:r>
    </w:p>
    <w:p w14:paraId="3DF83FAA" w14:textId="77777777" w:rsidR="00AD47B6" w:rsidRPr="00294411" w:rsidRDefault="00AD47B6" w:rsidP="00AD47B6">
      <w:pPr>
        <w:autoSpaceDE w:val="0"/>
        <w:autoSpaceDN w:val="0"/>
        <w:adjustRightInd w:val="0"/>
        <w:rPr>
          <w:rFonts w:eastAsia="DengXian" w:cs="Tahoma"/>
          <w:b/>
          <w:bCs/>
          <w:sz w:val="22"/>
          <w:lang w:val="en-US" w:eastAsia="en-US"/>
        </w:rPr>
      </w:pPr>
      <w:r w:rsidRPr="00294411">
        <w:rPr>
          <w:rFonts w:eastAsia="DengXian" w:cs="Tahoma"/>
          <w:sz w:val="22"/>
          <w:lang w:val="en-US" w:eastAsia="en-US"/>
        </w:rPr>
        <w:t>With the implementation of the mitigation measures the impact significance is minor to negligible.</w:t>
      </w:r>
    </w:p>
    <w:p w14:paraId="77AF2EE0" w14:textId="77777777" w:rsidR="00AD47B6" w:rsidRPr="00294411" w:rsidRDefault="00AD47B6" w:rsidP="00AD47B6">
      <w:pPr>
        <w:pStyle w:val="Heading4"/>
        <w:rPr>
          <w:sz w:val="22"/>
          <w:szCs w:val="22"/>
        </w:rPr>
      </w:pPr>
      <w:r w:rsidRPr="00294411">
        <w:rPr>
          <w:rFonts w:eastAsia="DengXian" w:cs="Tahoma"/>
          <w:bCs/>
          <w:sz w:val="22"/>
          <w:szCs w:val="22"/>
          <w:lang w:val="en-US" w:eastAsia="en-US"/>
        </w:rPr>
        <w:t xml:space="preserve">Mitigation measures </w:t>
      </w:r>
    </w:p>
    <w:p w14:paraId="16A64A94" w14:textId="77777777" w:rsidR="00AD47B6" w:rsidRPr="00294411" w:rsidRDefault="00AD47B6" w:rsidP="00AD47B6">
      <w:pPr>
        <w:numPr>
          <w:ilvl w:val="0"/>
          <w:numId w:val="142"/>
        </w:numPr>
        <w:autoSpaceDE w:val="0"/>
        <w:autoSpaceDN w:val="0"/>
        <w:adjustRightInd w:val="0"/>
        <w:contextualSpacing/>
        <w:rPr>
          <w:rFonts w:eastAsia="DengXian" w:cs="Tahoma"/>
          <w:bCs/>
          <w:sz w:val="22"/>
          <w:lang w:val="en-US" w:eastAsia="en-US"/>
        </w:rPr>
      </w:pPr>
      <w:r w:rsidRPr="00294411">
        <w:rPr>
          <w:rFonts w:eastAsia="DengXian" w:cs="Tahoma"/>
          <w:bCs/>
          <w:sz w:val="22"/>
          <w:lang w:val="en-US" w:eastAsia="en-US"/>
        </w:rPr>
        <w:t>Employ from the community to the extent possible;</w:t>
      </w:r>
    </w:p>
    <w:p w14:paraId="0487C558" w14:textId="77777777" w:rsidR="00AD47B6" w:rsidRPr="00294411" w:rsidRDefault="00AD47B6" w:rsidP="00AD47B6">
      <w:pPr>
        <w:numPr>
          <w:ilvl w:val="0"/>
          <w:numId w:val="142"/>
        </w:numPr>
        <w:autoSpaceDE w:val="0"/>
        <w:autoSpaceDN w:val="0"/>
        <w:adjustRightInd w:val="0"/>
        <w:contextualSpacing/>
        <w:rPr>
          <w:rFonts w:eastAsia="DengXian" w:cs="Tahoma"/>
          <w:bCs/>
          <w:sz w:val="22"/>
          <w:lang w:val="en-US" w:eastAsia="en-US"/>
        </w:rPr>
      </w:pPr>
      <w:r w:rsidRPr="00294411">
        <w:rPr>
          <w:rFonts w:eastAsia="DengXian" w:cs="Tahoma"/>
          <w:bCs/>
          <w:sz w:val="22"/>
          <w:lang w:val="en-US" w:eastAsia="en-US"/>
        </w:rPr>
        <w:t>Engage the community members and other stakeholders in a timely manner;</w:t>
      </w:r>
    </w:p>
    <w:p w14:paraId="67AA6F92" w14:textId="77777777" w:rsidR="00AD47B6" w:rsidRPr="00294411" w:rsidRDefault="00AD47B6" w:rsidP="00AD47B6">
      <w:pPr>
        <w:numPr>
          <w:ilvl w:val="0"/>
          <w:numId w:val="142"/>
        </w:numPr>
        <w:autoSpaceDE w:val="0"/>
        <w:autoSpaceDN w:val="0"/>
        <w:adjustRightInd w:val="0"/>
        <w:contextualSpacing/>
        <w:rPr>
          <w:rFonts w:eastAsia="DengXian" w:cs="Tahoma"/>
          <w:bCs/>
          <w:sz w:val="22"/>
          <w:lang w:val="en-US" w:eastAsia="en-US"/>
        </w:rPr>
      </w:pPr>
      <w:r w:rsidRPr="00294411">
        <w:rPr>
          <w:rFonts w:eastAsia="DengXian" w:cs="Tahoma"/>
          <w:bCs/>
          <w:sz w:val="22"/>
          <w:lang w:val="en-US" w:eastAsia="en-US"/>
        </w:rPr>
        <w:t xml:space="preserve">Work closely with the GRM committee members in solving the conflicts;  </w:t>
      </w:r>
    </w:p>
    <w:p w14:paraId="1087337F" w14:textId="77777777" w:rsidR="00AD47B6" w:rsidRPr="00294411" w:rsidRDefault="00AD47B6" w:rsidP="00AD47B6">
      <w:pPr>
        <w:numPr>
          <w:ilvl w:val="0"/>
          <w:numId w:val="142"/>
        </w:numPr>
        <w:autoSpaceDE w:val="0"/>
        <w:autoSpaceDN w:val="0"/>
        <w:adjustRightInd w:val="0"/>
        <w:contextualSpacing/>
        <w:rPr>
          <w:rFonts w:eastAsia="DengXian" w:cs="Tahoma"/>
          <w:bCs/>
          <w:sz w:val="22"/>
          <w:lang w:val="en-US" w:eastAsia="en-US"/>
        </w:rPr>
      </w:pPr>
      <w:r w:rsidRPr="00294411">
        <w:rPr>
          <w:rFonts w:eastAsia="DengXian" w:cs="Tahoma"/>
          <w:bCs/>
          <w:sz w:val="22"/>
          <w:lang w:val="en-US" w:eastAsia="en-US"/>
        </w:rPr>
        <w:t>Solve all conflicts/grievances at the earliest time possible;</w:t>
      </w:r>
    </w:p>
    <w:p w14:paraId="2DCF417D" w14:textId="77777777" w:rsidR="00AD47B6" w:rsidRPr="00294411" w:rsidRDefault="00AD47B6" w:rsidP="00AD47B6">
      <w:pPr>
        <w:numPr>
          <w:ilvl w:val="0"/>
          <w:numId w:val="142"/>
        </w:numPr>
        <w:autoSpaceDE w:val="0"/>
        <w:autoSpaceDN w:val="0"/>
        <w:adjustRightInd w:val="0"/>
        <w:contextualSpacing/>
        <w:rPr>
          <w:rFonts w:eastAsia="DengXian" w:cs="Tahoma"/>
          <w:bCs/>
          <w:sz w:val="22"/>
          <w:lang w:val="en-US" w:eastAsia="en-US"/>
        </w:rPr>
      </w:pPr>
      <w:r w:rsidRPr="00294411">
        <w:rPr>
          <w:rFonts w:eastAsia="DengXian" w:cs="Tahoma"/>
          <w:bCs/>
          <w:sz w:val="22"/>
          <w:lang w:val="en-US" w:eastAsia="en-US"/>
        </w:rPr>
        <w:t>Ensure all grievances are logged and closed;</w:t>
      </w:r>
    </w:p>
    <w:p w14:paraId="031034A7" w14:textId="77777777" w:rsidR="00AD47B6" w:rsidRPr="00294411" w:rsidRDefault="00AD47B6" w:rsidP="00AD47B6">
      <w:pPr>
        <w:numPr>
          <w:ilvl w:val="0"/>
          <w:numId w:val="142"/>
        </w:numPr>
        <w:autoSpaceDE w:val="0"/>
        <w:autoSpaceDN w:val="0"/>
        <w:adjustRightInd w:val="0"/>
        <w:contextualSpacing/>
        <w:rPr>
          <w:rFonts w:eastAsia="DengXian" w:cs="Tahoma"/>
          <w:b/>
          <w:sz w:val="22"/>
          <w:lang w:val="en-US" w:eastAsia="en-US"/>
        </w:rPr>
      </w:pPr>
      <w:r w:rsidRPr="00294411">
        <w:rPr>
          <w:rFonts w:eastAsia="DengXian" w:cs="Tahoma"/>
          <w:bCs/>
          <w:sz w:val="22"/>
          <w:lang w:val="en-US" w:eastAsia="en-US"/>
        </w:rPr>
        <w:t xml:space="preserve">Monitoring the pattern of grievances to come up will long term measures. </w:t>
      </w:r>
    </w:p>
    <w:p w14:paraId="1FC08EC9" w14:textId="77777777" w:rsidR="00AD47B6" w:rsidRPr="00294411" w:rsidRDefault="00AD47B6" w:rsidP="00AD47B6">
      <w:pPr>
        <w:autoSpaceDE w:val="0"/>
        <w:autoSpaceDN w:val="0"/>
        <w:adjustRightInd w:val="0"/>
        <w:contextualSpacing/>
        <w:rPr>
          <w:rFonts w:eastAsia="DengXian" w:cs="Tahoma"/>
          <w:bCs/>
          <w:sz w:val="22"/>
          <w:lang w:val="en-US" w:eastAsia="en-US"/>
        </w:rPr>
      </w:pPr>
    </w:p>
    <w:p w14:paraId="39327DA1" w14:textId="77777777" w:rsidR="00AD47B6" w:rsidRPr="00294411" w:rsidRDefault="00AD47B6" w:rsidP="00285144">
      <w:pPr>
        <w:pStyle w:val="Heading2"/>
        <w:rPr>
          <w:rFonts w:eastAsia="DengXian"/>
          <w:sz w:val="22"/>
          <w:szCs w:val="22"/>
          <w:lang w:val="en-US" w:eastAsia="en-US"/>
        </w:rPr>
      </w:pPr>
      <w:bookmarkStart w:id="508" w:name="_Toc92879122"/>
      <w:bookmarkStart w:id="509" w:name="_Toc92879326"/>
      <w:bookmarkStart w:id="510" w:name="_Toc92902447"/>
      <w:bookmarkStart w:id="511" w:name="_Toc103782214"/>
      <w:bookmarkStart w:id="512" w:name="_Toc105058610"/>
      <w:bookmarkStart w:id="513" w:name="_Toc112076151"/>
      <w:bookmarkStart w:id="514" w:name="_Toc148711273"/>
      <w:r w:rsidRPr="00294411">
        <w:rPr>
          <w:rFonts w:eastAsia="DengXian"/>
          <w:sz w:val="22"/>
          <w:szCs w:val="22"/>
          <w:lang w:val="en-US" w:eastAsia="en-US"/>
        </w:rPr>
        <w:t>Decommissioning Phase</w:t>
      </w:r>
      <w:bookmarkEnd w:id="508"/>
      <w:bookmarkEnd w:id="509"/>
      <w:bookmarkEnd w:id="510"/>
      <w:bookmarkEnd w:id="511"/>
      <w:bookmarkEnd w:id="512"/>
      <w:bookmarkEnd w:id="513"/>
      <w:r w:rsidRPr="00294411">
        <w:rPr>
          <w:rFonts w:eastAsia="DengXian"/>
          <w:sz w:val="22"/>
          <w:szCs w:val="22"/>
          <w:lang w:val="en-US" w:eastAsia="en-US"/>
        </w:rPr>
        <w:t>- Positive Impacts</w:t>
      </w:r>
      <w:bookmarkEnd w:id="514"/>
    </w:p>
    <w:p w14:paraId="610A5457" w14:textId="77777777" w:rsidR="00AD47B6" w:rsidRPr="00294411" w:rsidRDefault="00AD47B6" w:rsidP="00285144">
      <w:pPr>
        <w:pStyle w:val="Heading3"/>
        <w:rPr>
          <w:rFonts w:eastAsia="DengXian" w:cs="Tahoma"/>
          <w:sz w:val="22"/>
          <w:lang w:val="en-US" w:eastAsia="en-US"/>
        </w:rPr>
      </w:pPr>
      <w:bookmarkStart w:id="515" w:name="_Toc103782215"/>
      <w:bookmarkStart w:id="516" w:name="_Toc105058611"/>
      <w:bookmarkStart w:id="517" w:name="_Toc112076152"/>
      <w:bookmarkStart w:id="518" w:name="_Toc148711274"/>
      <w:r w:rsidRPr="00294411">
        <w:rPr>
          <w:rFonts w:eastAsia="DengXian" w:cs="Tahoma"/>
          <w:sz w:val="22"/>
          <w:lang w:val="en-US" w:eastAsia="en-US"/>
        </w:rPr>
        <w:t>Employment Opportunities</w:t>
      </w:r>
      <w:bookmarkEnd w:id="515"/>
      <w:bookmarkEnd w:id="516"/>
      <w:bookmarkEnd w:id="517"/>
      <w:bookmarkEnd w:id="518"/>
    </w:p>
    <w:p w14:paraId="6452790D" w14:textId="77777777" w:rsidR="00AD47B6" w:rsidRPr="00294411" w:rsidRDefault="00AD47B6" w:rsidP="00AD47B6">
      <w:pPr>
        <w:autoSpaceDE w:val="0"/>
        <w:autoSpaceDN w:val="0"/>
        <w:adjustRightInd w:val="0"/>
        <w:rPr>
          <w:rFonts w:eastAsia="TrebuchetMS" w:cs="Tahoma"/>
          <w:color w:val="FF0000"/>
          <w:sz w:val="22"/>
          <w:lang w:val="en-US" w:eastAsia="en-US"/>
        </w:rPr>
      </w:pPr>
      <w:r w:rsidRPr="00294411">
        <w:rPr>
          <w:rFonts w:eastAsia="TrebuchetMS" w:cs="Tahoma"/>
          <w:sz w:val="22"/>
          <w:lang w:val="en-US" w:eastAsia="en-US"/>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4AFAD3B2" w14:textId="77777777" w:rsidR="00AD47B6" w:rsidRPr="00294411" w:rsidRDefault="00AD47B6" w:rsidP="00285144">
      <w:pPr>
        <w:pStyle w:val="Heading3"/>
        <w:rPr>
          <w:rFonts w:eastAsia="DengXian" w:cs="Tahoma"/>
          <w:sz w:val="22"/>
          <w:lang w:val="en-US" w:eastAsia="en-US"/>
        </w:rPr>
      </w:pPr>
      <w:bookmarkStart w:id="519" w:name="_Toc103761293"/>
      <w:bookmarkStart w:id="520" w:name="_Toc103762984"/>
      <w:bookmarkStart w:id="521" w:name="_Toc103782216"/>
      <w:bookmarkStart w:id="522" w:name="_Toc103847920"/>
      <w:bookmarkStart w:id="523" w:name="_Toc103782217"/>
      <w:bookmarkStart w:id="524" w:name="_Toc105058612"/>
      <w:bookmarkStart w:id="525" w:name="_Toc112076153"/>
      <w:bookmarkStart w:id="526" w:name="_Toc148711275"/>
      <w:bookmarkEnd w:id="519"/>
      <w:bookmarkEnd w:id="520"/>
      <w:bookmarkEnd w:id="521"/>
      <w:bookmarkEnd w:id="522"/>
      <w:r w:rsidRPr="00294411">
        <w:rPr>
          <w:rFonts w:eastAsia="DengXian" w:cs="Tahoma"/>
          <w:sz w:val="22"/>
          <w:lang w:val="en-US" w:eastAsia="en-US"/>
        </w:rPr>
        <w:t>Site Rehabilitation</w:t>
      </w:r>
      <w:bookmarkEnd w:id="523"/>
      <w:bookmarkEnd w:id="524"/>
      <w:bookmarkEnd w:id="525"/>
      <w:bookmarkEnd w:id="526"/>
    </w:p>
    <w:p w14:paraId="139823B1" w14:textId="77777777" w:rsidR="00AD47B6" w:rsidRPr="00294411" w:rsidRDefault="00AD47B6" w:rsidP="00AD47B6">
      <w:pPr>
        <w:autoSpaceDE w:val="0"/>
        <w:autoSpaceDN w:val="0"/>
        <w:adjustRightInd w:val="0"/>
        <w:rPr>
          <w:rFonts w:eastAsia="TrebuchetMS" w:cs="Tahoma"/>
          <w:color w:val="FF0000"/>
          <w:sz w:val="22"/>
          <w:lang w:val="en-US" w:eastAsia="en-US"/>
        </w:rPr>
      </w:pPr>
      <w:r w:rsidRPr="00294411">
        <w:rPr>
          <w:rFonts w:eastAsia="TrebuchetMS" w:cs="Tahoma"/>
          <w:sz w:val="22"/>
          <w:lang w:val="en-US" w:eastAsia="en-US"/>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294411">
        <w:rPr>
          <w:rFonts w:eastAsia="TrebuchetMS" w:cs="Tahoma"/>
          <w:color w:val="FF0000"/>
          <w:sz w:val="22"/>
          <w:lang w:val="en-US" w:eastAsia="en-US"/>
        </w:rPr>
        <w:t xml:space="preserve"> </w:t>
      </w:r>
    </w:p>
    <w:p w14:paraId="4E9DF07A" w14:textId="77777777" w:rsidR="00AD47B6" w:rsidRPr="00294411" w:rsidRDefault="00AD47B6" w:rsidP="00AD47B6">
      <w:pPr>
        <w:rPr>
          <w:rFonts w:cs="Tahoma"/>
          <w:sz w:val="22"/>
        </w:rPr>
      </w:pPr>
    </w:p>
    <w:p w14:paraId="1C1F547C" w14:textId="77777777" w:rsidR="00AD47B6" w:rsidRPr="00294411" w:rsidRDefault="00AD47B6" w:rsidP="00285144">
      <w:pPr>
        <w:pStyle w:val="Heading2"/>
        <w:rPr>
          <w:rFonts w:cs="Tahoma"/>
          <w:sz w:val="22"/>
          <w:szCs w:val="22"/>
        </w:rPr>
      </w:pPr>
      <w:bookmarkStart w:id="527" w:name="_Toc82157730"/>
      <w:bookmarkStart w:id="528" w:name="_Toc112076154"/>
      <w:bookmarkStart w:id="529" w:name="_Toc148711276"/>
      <w:r w:rsidRPr="00294411">
        <w:rPr>
          <w:rFonts w:cs="Tahoma"/>
          <w:sz w:val="22"/>
          <w:szCs w:val="22"/>
        </w:rPr>
        <w:t>Decommissioning Phase</w:t>
      </w:r>
      <w:bookmarkEnd w:id="527"/>
      <w:bookmarkEnd w:id="528"/>
      <w:r w:rsidRPr="00294411">
        <w:rPr>
          <w:rFonts w:cs="Tahoma"/>
          <w:sz w:val="22"/>
          <w:szCs w:val="22"/>
        </w:rPr>
        <w:t xml:space="preserve"> -negative impacts</w:t>
      </w:r>
      <w:bookmarkEnd w:id="529"/>
    </w:p>
    <w:p w14:paraId="78F8DC8E" w14:textId="77777777" w:rsidR="00AD47B6" w:rsidRPr="00294411" w:rsidRDefault="00AD47B6" w:rsidP="00AD47B6">
      <w:pPr>
        <w:autoSpaceDE w:val="0"/>
        <w:autoSpaceDN w:val="0"/>
        <w:adjustRightInd w:val="0"/>
        <w:rPr>
          <w:rFonts w:cs="Tahoma"/>
          <w:b/>
          <w:color w:val="000000"/>
          <w:sz w:val="22"/>
        </w:rPr>
      </w:pPr>
      <w:r w:rsidRPr="00294411">
        <w:rPr>
          <w:rFonts w:cs="Tahoma"/>
          <w:b/>
          <w:color w:val="000000"/>
          <w:sz w:val="22"/>
        </w:rPr>
        <w:t>Preparation for decommissioning</w:t>
      </w:r>
    </w:p>
    <w:p w14:paraId="7E3226AC" w14:textId="0C83311E" w:rsidR="00AD47B6" w:rsidRPr="00294411" w:rsidRDefault="00AD47B6" w:rsidP="00AD47B6">
      <w:pPr>
        <w:autoSpaceDE w:val="0"/>
        <w:autoSpaceDN w:val="0"/>
        <w:adjustRightInd w:val="0"/>
        <w:rPr>
          <w:rFonts w:cs="Tahoma"/>
          <w:color w:val="000000"/>
          <w:sz w:val="22"/>
        </w:rPr>
      </w:pPr>
      <w:r w:rsidRPr="00294411">
        <w:rPr>
          <w:rFonts w:cs="Tahoma"/>
          <w:color w:val="000000"/>
          <w:sz w:val="22"/>
        </w:rPr>
        <w:t xml:space="preserve">The solar power plant may be decommissioned due to various reasons and there are impacts that will need to be mitigated. Once the </w:t>
      </w:r>
      <w:r w:rsidR="00D310B2">
        <w:rPr>
          <w:rFonts w:cs="Tahoma"/>
          <w:color w:val="000000"/>
          <w:sz w:val="22"/>
        </w:rPr>
        <w:t>KPLC</w:t>
      </w:r>
      <w:r w:rsidRPr="00294411">
        <w:rPr>
          <w:rFonts w:cs="Tahoma"/>
          <w:color w:val="000000"/>
          <w:sz w:val="22"/>
        </w:rPr>
        <w:t xml:space="preserve"> makes the decision for decommissioning the following will be required;</w:t>
      </w:r>
    </w:p>
    <w:p w14:paraId="650294AF" w14:textId="77777777" w:rsidR="00AD47B6" w:rsidRPr="00294411" w:rsidRDefault="00AD47B6" w:rsidP="00AD47B6">
      <w:pPr>
        <w:numPr>
          <w:ilvl w:val="0"/>
          <w:numId w:val="147"/>
        </w:numPr>
        <w:autoSpaceDE w:val="0"/>
        <w:autoSpaceDN w:val="0"/>
        <w:adjustRightInd w:val="0"/>
        <w:contextualSpacing/>
        <w:rPr>
          <w:rFonts w:cs="Tahoma"/>
          <w:color w:val="000000"/>
          <w:sz w:val="22"/>
        </w:rPr>
      </w:pPr>
      <w:r w:rsidRPr="00294411">
        <w:rPr>
          <w:rFonts w:cs="Tahoma"/>
          <w:iCs/>
          <w:color w:val="000000"/>
          <w:sz w:val="22"/>
        </w:rPr>
        <w:t xml:space="preserve">Prepare a Decommissioning Plan and submit to NEMA and the County Governments of </w:t>
      </w:r>
      <w:r w:rsidR="00294411">
        <w:rPr>
          <w:rFonts w:cs="Tahoma"/>
          <w:iCs/>
          <w:color w:val="000000"/>
          <w:sz w:val="22"/>
        </w:rPr>
        <w:t>Garissa</w:t>
      </w:r>
      <w:r w:rsidRPr="00294411">
        <w:rPr>
          <w:rFonts w:cs="Tahoma"/>
          <w:iCs/>
          <w:color w:val="000000"/>
          <w:sz w:val="22"/>
        </w:rPr>
        <w:t xml:space="preserve"> to obtain approval for implementation. </w:t>
      </w:r>
    </w:p>
    <w:p w14:paraId="2F0EF5B0" w14:textId="77777777" w:rsidR="00AD47B6" w:rsidRPr="00294411" w:rsidRDefault="00AD47B6" w:rsidP="00AD47B6">
      <w:pPr>
        <w:numPr>
          <w:ilvl w:val="0"/>
          <w:numId w:val="147"/>
        </w:numPr>
        <w:autoSpaceDE w:val="0"/>
        <w:autoSpaceDN w:val="0"/>
        <w:adjustRightInd w:val="0"/>
        <w:spacing w:after="32"/>
        <w:contextualSpacing/>
        <w:rPr>
          <w:rFonts w:cs="Tahoma"/>
          <w:color w:val="000000"/>
          <w:sz w:val="22"/>
        </w:rPr>
      </w:pPr>
      <w:r w:rsidRPr="00294411">
        <w:rPr>
          <w:rFonts w:cs="Tahoma"/>
          <w:iCs/>
          <w:color w:val="000000"/>
          <w:sz w:val="22"/>
        </w:rPr>
        <w:t>Implement the decommissioning plan including backfilling, revegetation, disposal of waste material, recycling of recyclable material among others</w:t>
      </w:r>
    </w:p>
    <w:p w14:paraId="6BF41AEE" w14:textId="77777777" w:rsidR="00AD47B6" w:rsidRPr="00294411" w:rsidRDefault="00AD47B6" w:rsidP="00AD47B6">
      <w:pPr>
        <w:rPr>
          <w:rFonts w:cs="Tahoma"/>
          <w:color w:val="000000"/>
          <w:sz w:val="22"/>
        </w:rPr>
      </w:pPr>
      <w:r w:rsidRPr="00294411">
        <w:rPr>
          <w:rFonts w:cs="Tahoma"/>
          <w:color w:val="000000"/>
          <w:sz w:val="22"/>
        </w:rPr>
        <w:t>Some of the negative impacts associated with the proposed project during its decommissioning phase include;</w:t>
      </w:r>
    </w:p>
    <w:p w14:paraId="0EBA0CEF" w14:textId="77777777" w:rsidR="00AD47B6" w:rsidRPr="00294411" w:rsidRDefault="00AD47B6" w:rsidP="00AD47B6">
      <w:pPr>
        <w:rPr>
          <w:sz w:val="22"/>
        </w:rPr>
      </w:pPr>
    </w:p>
    <w:p w14:paraId="128ED2AB" w14:textId="77777777" w:rsidR="00AD47B6" w:rsidRPr="00294411" w:rsidRDefault="00AD47B6" w:rsidP="00285144">
      <w:pPr>
        <w:pStyle w:val="Heading3"/>
        <w:rPr>
          <w:rFonts w:cs="Tahoma"/>
          <w:sz w:val="22"/>
        </w:rPr>
      </w:pPr>
      <w:bookmarkStart w:id="530" w:name="_Toc148711277"/>
      <w:bookmarkStart w:id="531" w:name="_Toc112076155"/>
      <w:r w:rsidRPr="00294411">
        <w:rPr>
          <w:rFonts w:cs="Tahoma"/>
          <w:sz w:val="22"/>
        </w:rPr>
        <w:t>Impact on Soil</w:t>
      </w:r>
      <w:bookmarkEnd w:id="530"/>
      <w:r w:rsidRPr="00294411">
        <w:rPr>
          <w:rFonts w:cs="Tahoma"/>
          <w:sz w:val="22"/>
        </w:rPr>
        <w:t xml:space="preserve"> </w:t>
      </w:r>
      <w:bookmarkEnd w:id="531"/>
    </w:p>
    <w:p w14:paraId="0C34932F" w14:textId="77777777" w:rsidR="00AD47B6" w:rsidRPr="00294411" w:rsidRDefault="00AD47B6" w:rsidP="00AD47B6">
      <w:pPr>
        <w:rPr>
          <w:rFonts w:cs="Tahoma"/>
          <w:sz w:val="22"/>
        </w:rPr>
      </w:pPr>
      <w:r w:rsidRPr="00294411">
        <w:rPr>
          <w:rFonts w:cs="Tahoma"/>
          <w:sz w:val="22"/>
        </w:rPr>
        <w:t>The project activities that may impact the environment during the decommissioning phase are described include: removal of PV modules, and removal of associated infrastructure including battery and generators.</w:t>
      </w:r>
    </w:p>
    <w:p w14:paraId="57FF3A3B" w14:textId="77777777" w:rsidR="00AD47B6" w:rsidRPr="00294411" w:rsidRDefault="00AD47B6" w:rsidP="00285144">
      <w:pPr>
        <w:pStyle w:val="Heading4"/>
        <w:rPr>
          <w:rFonts w:cs="Tahoma"/>
          <w:sz w:val="22"/>
          <w:szCs w:val="22"/>
        </w:rPr>
      </w:pPr>
      <w:r w:rsidRPr="00294411">
        <w:rPr>
          <w:rFonts w:cs="Tahoma"/>
          <w:sz w:val="22"/>
          <w:szCs w:val="22"/>
        </w:rPr>
        <w:t>Significance of Impacts</w:t>
      </w:r>
    </w:p>
    <w:p w14:paraId="7569C033" w14:textId="77777777" w:rsidR="00AD47B6" w:rsidRPr="00294411" w:rsidRDefault="00AD47B6" w:rsidP="00AD47B6">
      <w:pPr>
        <w:rPr>
          <w:rFonts w:cs="Tahoma"/>
          <w:sz w:val="22"/>
        </w:rPr>
      </w:pPr>
      <w:r w:rsidRPr="00294411">
        <w:rPr>
          <w:rFonts w:cs="Tahoma"/>
          <w:sz w:val="22"/>
        </w:rPr>
        <w:t>The significance of the impact to the soil will be minor due to the nature of the works and the fact that the decommissioning activities will be confined in the small project area.</w:t>
      </w:r>
    </w:p>
    <w:p w14:paraId="74FF4B67" w14:textId="77777777" w:rsidR="00AD47B6" w:rsidRPr="00294411" w:rsidRDefault="00AD47B6" w:rsidP="00AD47B6">
      <w:pPr>
        <w:rPr>
          <w:rFonts w:cs="Tahoma"/>
          <w:sz w:val="22"/>
        </w:rPr>
      </w:pPr>
    </w:p>
    <w:p w14:paraId="00FC9766" w14:textId="77777777" w:rsidR="00AD47B6" w:rsidRPr="00294411" w:rsidRDefault="00AD47B6" w:rsidP="00285144">
      <w:pPr>
        <w:pStyle w:val="Heading4"/>
        <w:rPr>
          <w:rFonts w:cs="Tahoma"/>
          <w:sz w:val="22"/>
          <w:szCs w:val="22"/>
        </w:rPr>
      </w:pPr>
      <w:r w:rsidRPr="00294411">
        <w:rPr>
          <w:rFonts w:cs="Tahoma"/>
          <w:sz w:val="22"/>
          <w:szCs w:val="22"/>
        </w:rPr>
        <w:t>Additional Mitigations</w:t>
      </w:r>
    </w:p>
    <w:p w14:paraId="7548C399" w14:textId="77777777" w:rsidR="00AD47B6" w:rsidRPr="00294411" w:rsidRDefault="00AD47B6" w:rsidP="00AD47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Vehicles will utilize the existing roads to access the site;</w:t>
      </w:r>
    </w:p>
    <w:p w14:paraId="0384B07C" w14:textId="77777777" w:rsidR="00AD47B6" w:rsidRPr="00294411" w:rsidRDefault="00AD47B6" w:rsidP="00AD47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No unauthorized dumping of used oil and other hazardous waste should be undertaken at site;</w:t>
      </w:r>
    </w:p>
    <w:p w14:paraId="14733348" w14:textId="77777777" w:rsidR="00AD47B6" w:rsidRPr="00294411" w:rsidRDefault="00AD47B6" w:rsidP="00AD47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All waste should be stored in a shed that is protected from the elements (wind, rain, storms, etc.) and away from natural drainage channels;</w:t>
      </w:r>
    </w:p>
    <w:p w14:paraId="22830768" w14:textId="77777777" w:rsidR="00AD47B6" w:rsidRPr="00294411" w:rsidRDefault="00AD47B6" w:rsidP="00AD47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Solid waste should be Segregated in color coded waste receptacles;</w:t>
      </w:r>
    </w:p>
    <w:p w14:paraId="17BFE7BE" w14:textId="77777777" w:rsidR="00AD47B6" w:rsidRPr="00294411" w:rsidRDefault="00AD47B6" w:rsidP="00AD47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In case of accidental/unintended spillage on small area, the contaminated soil should be immediately collected and stored as hazardous waste;</w:t>
      </w:r>
    </w:p>
    <w:p w14:paraId="382A1806" w14:textId="77777777" w:rsidR="00AD47B6" w:rsidRPr="00294411" w:rsidRDefault="00AD47B6" w:rsidP="00AD47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Compacting of loose soil in excavated areas;</w:t>
      </w:r>
    </w:p>
    <w:p w14:paraId="41E87A44" w14:textId="77777777" w:rsidR="00AD47B6" w:rsidRPr="00294411" w:rsidRDefault="00AD47B6" w:rsidP="00AD47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Enclose the demolition site and protect the soil to prevent the waste soils and other debris from being washed away by surface runoff and wind;</w:t>
      </w:r>
    </w:p>
    <w:p w14:paraId="0EA7659D" w14:textId="77777777" w:rsidR="00AD47B6" w:rsidRPr="00294411" w:rsidRDefault="00AD47B6" w:rsidP="00AD47B6">
      <w:pPr>
        <w:numPr>
          <w:ilvl w:val="0"/>
          <w:numId w:val="61"/>
        </w:numPr>
        <w:autoSpaceDE w:val="0"/>
        <w:autoSpaceDN w:val="0"/>
        <w:adjustRightInd w:val="0"/>
        <w:spacing w:after="160"/>
        <w:contextualSpacing/>
        <w:rPr>
          <w:rFonts w:cs="Tahoma"/>
          <w:spacing w:val="-5"/>
          <w:sz w:val="22"/>
          <w:lang w:val="en-US" w:bidi="es-ES"/>
        </w:rPr>
      </w:pPr>
      <w:r w:rsidRPr="00294411">
        <w:rPr>
          <w:rFonts w:cs="Tahoma"/>
          <w:spacing w:val="-5"/>
          <w:sz w:val="22"/>
          <w:lang w:val="en-US" w:bidi="es-ES"/>
        </w:rPr>
        <w:t>Any soil potentially contaminated by chemicals, oils, fuels to be collected and disposed of by a NEMA authorized waste handler.</w:t>
      </w:r>
    </w:p>
    <w:p w14:paraId="46F1E285" w14:textId="77777777" w:rsidR="00AD47B6" w:rsidRPr="00294411" w:rsidRDefault="00AD47B6" w:rsidP="00285144">
      <w:pPr>
        <w:pStyle w:val="Heading3"/>
        <w:rPr>
          <w:rFonts w:cs="Tahoma"/>
          <w:sz w:val="22"/>
        </w:rPr>
      </w:pPr>
      <w:bookmarkStart w:id="532" w:name="_Toc112076156"/>
      <w:bookmarkStart w:id="533" w:name="_Toc148711278"/>
      <w:r w:rsidRPr="00294411">
        <w:rPr>
          <w:rFonts w:cs="Tahoma"/>
          <w:sz w:val="22"/>
        </w:rPr>
        <w:t>Impact on Air Quality</w:t>
      </w:r>
      <w:bookmarkEnd w:id="532"/>
      <w:bookmarkEnd w:id="533"/>
    </w:p>
    <w:p w14:paraId="488BE1C8" w14:textId="77777777" w:rsidR="00AD47B6" w:rsidRPr="00294411" w:rsidRDefault="00AD47B6" w:rsidP="00AD47B6">
      <w:pPr>
        <w:rPr>
          <w:rFonts w:cs="Tahoma"/>
          <w:sz w:val="22"/>
        </w:rPr>
      </w:pPr>
      <w:r w:rsidRPr="00294411">
        <w:rPr>
          <w:rFonts w:cs="Tahoma"/>
          <w:sz w:val="22"/>
        </w:rPr>
        <w:t>The assessment with respect to air quality of the study area has been done for the following project activities:</w:t>
      </w:r>
    </w:p>
    <w:p w14:paraId="39618ADA" w14:textId="77777777" w:rsidR="00AD47B6" w:rsidRPr="00294411" w:rsidRDefault="00AD47B6" w:rsidP="00AD47B6">
      <w:pPr>
        <w:numPr>
          <w:ilvl w:val="0"/>
          <w:numId w:val="50"/>
        </w:numPr>
        <w:rPr>
          <w:rFonts w:cs="Tahoma"/>
          <w:sz w:val="22"/>
        </w:rPr>
      </w:pPr>
      <w:r w:rsidRPr="00294411">
        <w:rPr>
          <w:rFonts w:cs="Tahoma"/>
          <w:sz w:val="22"/>
        </w:rPr>
        <w:t>Fugitive emissions from site demolitions and demolition waste handling etc.;</w:t>
      </w:r>
    </w:p>
    <w:p w14:paraId="6E1894D3" w14:textId="77777777" w:rsidR="00AD47B6" w:rsidRPr="00294411" w:rsidRDefault="00AD47B6" w:rsidP="00AD47B6">
      <w:pPr>
        <w:numPr>
          <w:ilvl w:val="0"/>
          <w:numId w:val="50"/>
        </w:numPr>
        <w:rPr>
          <w:rFonts w:cs="Tahoma"/>
          <w:sz w:val="22"/>
        </w:rPr>
      </w:pPr>
      <w:r w:rsidRPr="00294411">
        <w:rPr>
          <w:rFonts w:cs="Tahoma"/>
          <w:sz w:val="22"/>
        </w:rPr>
        <w:t>Fugitive emission from traffic movement;</w:t>
      </w:r>
    </w:p>
    <w:p w14:paraId="4012555E" w14:textId="77777777" w:rsidR="00AD47B6" w:rsidRPr="00294411" w:rsidRDefault="00AD47B6" w:rsidP="00AD47B6">
      <w:pPr>
        <w:numPr>
          <w:ilvl w:val="0"/>
          <w:numId w:val="50"/>
        </w:numPr>
        <w:rPr>
          <w:rFonts w:cs="Tahoma"/>
          <w:sz w:val="22"/>
        </w:rPr>
      </w:pPr>
      <w:r w:rsidRPr="00294411">
        <w:rPr>
          <w:rFonts w:cs="Tahoma"/>
          <w:sz w:val="22"/>
        </w:rPr>
        <w:t>Exhaust emission from operation of machineries like pile drivers, vehicles; and</w:t>
      </w:r>
    </w:p>
    <w:p w14:paraId="1A61D496" w14:textId="77777777" w:rsidR="00AD47B6" w:rsidRPr="00294411" w:rsidRDefault="00AD47B6" w:rsidP="00AD47B6">
      <w:pPr>
        <w:numPr>
          <w:ilvl w:val="0"/>
          <w:numId w:val="50"/>
        </w:numPr>
        <w:rPr>
          <w:rFonts w:cs="Tahoma"/>
          <w:sz w:val="22"/>
        </w:rPr>
      </w:pPr>
      <w:r w:rsidRPr="00294411">
        <w:rPr>
          <w:rFonts w:cs="Tahoma"/>
          <w:sz w:val="22"/>
        </w:rPr>
        <w:t>Point source emission from diesel generator.</w:t>
      </w:r>
    </w:p>
    <w:p w14:paraId="36254560" w14:textId="77777777" w:rsidR="00AD47B6" w:rsidRPr="00294411" w:rsidRDefault="00AD47B6" w:rsidP="00285144">
      <w:pPr>
        <w:pStyle w:val="Heading4"/>
        <w:rPr>
          <w:rFonts w:cs="Tahoma"/>
          <w:sz w:val="22"/>
          <w:szCs w:val="22"/>
        </w:rPr>
      </w:pPr>
      <w:r w:rsidRPr="00294411">
        <w:rPr>
          <w:rFonts w:cs="Tahoma"/>
          <w:sz w:val="22"/>
          <w:szCs w:val="22"/>
        </w:rPr>
        <w:t xml:space="preserve">Embedded/in-built control </w:t>
      </w:r>
    </w:p>
    <w:p w14:paraId="4EE34745" w14:textId="77777777" w:rsidR="00AD47B6" w:rsidRPr="00294411" w:rsidRDefault="00AD47B6" w:rsidP="00AD47B6">
      <w:pPr>
        <w:widowControl w:val="0"/>
        <w:autoSpaceDE w:val="0"/>
        <w:autoSpaceDN w:val="0"/>
        <w:adjustRightInd w:val="0"/>
        <w:ind w:left="360" w:hanging="360"/>
        <w:rPr>
          <w:rFonts w:cs="Tahoma"/>
          <w:color w:val="000000"/>
          <w:sz w:val="22"/>
          <w:lang w:val="en-US" w:eastAsia="en-US"/>
        </w:rPr>
      </w:pPr>
      <w:r w:rsidRPr="00294411">
        <w:rPr>
          <w:rFonts w:cs="Tahoma"/>
          <w:color w:val="000000"/>
          <w:sz w:val="22"/>
          <w:lang w:val="en-US" w:eastAsia="en-US"/>
        </w:rPr>
        <w:t xml:space="preserve">Vehicle engines need to be properly maintained to ensure minimization in vehicular </w:t>
      </w:r>
    </w:p>
    <w:p w14:paraId="00320247" w14:textId="77777777" w:rsidR="00AD47B6" w:rsidRPr="00294411" w:rsidRDefault="00AD47B6" w:rsidP="00AD47B6">
      <w:pPr>
        <w:widowControl w:val="0"/>
        <w:autoSpaceDE w:val="0"/>
        <w:autoSpaceDN w:val="0"/>
        <w:adjustRightInd w:val="0"/>
        <w:ind w:left="360" w:hanging="360"/>
        <w:rPr>
          <w:rFonts w:cs="Tahoma"/>
          <w:color w:val="000000"/>
          <w:sz w:val="22"/>
          <w:lang w:val="en-US" w:eastAsia="en-US"/>
        </w:rPr>
      </w:pPr>
      <w:r w:rsidRPr="00294411">
        <w:rPr>
          <w:rFonts w:cs="Tahoma"/>
          <w:color w:val="000000"/>
          <w:sz w:val="22"/>
          <w:lang w:val="en-US" w:eastAsia="en-US"/>
        </w:rPr>
        <w:t>emissions.</w:t>
      </w:r>
    </w:p>
    <w:p w14:paraId="198E19F7" w14:textId="77777777" w:rsidR="00AD47B6" w:rsidRPr="00294411" w:rsidRDefault="00AD47B6" w:rsidP="00285144">
      <w:pPr>
        <w:pStyle w:val="Heading4"/>
        <w:rPr>
          <w:rFonts w:cs="Tahoma"/>
          <w:sz w:val="22"/>
          <w:szCs w:val="22"/>
        </w:rPr>
      </w:pPr>
      <w:r w:rsidRPr="00294411">
        <w:rPr>
          <w:rFonts w:cs="Tahoma"/>
          <w:sz w:val="22"/>
          <w:szCs w:val="22"/>
        </w:rPr>
        <w:t xml:space="preserve">Significance of Impact </w:t>
      </w:r>
    </w:p>
    <w:p w14:paraId="7B86C6BC" w14:textId="77777777" w:rsidR="00AD47B6" w:rsidRPr="00294411" w:rsidRDefault="00AD47B6" w:rsidP="00AD47B6">
      <w:pPr>
        <w:spacing w:after="200"/>
        <w:rPr>
          <w:rFonts w:cs="Tahoma"/>
          <w:sz w:val="22"/>
        </w:rPr>
      </w:pPr>
      <w:r w:rsidRPr="00294411">
        <w:rPr>
          <w:rFonts w:eastAsia="Calibri" w:cs="Tahoma"/>
          <w:sz w:val="22"/>
        </w:rPr>
        <w:t>There are few Receptors (settlements) within 500 m of the project site and the impact magnitude will be medium and sensitivity medium hence the impact significance will be moderate.</w:t>
      </w:r>
    </w:p>
    <w:p w14:paraId="7C8316BB" w14:textId="77777777" w:rsidR="00AD47B6" w:rsidRPr="00294411" w:rsidRDefault="00AD47B6" w:rsidP="00285144">
      <w:pPr>
        <w:pStyle w:val="Heading4"/>
        <w:rPr>
          <w:rFonts w:cs="Tahoma"/>
          <w:sz w:val="22"/>
          <w:szCs w:val="22"/>
        </w:rPr>
      </w:pPr>
      <w:r w:rsidRPr="00294411">
        <w:rPr>
          <w:rFonts w:cs="Tahoma"/>
          <w:sz w:val="22"/>
          <w:szCs w:val="22"/>
        </w:rPr>
        <w:t xml:space="preserve">Additional Mitigation Measures </w:t>
      </w:r>
    </w:p>
    <w:p w14:paraId="4C0C00B0" w14:textId="77777777" w:rsidR="00AD47B6" w:rsidRPr="00294411" w:rsidRDefault="00AD47B6" w:rsidP="00AD47B6">
      <w:pPr>
        <w:numPr>
          <w:ilvl w:val="0"/>
          <w:numId w:val="30"/>
        </w:numPr>
        <w:spacing w:after="120"/>
        <w:ind w:left="121" w:hanging="180"/>
        <w:contextualSpacing/>
        <w:rPr>
          <w:rFonts w:cs="Tahoma"/>
          <w:sz w:val="22"/>
        </w:rPr>
      </w:pPr>
      <w:r w:rsidRPr="00294411">
        <w:rPr>
          <w:rFonts w:cs="Tahoma"/>
          <w:sz w:val="22"/>
        </w:rPr>
        <w:t xml:space="preserve">Periodic access road wetting to reduce nuisance dust levels. </w:t>
      </w:r>
    </w:p>
    <w:p w14:paraId="03834A6A" w14:textId="77777777" w:rsidR="00AD47B6" w:rsidRPr="00294411" w:rsidRDefault="00AD47B6" w:rsidP="00AD47B6">
      <w:pPr>
        <w:numPr>
          <w:ilvl w:val="0"/>
          <w:numId w:val="30"/>
        </w:numPr>
        <w:spacing w:after="120"/>
        <w:ind w:left="121" w:hanging="180"/>
        <w:contextualSpacing/>
        <w:rPr>
          <w:rFonts w:cs="Tahoma"/>
          <w:sz w:val="22"/>
        </w:rPr>
      </w:pPr>
      <w:r w:rsidRPr="00294411">
        <w:rPr>
          <w:rFonts w:cs="Tahoma"/>
          <w:sz w:val="22"/>
        </w:rPr>
        <w:t xml:space="preserve">Visual inspection of dust pollution from roads and the demolition site and appropriate intervention if dust levels are high.  </w:t>
      </w:r>
    </w:p>
    <w:p w14:paraId="5ECA7C41" w14:textId="77777777" w:rsidR="00AD47B6" w:rsidRPr="00294411" w:rsidRDefault="00AD47B6" w:rsidP="00AD47B6">
      <w:pPr>
        <w:numPr>
          <w:ilvl w:val="0"/>
          <w:numId w:val="30"/>
        </w:numPr>
        <w:spacing w:after="120"/>
        <w:ind w:left="121" w:hanging="180"/>
        <w:contextualSpacing/>
        <w:rPr>
          <w:rFonts w:cs="Tahoma"/>
          <w:sz w:val="22"/>
        </w:rPr>
      </w:pPr>
      <w:r w:rsidRPr="00294411">
        <w:rPr>
          <w:rFonts w:cs="Tahoma"/>
          <w:sz w:val="22"/>
        </w:rPr>
        <w:t xml:space="preserve">Speed restriction of the vehicles to a speed of </w:t>
      </w:r>
      <w:r w:rsidRPr="00294411">
        <w:rPr>
          <w:rFonts w:cs="Tahoma"/>
          <w:spacing w:val="-5"/>
          <w:sz w:val="22"/>
          <w:lang w:val="en-US" w:bidi="es-ES"/>
        </w:rPr>
        <w:t>10-15km/h</w:t>
      </w:r>
      <w:r w:rsidRPr="00294411">
        <w:rPr>
          <w:rFonts w:cs="Tahoma"/>
          <w:sz w:val="22"/>
        </w:rPr>
        <w:t xml:space="preserve"> or less on the site and on the access roads to the site.</w:t>
      </w:r>
    </w:p>
    <w:p w14:paraId="190DA8DA" w14:textId="77777777" w:rsidR="00AD47B6" w:rsidRPr="00294411" w:rsidRDefault="00AD47B6" w:rsidP="00AD47B6">
      <w:pPr>
        <w:numPr>
          <w:ilvl w:val="0"/>
          <w:numId w:val="30"/>
        </w:numPr>
        <w:spacing w:after="120"/>
        <w:ind w:left="121" w:hanging="180"/>
        <w:contextualSpacing/>
        <w:rPr>
          <w:rFonts w:cs="Tahoma"/>
          <w:sz w:val="22"/>
        </w:rPr>
      </w:pPr>
      <w:r w:rsidRPr="00294411">
        <w:rPr>
          <w:rFonts w:cs="Tahoma"/>
          <w:sz w:val="22"/>
        </w:rPr>
        <w:t>Maintenance and servicing of machines and engines off-site.</w:t>
      </w:r>
    </w:p>
    <w:p w14:paraId="3C136180" w14:textId="77777777" w:rsidR="00AD47B6" w:rsidRPr="00294411" w:rsidRDefault="00AD47B6" w:rsidP="00AD47B6">
      <w:pPr>
        <w:numPr>
          <w:ilvl w:val="0"/>
          <w:numId w:val="30"/>
        </w:numPr>
        <w:spacing w:after="120"/>
        <w:ind w:left="121" w:hanging="180"/>
        <w:contextualSpacing/>
        <w:rPr>
          <w:rFonts w:cs="Tahoma"/>
          <w:sz w:val="22"/>
        </w:rPr>
      </w:pPr>
      <w:r w:rsidRPr="00294411">
        <w:rPr>
          <w:rFonts w:cs="Tahoma"/>
          <w:sz w:val="22"/>
        </w:rPr>
        <w:t>Grievance procedure for dust complaints.</w:t>
      </w:r>
    </w:p>
    <w:p w14:paraId="4E904F14" w14:textId="77777777" w:rsidR="00AD47B6" w:rsidRPr="00294411" w:rsidRDefault="00AD47B6" w:rsidP="00AD47B6">
      <w:pPr>
        <w:numPr>
          <w:ilvl w:val="0"/>
          <w:numId w:val="30"/>
        </w:numPr>
        <w:spacing w:after="120"/>
        <w:ind w:left="121" w:hanging="180"/>
        <w:contextualSpacing/>
        <w:rPr>
          <w:rFonts w:cs="Tahoma"/>
          <w:sz w:val="22"/>
        </w:rPr>
      </w:pPr>
      <w:r w:rsidRPr="00294411">
        <w:rPr>
          <w:rFonts w:cs="Tahoma"/>
          <w:sz w:val="22"/>
        </w:rPr>
        <w:t xml:space="preserve">The use of appropriate Personal Protective Equipment (PPE) such as dust masks, in particular, for the site workers. </w:t>
      </w:r>
    </w:p>
    <w:p w14:paraId="11369B78" w14:textId="77777777" w:rsidR="00AD47B6" w:rsidRPr="00294411" w:rsidRDefault="00AD47B6" w:rsidP="00AD47B6">
      <w:pPr>
        <w:numPr>
          <w:ilvl w:val="0"/>
          <w:numId w:val="30"/>
        </w:numPr>
        <w:spacing w:after="120"/>
        <w:ind w:left="121" w:hanging="180"/>
        <w:contextualSpacing/>
        <w:rPr>
          <w:rFonts w:cs="Tahoma"/>
          <w:sz w:val="22"/>
        </w:rPr>
      </w:pPr>
      <w:r w:rsidRPr="00294411">
        <w:rPr>
          <w:rFonts w:cs="Tahoma"/>
          <w:sz w:val="22"/>
        </w:rPr>
        <w:t>All demolition wastes will be transported in designated trucks which will be covered.</w:t>
      </w:r>
    </w:p>
    <w:p w14:paraId="76F6FEF7" w14:textId="77777777" w:rsidR="00AD47B6" w:rsidRPr="00294411" w:rsidRDefault="00AD47B6" w:rsidP="00285144">
      <w:pPr>
        <w:pStyle w:val="Heading3"/>
        <w:rPr>
          <w:rFonts w:cs="Tahoma"/>
          <w:sz w:val="22"/>
        </w:rPr>
      </w:pPr>
      <w:bookmarkStart w:id="534" w:name="_Toc112076157"/>
      <w:bookmarkStart w:id="535" w:name="_Toc148711279"/>
      <w:r w:rsidRPr="00294411">
        <w:rPr>
          <w:rFonts w:cs="Tahoma"/>
          <w:sz w:val="22"/>
        </w:rPr>
        <w:t>Impact on Ambient Noise</w:t>
      </w:r>
      <w:bookmarkEnd w:id="534"/>
      <w:bookmarkEnd w:id="535"/>
      <w:r w:rsidRPr="00294411">
        <w:rPr>
          <w:rFonts w:cs="Tahoma"/>
          <w:sz w:val="22"/>
        </w:rPr>
        <w:t xml:space="preserve"> </w:t>
      </w:r>
    </w:p>
    <w:p w14:paraId="7CA048A8" w14:textId="77777777" w:rsidR="00AD47B6" w:rsidRPr="00294411" w:rsidRDefault="00AD47B6" w:rsidP="00AD47B6">
      <w:pPr>
        <w:autoSpaceDE w:val="0"/>
        <w:autoSpaceDN w:val="0"/>
        <w:adjustRightInd w:val="0"/>
        <w:rPr>
          <w:rFonts w:cs="Tahoma"/>
          <w:sz w:val="22"/>
        </w:rPr>
      </w:pPr>
      <w:r w:rsidRPr="00294411">
        <w:rPr>
          <w:rFonts w:cs="Tahoma"/>
          <w:sz w:val="22"/>
        </w:rPr>
        <w:t>The sources of noise in the decommissioning phase include demolition activities, operation of generator sets and movement of vehicles. There will also be increased noise levels because of increased anthropogenic movement in the area.</w:t>
      </w:r>
    </w:p>
    <w:p w14:paraId="2C1049D9" w14:textId="77777777" w:rsidR="00AD47B6" w:rsidRPr="00294411" w:rsidRDefault="00AD47B6" w:rsidP="00285144">
      <w:pPr>
        <w:pStyle w:val="Heading4"/>
        <w:rPr>
          <w:sz w:val="22"/>
          <w:szCs w:val="22"/>
        </w:rPr>
      </w:pPr>
      <w:r w:rsidRPr="00294411">
        <w:rPr>
          <w:sz w:val="22"/>
          <w:szCs w:val="22"/>
        </w:rPr>
        <w:t>Assessment Criteria for Impact on Ambient Noise</w:t>
      </w:r>
    </w:p>
    <w:p w14:paraId="07EDC434" w14:textId="77777777" w:rsidR="00AD47B6" w:rsidRPr="00294411" w:rsidRDefault="00AD47B6" w:rsidP="00AD47B6">
      <w:pPr>
        <w:keepNext/>
        <w:spacing w:before="60"/>
        <w:rPr>
          <w:rFonts w:cs="Tahoma"/>
          <w:sz w:val="22"/>
        </w:rPr>
      </w:pPr>
      <w:r w:rsidRPr="00294411">
        <w:rPr>
          <w:rFonts w:cs="Tahoma"/>
          <w:sz w:val="22"/>
        </w:rPr>
        <w:t>The assessment with respect to ambient noise quality of the study area has been done for the following project activities:</w:t>
      </w:r>
    </w:p>
    <w:p w14:paraId="478CC579" w14:textId="77777777" w:rsidR="00AD47B6" w:rsidRPr="00294411" w:rsidRDefault="00AD47B6" w:rsidP="00AD47B6">
      <w:pPr>
        <w:numPr>
          <w:ilvl w:val="0"/>
          <w:numId w:val="145"/>
        </w:numPr>
        <w:ind w:left="1080"/>
        <w:rPr>
          <w:rFonts w:cs="Tahoma"/>
          <w:sz w:val="22"/>
        </w:rPr>
      </w:pPr>
      <w:r w:rsidRPr="00294411">
        <w:rPr>
          <w:rFonts w:cs="Tahoma"/>
          <w:sz w:val="22"/>
        </w:rPr>
        <w:t xml:space="preserve">Demolition activities; </w:t>
      </w:r>
    </w:p>
    <w:p w14:paraId="7E8090D7" w14:textId="77777777" w:rsidR="00AD47B6" w:rsidRPr="00294411" w:rsidRDefault="00AD47B6" w:rsidP="00AD47B6">
      <w:pPr>
        <w:keepNext/>
        <w:numPr>
          <w:ilvl w:val="0"/>
          <w:numId w:val="145"/>
        </w:numPr>
        <w:spacing w:before="60"/>
        <w:ind w:left="1080"/>
        <w:rPr>
          <w:rFonts w:cs="Tahoma"/>
          <w:sz w:val="22"/>
        </w:rPr>
      </w:pPr>
      <w:r w:rsidRPr="00294411">
        <w:rPr>
          <w:rFonts w:cs="Tahoma"/>
          <w:sz w:val="22"/>
        </w:rPr>
        <w:t>Transportation of demolition wastes materials, machinery and personnel;</w:t>
      </w:r>
    </w:p>
    <w:p w14:paraId="254178CD" w14:textId="77777777" w:rsidR="00AD47B6" w:rsidRPr="00294411" w:rsidRDefault="00AD47B6" w:rsidP="00AD47B6">
      <w:pPr>
        <w:numPr>
          <w:ilvl w:val="0"/>
          <w:numId w:val="145"/>
        </w:numPr>
        <w:ind w:left="1080"/>
        <w:rPr>
          <w:rFonts w:cs="Tahoma"/>
          <w:sz w:val="22"/>
        </w:rPr>
      </w:pPr>
      <w:r w:rsidRPr="00294411">
        <w:rPr>
          <w:rFonts w:cs="Tahoma"/>
          <w:sz w:val="22"/>
        </w:rPr>
        <w:t>Operation of generator sets; and</w:t>
      </w:r>
    </w:p>
    <w:p w14:paraId="5BC40B24" w14:textId="77777777" w:rsidR="00AD47B6" w:rsidRPr="00294411" w:rsidRDefault="00AD47B6" w:rsidP="00285144">
      <w:pPr>
        <w:pStyle w:val="Heading4"/>
        <w:rPr>
          <w:rFonts w:cs="Tahoma"/>
          <w:sz w:val="22"/>
          <w:szCs w:val="22"/>
        </w:rPr>
      </w:pPr>
      <w:r w:rsidRPr="00294411">
        <w:rPr>
          <w:rFonts w:cs="Tahoma"/>
          <w:sz w:val="22"/>
          <w:szCs w:val="22"/>
        </w:rPr>
        <w:t xml:space="preserve">Embedded/in-built control </w:t>
      </w:r>
    </w:p>
    <w:p w14:paraId="0AEC468A" w14:textId="77777777" w:rsidR="00AD47B6" w:rsidRPr="00294411" w:rsidRDefault="00AD47B6" w:rsidP="00AD47B6">
      <w:pPr>
        <w:widowControl w:val="0"/>
        <w:autoSpaceDE w:val="0"/>
        <w:autoSpaceDN w:val="0"/>
        <w:adjustRightInd w:val="0"/>
        <w:spacing w:after="235"/>
        <w:rPr>
          <w:rFonts w:cs="Tahoma"/>
          <w:sz w:val="22"/>
        </w:rPr>
      </w:pPr>
      <w:r w:rsidRPr="00294411">
        <w:rPr>
          <w:rFonts w:cs="Tahoma"/>
          <w:sz w:val="22"/>
        </w:rPr>
        <w:t>Normal working hours of the contractor to be defined (preferable 0800hrs to 1700hrs). If work needs to be undertaken outside these hours, it should be limited to activities which do not generate noise.</w:t>
      </w:r>
    </w:p>
    <w:p w14:paraId="255AC32C" w14:textId="77777777" w:rsidR="00AD47B6" w:rsidRPr="00294411" w:rsidRDefault="00AD47B6" w:rsidP="00285144">
      <w:pPr>
        <w:pStyle w:val="Heading4"/>
        <w:rPr>
          <w:rFonts w:cs="Tahoma"/>
          <w:sz w:val="22"/>
          <w:szCs w:val="22"/>
        </w:rPr>
      </w:pPr>
      <w:r w:rsidRPr="00294411">
        <w:rPr>
          <w:rFonts w:cs="Tahoma"/>
          <w:sz w:val="22"/>
          <w:szCs w:val="22"/>
        </w:rPr>
        <w:t xml:space="preserve">Significance of Impact </w:t>
      </w:r>
    </w:p>
    <w:p w14:paraId="25FE3AD0" w14:textId="77777777" w:rsidR="00AD47B6" w:rsidRPr="00294411" w:rsidRDefault="00AD47B6" w:rsidP="00AD47B6">
      <w:pPr>
        <w:widowControl w:val="0"/>
        <w:autoSpaceDE w:val="0"/>
        <w:autoSpaceDN w:val="0"/>
        <w:adjustRightInd w:val="0"/>
        <w:rPr>
          <w:rFonts w:eastAsia="SimSun" w:cs="Tahoma"/>
          <w:sz w:val="22"/>
          <w:lang w:eastAsia="en-GB"/>
        </w:rPr>
      </w:pPr>
      <w:r w:rsidRPr="00294411">
        <w:rPr>
          <w:rFonts w:cs="Tahoma"/>
          <w:color w:val="000000"/>
          <w:sz w:val="22"/>
          <w:lang w:val="de-DE"/>
        </w:rPr>
        <w:t>The impact significance has therefore been assessed minor.</w:t>
      </w:r>
      <w:r w:rsidRPr="00294411">
        <w:rPr>
          <w:rFonts w:eastAsia="SimSun" w:cs="Tahoma"/>
          <w:sz w:val="22"/>
          <w:lang w:eastAsia="en-GB"/>
        </w:rPr>
        <w:t xml:space="preserve"> This due to the fact that the impact magnitude is low and the receptor sensitivity is medium. </w:t>
      </w:r>
    </w:p>
    <w:p w14:paraId="25231083" w14:textId="77777777" w:rsidR="00AD47B6" w:rsidRPr="00294411" w:rsidRDefault="00AD47B6" w:rsidP="00AD47B6">
      <w:pPr>
        <w:widowControl w:val="0"/>
        <w:autoSpaceDE w:val="0"/>
        <w:autoSpaceDN w:val="0"/>
        <w:adjustRightInd w:val="0"/>
        <w:rPr>
          <w:rFonts w:eastAsia="SimSun" w:cs="Tahoma"/>
          <w:sz w:val="22"/>
          <w:lang w:eastAsia="en-GB"/>
        </w:rPr>
      </w:pPr>
    </w:p>
    <w:p w14:paraId="4D3D27FD" w14:textId="77777777" w:rsidR="00AD47B6" w:rsidRPr="00294411" w:rsidRDefault="00AD47B6" w:rsidP="00285144">
      <w:pPr>
        <w:pStyle w:val="Heading4"/>
        <w:rPr>
          <w:rFonts w:cs="Tahoma"/>
          <w:sz w:val="22"/>
          <w:szCs w:val="22"/>
        </w:rPr>
      </w:pPr>
      <w:r w:rsidRPr="00294411">
        <w:rPr>
          <w:rFonts w:cs="Tahoma"/>
          <w:sz w:val="22"/>
          <w:szCs w:val="22"/>
        </w:rPr>
        <w:t xml:space="preserve">Additional Mitigation Measures </w:t>
      </w:r>
    </w:p>
    <w:p w14:paraId="3E33E9CE" w14:textId="77777777" w:rsidR="00AD47B6" w:rsidRPr="00294411" w:rsidRDefault="00AD47B6" w:rsidP="00AD47B6">
      <w:pPr>
        <w:widowControl w:val="0"/>
        <w:numPr>
          <w:ilvl w:val="0"/>
          <w:numId w:val="31"/>
        </w:numPr>
        <w:autoSpaceDE w:val="0"/>
        <w:autoSpaceDN w:val="0"/>
        <w:adjustRightInd w:val="0"/>
        <w:rPr>
          <w:rFonts w:eastAsia="SimSun" w:cs="Tahoma"/>
          <w:sz w:val="22"/>
          <w:lang w:eastAsia="en-GB"/>
        </w:rPr>
      </w:pPr>
      <w:r w:rsidRPr="00294411">
        <w:rPr>
          <w:rFonts w:eastAsia="SimSun" w:cs="Tahoma"/>
          <w:sz w:val="22"/>
          <w:lang w:eastAsia="en-GB"/>
        </w:rPr>
        <w:t>Only well-maintained equipment should be operated on-site;</w:t>
      </w:r>
    </w:p>
    <w:p w14:paraId="689D55F5" w14:textId="77777777" w:rsidR="00AD47B6" w:rsidRPr="00294411" w:rsidRDefault="00AD47B6" w:rsidP="00AD47B6">
      <w:pPr>
        <w:widowControl w:val="0"/>
        <w:numPr>
          <w:ilvl w:val="0"/>
          <w:numId w:val="31"/>
        </w:numPr>
        <w:autoSpaceDE w:val="0"/>
        <w:autoSpaceDN w:val="0"/>
        <w:adjustRightInd w:val="0"/>
        <w:rPr>
          <w:rFonts w:eastAsia="SimSun" w:cs="Tahoma"/>
          <w:sz w:val="22"/>
          <w:lang w:eastAsia="en-GB"/>
        </w:rPr>
      </w:pPr>
      <w:r w:rsidRPr="00294411">
        <w:rPr>
          <w:rFonts w:eastAsia="SimSun" w:cs="Tahoma"/>
          <w:sz w:val="22"/>
          <w:lang w:eastAsia="en-GB"/>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76F774D6" w14:textId="77777777" w:rsidR="00AD47B6" w:rsidRPr="00294411" w:rsidRDefault="00AD47B6" w:rsidP="00AD47B6">
      <w:pPr>
        <w:widowControl w:val="0"/>
        <w:numPr>
          <w:ilvl w:val="0"/>
          <w:numId w:val="31"/>
        </w:numPr>
        <w:autoSpaceDE w:val="0"/>
        <w:autoSpaceDN w:val="0"/>
        <w:adjustRightInd w:val="0"/>
        <w:rPr>
          <w:rFonts w:eastAsia="SimSun" w:cs="Tahoma"/>
          <w:sz w:val="22"/>
          <w:lang w:eastAsia="en-GB"/>
        </w:rPr>
      </w:pPr>
      <w:r w:rsidRPr="00294411">
        <w:rPr>
          <w:rFonts w:eastAsia="SimSun" w:cs="Tahoma"/>
          <w:sz w:val="22"/>
          <w:lang w:eastAsia="en-GB"/>
        </w:rPr>
        <w:t>Machinery and equipment that may be in intermittent use should be shut down or throttled down during non-work periods; and</w:t>
      </w:r>
    </w:p>
    <w:p w14:paraId="0E4A37F9" w14:textId="77777777" w:rsidR="00AD47B6" w:rsidRPr="00294411" w:rsidRDefault="00AD47B6" w:rsidP="00AD47B6">
      <w:pPr>
        <w:widowControl w:val="0"/>
        <w:numPr>
          <w:ilvl w:val="0"/>
          <w:numId w:val="31"/>
        </w:numPr>
        <w:autoSpaceDE w:val="0"/>
        <w:autoSpaceDN w:val="0"/>
        <w:adjustRightInd w:val="0"/>
        <w:rPr>
          <w:rFonts w:eastAsia="SimSun" w:cs="Tahoma"/>
          <w:sz w:val="22"/>
          <w:lang w:eastAsia="en-GB"/>
        </w:rPr>
      </w:pPr>
      <w:r w:rsidRPr="00294411">
        <w:rPr>
          <w:rFonts w:eastAsia="SimSun" w:cs="Tahoma"/>
          <w:sz w:val="22"/>
          <w:lang w:eastAsia="en-GB"/>
        </w:rPr>
        <w:t>Minimal use of vehicle horns and heavy engine breaking in the area needs to be encouraged.</w:t>
      </w:r>
    </w:p>
    <w:p w14:paraId="5051F33E" w14:textId="77777777" w:rsidR="00AD47B6" w:rsidRPr="00294411" w:rsidRDefault="00AD47B6" w:rsidP="00AD47B6">
      <w:pPr>
        <w:numPr>
          <w:ilvl w:val="0"/>
          <w:numId w:val="31"/>
        </w:numPr>
        <w:autoSpaceDE w:val="0"/>
        <w:autoSpaceDN w:val="0"/>
        <w:adjustRightInd w:val="0"/>
        <w:spacing w:after="160"/>
        <w:contextualSpacing/>
        <w:rPr>
          <w:rFonts w:eastAsia="SimSun" w:cs="Tahoma"/>
          <w:sz w:val="22"/>
          <w:lang w:eastAsia="en-GB"/>
        </w:rPr>
      </w:pPr>
      <w:r w:rsidRPr="00294411">
        <w:rPr>
          <w:rFonts w:eastAsia="SimSun" w:cs="Tahoma"/>
          <w:sz w:val="22"/>
          <w:lang w:eastAsia="en-GB"/>
        </w:rPr>
        <w:t>The machineries should be maintained regularly to reduce noise resulting from friction;</w:t>
      </w:r>
    </w:p>
    <w:p w14:paraId="72ED7CAB" w14:textId="77777777" w:rsidR="00AD47B6" w:rsidRPr="00294411" w:rsidRDefault="00AD47B6" w:rsidP="00AD47B6">
      <w:pPr>
        <w:numPr>
          <w:ilvl w:val="0"/>
          <w:numId w:val="31"/>
        </w:numPr>
        <w:autoSpaceDE w:val="0"/>
        <w:autoSpaceDN w:val="0"/>
        <w:adjustRightInd w:val="0"/>
        <w:spacing w:after="160"/>
        <w:contextualSpacing/>
        <w:rPr>
          <w:rFonts w:eastAsia="SimSun" w:cs="Tahoma"/>
          <w:sz w:val="22"/>
          <w:lang w:eastAsia="en-GB"/>
        </w:rPr>
      </w:pPr>
      <w:r w:rsidRPr="00294411">
        <w:rPr>
          <w:rFonts w:eastAsia="SimSun" w:cs="Tahoma"/>
          <w:sz w:val="22"/>
          <w:lang w:eastAsia="en-GB"/>
        </w:rPr>
        <w:t>Normal working hours of the contractor to be defined (preferable 8 am to 5pm). If work needs to be undertaken outside these hours, it should be limited to activities which do not generate noise;</w:t>
      </w:r>
    </w:p>
    <w:p w14:paraId="1BD4A296" w14:textId="77777777" w:rsidR="00AD47B6" w:rsidRPr="00294411" w:rsidRDefault="00AD47B6" w:rsidP="00AD47B6">
      <w:pPr>
        <w:numPr>
          <w:ilvl w:val="0"/>
          <w:numId w:val="31"/>
        </w:numPr>
        <w:autoSpaceDE w:val="0"/>
        <w:autoSpaceDN w:val="0"/>
        <w:adjustRightInd w:val="0"/>
        <w:spacing w:after="160"/>
        <w:contextualSpacing/>
        <w:rPr>
          <w:rFonts w:eastAsia="SimSun" w:cs="Tahoma"/>
          <w:sz w:val="22"/>
          <w:lang w:eastAsia="en-GB"/>
        </w:rPr>
      </w:pPr>
      <w:r w:rsidRPr="00294411">
        <w:rPr>
          <w:rFonts w:eastAsia="SimSun" w:cs="Tahoma"/>
          <w:sz w:val="22"/>
          <w:lang w:eastAsia="en-GB"/>
        </w:rPr>
        <w:t>Sensitize the truck drivers to switch off vehicle engines while loading materials.</w:t>
      </w:r>
    </w:p>
    <w:p w14:paraId="476E0EB6" w14:textId="77777777" w:rsidR="00285144" w:rsidRPr="00294411" w:rsidRDefault="00285144" w:rsidP="00285144">
      <w:pPr>
        <w:autoSpaceDE w:val="0"/>
        <w:autoSpaceDN w:val="0"/>
        <w:adjustRightInd w:val="0"/>
        <w:spacing w:after="160"/>
        <w:ind w:left="720"/>
        <w:contextualSpacing/>
        <w:rPr>
          <w:rFonts w:eastAsia="SimSun" w:cs="Tahoma"/>
          <w:sz w:val="22"/>
          <w:lang w:eastAsia="en-GB"/>
        </w:rPr>
      </w:pPr>
    </w:p>
    <w:p w14:paraId="64373B20" w14:textId="77777777" w:rsidR="00AD47B6" w:rsidRPr="00294411" w:rsidRDefault="00AD47B6" w:rsidP="00285144">
      <w:pPr>
        <w:pStyle w:val="Heading3"/>
        <w:rPr>
          <w:rFonts w:cs="Tahoma"/>
          <w:sz w:val="22"/>
          <w:lang w:val="en-US" w:eastAsia="en-US"/>
        </w:rPr>
      </w:pPr>
      <w:bookmarkStart w:id="536" w:name="_Toc112076158"/>
      <w:bookmarkStart w:id="537" w:name="_Toc148711280"/>
      <w:r w:rsidRPr="00294411">
        <w:rPr>
          <w:rFonts w:cs="Tahoma"/>
          <w:sz w:val="22"/>
          <w:lang w:val="en-US" w:eastAsia="en-US"/>
        </w:rPr>
        <w:t>Impacts on Waste Generation and Soil Contamination</w:t>
      </w:r>
      <w:bookmarkEnd w:id="536"/>
      <w:bookmarkEnd w:id="537"/>
    </w:p>
    <w:p w14:paraId="35E420C1" w14:textId="77777777" w:rsidR="00AD47B6" w:rsidRPr="00294411" w:rsidRDefault="00AD47B6" w:rsidP="00AD47B6">
      <w:pPr>
        <w:autoSpaceDE w:val="0"/>
        <w:autoSpaceDN w:val="0"/>
        <w:adjustRightInd w:val="0"/>
        <w:rPr>
          <w:rFonts w:cs="Tahoma"/>
          <w:color w:val="000000"/>
          <w:sz w:val="22"/>
          <w:lang w:val="en-US" w:eastAsia="en-US"/>
        </w:rPr>
      </w:pPr>
      <w:r w:rsidRPr="00294411">
        <w:rPr>
          <w:rFonts w:cs="Tahoma"/>
          <w:color w:val="000000"/>
          <w:sz w:val="22"/>
          <w:lang w:val="en-US" w:eastAsia="en-US"/>
        </w:rPr>
        <w:t>General demolition waste generated onsite will comprise of concrete, steel cuttings/filings, packaging paper or plastic etc. solid wastes consisting of food waste, plastic, glass and waste paper will also be generated by the workforce. A small proportion of the waste generated during construction phase will be hazardous and will include waste fuel, grease and waste oil containing rags. Therefore, the receptor sensitivity has been assessed as medium.</w:t>
      </w:r>
    </w:p>
    <w:p w14:paraId="0BC955B2" w14:textId="77777777" w:rsidR="00AD47B6" w:rsidRPr="00294411" w:rsidRDefault="00AD47B6" w:rsidP="00AD47B6">
      <w:pPr>
        <w:autoSpaceDE w:val="0"/>
        <w:autoSpaceDN w:val="0"/>
        <w:adjustRightInd w:val="0"/>
        <w:rPr>
          <w:rFonts w:cs="Tahoma"/>
          <w:color w:val="000000"/>
          <w:sz w:val="22"/>
          <w:lang w:val="en-US" w:eastAsia="en-US"/>
        </w:rPr>
      </w:pPr>
    </w:p>
    <w:p w14:paraId="45E94F60" w14:textId="77777777" w:rsidR="00AD47B6" w:rsidRPr="00294411" w:rsidRDefault="00AD47B6" w:rsidP="00285144">
      <w:pPr>
        <w:pStyle w:val="Heading5"/>
        <w:rPr>
          <w:rFonts w:cs="Tahoma"/>
          <w:sz w:val="22"/>
          <w:szCs w:val="22"/>
          <w:lang w:val="en-US" w:eastAsia="en-US"/>
        </w:rPr>
      </w:pPr>
      <w:r w:rsidRPr="00294411">
        <w:rPr>
          <w:rFonts w:cs="Tahoma"/>
          <w:sz w:val="22"/>
          <w:szCs w:val="22"/>
          <w:lang w:val="en-US" w:eastAsia="en-US"/>
        </w:rPr>
        <w:t>Embedded/in-built control</w:t>
      </w:r>
    </w:p>
    <w:p w14:paraId="2296FB2E" w14:textId="77777777" w:rsidR="00AD47B6" w:rsidRPr="00294411" w:rsidRDefault="00AD47B6" w:rsidP="00AD47B6">
      <w:pPr>
        <w:autoSpaceDE w:val="0"/>
        <w:autoSpaceDN w:val="0"/>
        <w:adjustRightInd w:val="0"/>
        <w:rPr>
          <w:rFonts w:cs="Tahoma"/>
          <w:color w:val="000000"/>
          <w:sz w:val="22"/>
          <w:lang w:val="en-US" w:eastAsia="en-US"/>
        </w:rPr>
      </w:pPr>
      <w:r w:rsidRPr="00294411">
        <w:rPr>
          <w:rFonts w:cs="Tahoma"/>
          <w:color w:val="000000"/>
          <w:sz w:val="22"/>
          <w:lang w:val="en-US" w:eastAsia="en-US"/>
        </w:rPr>
        <w:t>Hazardous material and waste should be properly labelled, stored onsite at a location provided with impervious surface and in a secondary containment system.</w:t>
      </w:r>
    </w:p>
    <w:p w14:paraId="152EDD5E" w14:textId="77777777" w:rsidR="00AD47B6" w:rsidRPr="00294411" w:rsidRDefault="00AD47B6" w:rsidP="00AD47B6">
      <w:pPr>
        <w:autoSpaceDE w:val="0"/>
        <w:autoSpaceDN w:val="0"/>
        <w:adjustRightInd w:val="0"/>
        <w:rPr>
          <w:rFonts w:cs="Tahoma"/>
          <w:color w:val="000000"/>
          <w:sz w:val="22"/>
          <w:lang w:val="en-US" w:eastAsia="en-US"/>
        </w:rPr>
      </w:pPr>
    </w:p>
    <w:p w14:paraId="41EF27D4" w14:textId="77777777" w:rsidR="00AD47B6" w:rsidRPr="00294411" w:rsidRDefault="00AD47B6" w:rsidP="00285144">
      <w:pPr>
        <w:pStyle w:val="Heading5"/>
        <w:rPr>
          <w:rFonts w:cs="Tahoma"/>
          <w:sz w:val="22"/>
          <w:szCs w:val="22"/>
          <w:lang w:val="en-US" w:eastAsia="en-US"/>
        </w:rPr>
      </w:pPr>
      <w:r w:rsidRPr="00294411">
        <w:rPr>
          <w:rFonts w:cs="Tahoma"/>
          <w:sz w:val="22"/>
          <w:szCs w:val="22"/>
          <w:lang w:val="en-US" w:eastAsia="en-US"/>
        </w:rPr>
        <w:t>Significance of Impact</w:t>
      </w:r>
    </w:p>
    <w:p w14:paraId="0ED7D133" w14:textId="77777777" w:rsidR="00AD47B6" w:rsidRPr="00294411" w:rsidRDefault="00AD47B6" w:rsidP="00AD47B6">
      <w:pPr>
        <w:autoSpaceDE w:val="0"/>
        <w:autoSpaceDN w:val="0"/>
        <w:adjustRightInd w:val="0"/>
        <w:rPr>
          <w:rFonts w:cs="Tahoma"/>
          <w:color w:val="000000"/>
          <w:sz w:val="22"/>
          <w:lang w:val="en-US" w:eastAsia="en-US"/>
        </w:rPr>
      </w:pPr>
      <w:r w:rsidRPr="00294411">
        <w:rPr>
          <w:rFonts w:cs="Tahoma"/>
          <w:color w:val="000000"/>
          <w:sz w:val="22"/>
          <w:lang w:val="en-US" w:eastAsia="en-US"/>
        </w:rPr>
        <w:t xml:space="preserve">The impact significance for waste generation and soil contamination has been assessed as minor. Given the low sensitivity of the surrounding areas and the medium magnitude of the potential consequences of soil contamination, the potential impact significance is rated as </w:t>
      </w:r>
      <w:r w:rsidRPr="00294411">
        <w:rPr>
          <w:rFonts w:cs="Tahoma"/>
          <w:sz w:val="22"/>
          <w:lang w:val="en-US" w:eastAsia="en-US"/>
        </w:rPr>
        <w:t>minor.</w:t>
      </w:r>
    </w:p>
    <w:p w14:paraId="08815B8F" w14:textId="77777777" w:rsidR="00AD47B6" w:rsidRPr="00294411" w:rsidRDefault="00AD47B6" w:rsidP="00AD47B6">
      <w:pPr>
        <w:autoSpaceDE w:val="0"/>
        <w:autoSpaceDN w:val="0"/>
        <w:adjustRightInd w:val="0"/>
        <w:rPr>
          <w:rFonts w:cs="Tahoma"/>
          <w:b/>
          <w:bCs/>
          <w:color w:val="000000"/>
          <w:sz w:val="22"/>
          <w:lang w:val="en-US" w:eastAsia="en-US"/>
        </w:rPr>
      </w:pPr>
    </w:p>
    <w:p w14:paraId="65A2421B" w14:textId="77777777" w:rsidR="00AD47B6" w:rsidRPr="00294411" w:rsidRDefault="00AD47B6" w:rsidP="00285144">
      <w:pPr>
        <w:pStyle w:val="Heading5"/>
        <w:rPr>
          <w:rFonts w:cs="Tahoma"/>
          <w:sz w:val="22"/>
          <w:szCs w:val="22"/>
          <w:lang w:val="en-US" w:eastAsia="en-US"/>
        </w:rPr>
      </w:pPr>
      <w:r w:rsidRPr="00294411">
        <w:rPr>
          <w:rFonts w:cs="Tahoma"/>
          <w:sz w:val="22"/>
          <w:szCs w:val="22"/>
          <w:lang w:val="en-US" w:eastAsia="en-US"/>
        </w:rPr>
        <w:t>Additional Mitigation Measures</w:t>
      </w:r>
    </w:p>
    <w:p w14:paraId="1CCEF8C0" w14:textId="77777777" w:rsidR="00AD47B6" w:rsidRPr="00294411" w:rsidRDefault="00AD47B6" w:rsidP="00AD47B6">
      <w:pPr>
        <w:numPr>
          <w:ilvl w:val="0"/>
          <w:numId w:val="34"/>
        </w:numPr>
        <w:autoSpaceDE w:val="0"/>
        <w:autoSpaceDN w:val="0"/>
        <w:adjustRightInd w:val="0"/>
        <w:contextualSpacing/>
        <w:rPr>
          <w:rFonts w:cs="Tahoma"/>
          <w:color w:val="000000"/>
          <w:sz w:val="22"/>
          <w:lang w:val="en-US" w:eastAsia="en-US"/>
        </w:rPr>
      </w:pPr>
      <w:r w:rsidRPr="00294411">
        <w:rPr>
          <w:rFonts w:cs="Tahoma"/>
          <w:color w:val="000000"/>
          <w:sz w:val="22"/>
          <w:lang w:val="en-US" w:eastAsia="en-US"/>
        </w:rPr>
        <w:t>Contractor should ensure that no unauthorized dumping of used oil and other hazardous waste is undertaken at the site;</w:t>
      </w:r>
    </w:p>
    <w:p w14:paraId="4B29A9A7" w14:textId="77777777" w:rsidR="00AD47B6" w:rsidRPr="00294411" w:rsidRDefault="00AD47B6" w:rsidP="00AD47B6">
      <w:pPr>
        <w:numPr>
          <w:ilvl w:val="0"/>
          <w:numId w:val="34"/>
        </w:numPr>
        <w:autoSpaceDE w:val="0"/>
        <w:autoSpaceDN w:val="0"/>
        <w:adjustRightInd w:val="0"/>
        <w:contextualSpacing/>
        <w:rPr>
          <w:rFonts w:cs="Tahoma"/>
          <w:color w:val="000000"/>
          <w:sz w:val="22"/>
          <w:lang w:val="en-US" w:eastAsia="en-US"/>
        </w:rPr>
      </w:pPr>
      <w:r w:rsidRPr="00294411">
        <w:rPr>
          <w:rFonts w:cs="Tahoma"/>
          <w:color w:val="000000"/>
          <w:sz w:val="22"/>
          <w:lang w:val="en-US" w:eastAsia="en-US"/>
        </w:rPr>
        <w:t>Demolition Waste should be stored separately and be periodically collected by an authorized treatment and storage facility;</w:t>
      </w:r>
    </w:p>
    <w:p w14:paraId="185E4596" w14:textId="77777777" w:rsidR="00AD47B6" w:rsidRPr="00294411" w:rsidRDefault="00AD47B6" w:rsidP="00AD47B6">
      <w:pPr>
        <w:numPr>
          <w:ilvl w:val="0"/>
          <w:numId w:val="34"/>
        </w:numPr>
        <w:autoSpaceDE w:val="0"/>
        <w:autoSpaceDN w:val="0"/>
        <w:adjustRightInd w:val="0"/>
        <w:contextualSpacing/>
        <w:rPr>
          <w:rFonts w:cs="Tahoma"/>
          <w:color w:val="000000"/>
          <w:sz w:val="22"/>
          <w:lang w:val="en-US" w:eastAsia="en-US"/>
        </w:rPr>
      </w:pPr>
      <w:r w:rsidRPr="00294411">
        <w:rPr>
          <w:rFonts w:cs="Tahoma"/>
          <w:color w:val="000000"/>
          <w:sz w:val="22"/>
          <w:lang w:val="en-US" w:eastAsia="en-US"/>
        </w:rPr>
        <w:t>All waste should be stored in a shed that is protected from the elements (wind, rain, storms, etc.) and away from natural drainage channels;</w:t>
      </w:r>
    </w:p>
    <w:p w14:paraId="73A03DC4" w14:textId="77777777" w:rsidR="00AD47B6" w:rsidRPr="00294411" w:rsidRDefault="00AD47B6" w:rsidP="00AD47B6">
      <w:pPr>
        <w:numPr>
          <w:ilvl w:val="0"/>
          <w:numId w:val="34"/>
        </w:numPr>
        <w:autoSpaceDE w:val="0"/>
        <w:autoSpaceDN w:val="0"/>
        <w:adjustRightInd w:val="0"/>
        <w:contextualSpacing/>
        <w:rPr>
          <w:rFonts w:cs="Tahoma"/>
          <w:color w:val="000000"/>
          <w:sz w:val="22"/>
          <w:lang w:val="en-US" w:eastAsia="en-US"/>
        </w:rPr>
      </w:pPr>
      <w:r w:rsidRPr="00294411">
        <w:rPr>
          <w:rFonts w:cs="Tahoma"/>
          <w:color w:val="000000"/>
          <w:sz w:val="22"/>
          <w:lang w:val="en-US" w:eastAsia="en-US"/>
        </w:rPr>
        <w:t>A log book should be maintained for quantity and type of hazardous waste generated; and</w:t>
      </w:r>
    </w:p>
    <w:p w14:paraId="656E83D5" w14:textId="77777777" w:rsidR="00AD47B6" w:rsidRPr="00294411" w:rsidRDefault="00AD47B6" w:rsidP="00AD47B6">
      <w:pPr>
        <w:numPr>
          <w:ilvl w:val="0"/>
          <w:numId w:val="34"/>
        </w:numPr>
        <w:autoSpaceDE w:val="0"/>
        <w:autoSpaceDN w:val="0"/>
        <w:adjustRightInd w:val="0"/>
        <w:contextualSpacing/>
        <w:rPr>
          <w:rFonts w:cs="Tahoma"/>
          <w:color w:val="000000"/>
          <w:sz w:val="22"/>
          <w:lang w:val="en-US" w:eastAsia="en-US"/>
        </w:rPr>
      </w:pPr>
      <w:r w:rsidRPr="00294411">
        <w:rPr>
          <w:rFonts w:cs="Tahoma"/>
          <w:color w:val="000000"/>
          <w:sz w:val="22"/>
          <w:lang w:val="en-US" w:eastAsia="en-US"/>
        </w:rPr>
        <w:t>In case of accidental/unintended spillage, the contaminated soil should be immediately collected and stored as hazardous waste.</w:t>
      </w:r>
    </w:p>
    <w:p w14:paraId="5BC4777E" w14:textId="77777777" w:rsidR="00AD47B6" w:rsidRPr="00294411" w:rsidRDefault="00AD47B6" w:rsidP="00AD47B6">
      <w:pPr>
        <w:numPr>
          <w:ilvl w:val="0"/>
          <w:numId w:val="34"/>
        </w:numPr>
        <w:autoSpaceDE w:val="0"/>
        <w:autoSpaceDN w:val="0"/>
        <w:adjustRightInd w:val="0"/>
        <w:contextualSpacing/>
        <w:rPr>
          <w:rFonts w:cs="Tahoma"/>
          <w:color w:val="000000"/>
          <w:sz w:val="22"/>
          <w:lang w:val="en-US" w:eastAsia="en-US"/>
        </w:rPr>
      </w:pPr>
    </w:p>
    <w:p w14:paraId="1B28F2F2" w14:textId="77777777" w:rsidR="00AD47B6" w:rsidRPr="00294411" w:rsidRDefault="00AD47B6" w:rsidP="00285144">
      <w:pPr>
        <w:pStyle w:val="Heading2"/>
        <w:rPr>
          <w:sz w:val="22"/>
          <w:szCs w:val="22"/>
        </w:rPr>
      </w:pPr>
      <w:bookmarkStart w:id="538" w:name="_Toc82157731"/>
      <w:bookmarkStart w:id="539" w:name="_Toc112075916"/>
      <w:bookmarkStart w:id="540" w:name="_Toc148711281"/>
      <w:r w:rsidRPr="00294411">
        <w:rPr>
          <w:sz w:val="22"/>
          <w:szCs w:val="22"/>
        </w:rPr>
        <w:t>Decommissioning Phase</w:t>
      </w:r>
      <w:bookmarkEnd w:id="538"/>
      <w:bookmarkEnd w:id="539"/>
      <w:r w:rsidRPr="00294411">
        <w:rPr>
          <w:sz w:val="22"/>
          <w:szCs w:val="22"/>
        </w:rPr>
        <w:t xml:space="preserve"> - Key Social Impacts</w:t>
      </w:r>
      <w:bookmarkEnd w:id="540"/>
      <w:r w:rsidRPr="00294411">
        <w:rPr>
          <w:sz w:val="22"/>
          <w:szCs w:val="22"/>
        </w:rPr>
        <w:t xml:space="preserve"> </w:t>
      </w:r>
    </w:p>
    <w:p w14:paraId="0CFCDD0C" w14:textId="77777777" w:rsidR="00AD47B6" w:rsidRPr="00294411" w:rsidRDefault="00285144" w:rsidP="00AD47B6">
      <w:pPr>
        <w:keepNext/>
        <w:pBdr>
          <w:bottom w:val="single" w:sz="2" w:space="1" w:color="808080"/>
        </w:pBdr>
        <w:spacing w:after="80"/>
        <w:outlineLvl w:val="2"/>
        <w:rPr>
          <w:rFonts w:cs="Tahoma"/>
          <w:b/>
          <w:kern w:val="28"/>
          <w:sz w:val="22"/>
        </w:rPr>
      </w:pPr>
      <w:bookmarkStart w:id="541" w:name="_Toc82157732"/>
      <w:bookmarkStart w:id="542" w:name="_Toc112076160"/>
      <w:bookmarkStart w:id="543" w:name="_Toc148711282"/>
      <w:r w:rsidRPr="00294411">
        <w:rPr>
          <w:rFonts w:cs="Tahoma"/>
          <w:b/>
          <w:kern w:val="28"/>
          <w:sz w:val="22"/>
        </w:rPr>
        <w:t xml:space="preserve">7.19.1  </w:t>
      </w:r>
      <w:r w:rsidR="00AD47B6" w:rsidRPr="00294411">
        <w:rPr>
          <w:rFonts w:cs="Tahoma"/>
          <w:b/>
          <w:kern w:val="28"/>
          <w:sz w:val="22"/>
        </w:rPr>
        <w:t>Impact on Economy and Employment</w:t>
      </w:r>
      <w:bookmarkEnd w:id="541"/>
      <w:bookmarkEnd w:id="542"/>
      <w:bookmarkEnd w:id="543"/>
      <w:r w:rsidR="00AD47B6" w:rsidRPr="00294411">
        <w:rPr>
          <w:rFonts w:cs="Tahoma"/>
          <w:b/>
          <w:kern w:val="28"/>
          <w:sz w:val="22"/>
        </w:rPr>
        <w:t xml:space="preserve"> </w:t>
      </w:r>
    </w:p>
    <w:p w14:paraId="5BB8D280"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 xml:space="preserve">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who will be affected. </w:t>
      </w:r>
    </w:p>
    <w:p w14:paraId="5C705ABB"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Impact magnitude is considered to be small considering the decommissioning period to last for a short duration.</w:t>
      </w:r>
    </w:p>
    <w:p w14:paraId="5D5596CB" w14:textId="77777777" w:rsidR="00AD47B6" w:rsidRPr="00294411" w:rsidRDefault="00AD47B6" w:rsidP="00285144">
      <w:pPr>
        <w:pStyle w:val="Heading4"/>
        <w:rPr>
          <w:rFonts w:cs="Tahoma"/>
          <w:sz w:val="22"/>
          <w:szCs w:val="22"/>
        </w:rPr>
      </w:pPr>
      <w:r w:rsidRPr="00294411">
        <w:rPr>
          <w:rFonts w:cs="Tahoma"/>
          <w:sz w:val="22"/>
          <w:szCs w:val="22"/>
        </w:rPr>
        <w:t>Significance of Impact</w:t>
      </w:r>
    </w:p>
    <w:p w14:paraId="3786C1F0"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The overall impact significance is envisaged to be Minor due to low sensitivity and medium magnitude.</w:t>
      </w:r>
    </w:p>
    <w:p w14:paraId="47CAE602" w14:textId="77777777" w:rsidR="00AD47B6" w:rsidRPr="00294411" w:rsidRDefault="00AD47B6" w:rsidP="00285144">
      <w:pPr>
        <w:pStyle w:val="Heading4"/>
        <w:rPr>
          <w:rFonts w:cs="Tahoma"/>
          <w:sz w:val="22"/>
          <w:szCs w:val="22"/>
        </w:rPr>
      </w:pPr>
      <w:r w:rsidRPr="00294411">
        <w:rPr>
          <w:rFonts w:cs="Tahoma"/>
          <w:sz w:val="22"/>
          <w:szCs w:val="22"/>
        </w:rPr>
        <w:t>Additional Mitigation Measures</w:t>
      </w:r>
    </w:p>
    <w:p w14:paraId="4DE6C20D"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The decommissioning phase will require removal of machinery, workers and other temporary structures. The mitigation measures for decommissioning shall include the following:</w:t>
      </w:r>
    </w:p>
    <w:p w14:paraId="28AF5912" w14:textId="77777777" w:rsidR="00AD47B6" w:rsidRPr="00294411" w:rsidRDefault="00AD47B6" w:rsidP="00AD47B6">
      <w:pPr>
        <w:numPr>
          <w:ilvl w:val="0"/>
          <w:numId w:val="41"/>
        </w:numPr>
        <w:contextualSpacing/>
        <w:rPr>
          <w:rFonts w:cs="Tahoma"/>
          <w:sz w:val="22"/>
        </w:rPr>
      </w:pPr>
      <w:r w:rsidRPr="00294411">
        <w:rPr>
          <w:rFonts w:cs="Tahoma"/>
          <w:sz w:val="22"/>
        </w:rPr>
        <w:t>Notify the GRC, Local leadership, the County Government reps of the specific jobs and the skills required for the Project;</w:t>
      </w:r>
    </w:p>
    <w:p w14:paraId="69F8D40A" w14:textId="77777777" w:rsidR="00AD47B6" w:rsidRPr="00294411" w:rsidRDefault="00AD47B6" w:rsidP="00AD47B6">
      <w:pPr>
        <w:numPr>
          <w:ilvl w:val="0"/>
          <w:numId w:val="41"/>
        </w:numPr>
        <w:contextualSpacing/>
        <w:rPr>
          <w:rFonts w:cs="Tahoma"/>
          <w:sz w:val="22"/>
        </w:rPr>
      </w:pPr>
      <w:r w:rsidRPr="00294411">
        <w:rPr>
          <w:rFonts w:cs="Tahoma"/>
          <w:sz w:val="22"/>
        </w:rPr>
        <w:t xml:space="preserve">Prioritize the employment of unskilled labour from the local communities; </w:t>
      </w:r>
    </w:p>
    <w:p w14:paraId="09EB6EEF" w14:textId="77777777" w:rsidR="00AD47B6" w:rsidRPr="00294411" w:rsidRDefault="00AD47B6" w:rsidP="00AD47B6">
      <w:pPr>
        <w:numPr>
          <w:ilvl w:val="0"/>
          <w:numId w:val="41"/>
        </w:numPr>
        <w:contextualSpacing/>
        <w:rPr>
          <w:rFonts w:cs="Tahoma"/>
          <w:sz w:val="22"/>
        </w:rPr>
      </w:pPr>
      <w:r w:rsidRPr="00294411">
        <w:rPr>
          <w:rFonts w:cs="Tahoma"/>
          <w:sz w:val="22"/>
        </w:rPr>
        <w:t xml:space="preserve">Prioritize the procurement of goods and services from within </w:t>
      </w:r>
      <w:r w:rsidR="00294411">
        <w:rPr>
          <w:rFonts w:cs="Tahoma"/>
          <w:sz w:val="22"/>
        </w:rPr>
        <w:t>Garissa</w:t>
      </w:r>
      <w:r w:rsidRPr="00294411">
        <w:rPr>
          <w:rFonts w:cs="Tahoma"/>
          <w:sz w:val="22"/>
        </w:rPr>
        <w:t xml:space="preserve"> County; </w:t>
      </w:r>
    </w:p>
    <w:p w14:paraId="280B7E7F" w14:textId="77777777" w:rsidR="00AD47B6" w:rsidRPr="00294411" w:rsidRDefault="00AD47B6" w:rsidP="00AD47B6">
      <w:pPr>
        <w:numPr>
          <w:ilvl w:val="0"/>
          <w:numId w:val="41"/>
        </w:numPr>
        <w:contextualSpacing/>
        <w:rPr>
          <w:rFonts w:cs="Tahoma"/>
          <w:sz w:val="22"/>
        </w:rPr>
      </w:pPr>
      <w:r w:rsidRPr="00294411">
        <w:rPr>
          <w:rFonts w:cs="Tahoma"/>
          <w:sz w:val="22"/>
        </w:rPr>
        <w:t>Develop and implement a fair and transparent employment and procurement policy;</w:t>
      </w:r>
    </w:p>
    <w:p w14:paraId="5C00A667" w14:textId="77777777" w:rsidR="00AD47B6" w:rsidRPr="00294411" w:rsidRDefault="00AD47B6" w:rsidP="00AD47B6">
      <w:pPr>
        <w:numPr>
          <w:ilvl w:val="0"/>
          <w:numId w:val="41"/>
        </w:numPr>
        <w:contextualSpacing/>
        <w:rPr>
          <w:rFonts w:cs="Tahoma"/>
          <w:sz w:val="22"/>
        </w:rPr>
      </w:pPr>
      <w:r w:rsidRPr="00294411">
        <w:rPr>
          <w:rFonts w:cs="Tahoma"/>
          <w:sz w:val="22"/>
        </w:rPr>
        <w:t>Advertise all jobs and tenders. (The jobs can be advised through local administrative offices, GRC meetings);</w:t>
      </w:r>
    </w:p>
    <w:p w14:paraId="1FFC9636" w14:textId="77777777" w:rsidR="00AD47B6" w:rsidRPr="00294411" w:rsidRDefault="00AD47B6" w:rsidP="00AD47B6">
      <w:pPr>
        <w:numPr>
          <w:ilvl w:val="0"/>
          <w:numId w:val="41"/>
        </w:numPr>
        <w:contextualSpacing/>
        <w:rPr>
          <w:rFonts w:cs="Tahoma"/>
          <w:sz w:val="22"/>
        </w:rPr>
      </w:pPr>
      <w:r w:rsidRPr="00294411">
        <w:rPr>
          <w:rFonts w:cs="Tahoma"/>
          <w:sz w:val="22"/>
        </w:rPr>
        <w:t>Ensure gender mainstreaming during employment;</w:t>
      </w:r>
    </w:p>
    <w:p w14:paraId="381B5276" w14:textId="77777777" w:rsidR="00AD47B6" w:rsidRPr="00294411" w:rsidRDefault="00AD47B6" w:rsidP="00AD47B6">
      <w:pPr>
        <w:numPr>
          <w:ilvl w:val="0"/>
          <w:numId w:val="41"/>
        </w:numPr>
        <w:contextualSpacing/>
        <w:rPr>
          <w:rFonts w:cs="Tahoma"/>
          <w:sz w:val="22"/>
        </w:rPr>
      </w:pPr>
      <w:r w:rsidRPr="00294411">
        <w:rPr>
          <w:rFonts w:cs="Tahoma"/>
          <w:sz w:val="22"/>
        </w:rPr>
        <w:t>The contractor shall inform the workers and local community about the duration of work; and</w:t>
      </w:r>
    </w:p>
    <w:p w14:paraId="0B373F3A" w14:textId="77777777" w:rsidR="00AD47B6" w:rsidRPr="00294411" w:rsidRDefault="00AD47B6" w:rsidP="00AD47B6">
      <w:pPr>
        <w:numPr>
          <w:ilvl w:val="0"/>
          <w:numId w:val="41"/>
        </w:numPr>
        <w:contextualSpacing/>
        <w:rPr>
          <w:rFonts w:cs="Tahoma"/>
          <w:sz w:val="22"/>
        </w:rPr>
      </w:pPr>
      <w:r w:rsidRPr="00294411">
        <w:rPr>
          <w:rFonts w:cs="Tahoma"/>
          <w:sz w:val="22"/>
        </w:rPr>
        <w:t>Reduction of worker will be done phase wise and corresponding to completion of each activity.</w:t>
      </w:r>
    </w:p>
    <w:p w14:paraId="61815D0C" w14:textId="77777777" w:rsidR="00AD47B6" w:rsidRPr="00294411" w:rsidRDefault="00AD47B6" w:rsidP="00AD47B6">
      <w:pPr>
        <w:ind w:left="720"/>
        <w:contextualSpacing/>
        <w:rPr>
          <w:rFonts w:cs="Tahoma"/>
          <w:sz w:val="22"/>
        </w:rPr>
      </w:pPr>
    </w:p>
    <w:p w14:paraId="3ADB926A" w14:textId="77777777" w:rsidR="00AD47B6" w:rsidRPr="00294411" w:rsidRDefault="00AD47B6" w:rsidP="00285144">
      <w:pPr>
        <w:pStyle w:val="Heading3"/>
        <w:rPr>
          <w:rFonts w:cs="Tahoma"/>
          <w:sz w:val="22"/>
        </w:rPr>
      </w:pPr>
      <w:bookmarkStart w:id="544" w:name="_Toc112076161"/>
      <w:bookmarkStart w:id="545" w:name="_Toc148711283"/>
      <w:r w:rsidRPr="00294411">
        <w:rPr>
          <w:rFonts w:cs="Tahoma"/>
          <w:sz w:val="22"/>
        </w:rPr>
        <w:t>Impact on Occupational Health and Safety</w:t>
      </w:r>
      <w:bookmarkEnd w:id="544"/>
      <w:bookmarkEnd w:id="545"/>
      <w:r w:rsidRPr="00294411">
        <w:rPr>
          <w:rFonts w:cs="Tahoma"/>
          <w:sz w:val="22"/>
        </w:rPr>
        <w:t xml:space="preserve"> </w:t>
      </w:r>
    </w:p>
    <w:p w14:paraId="148CCC6B" w14:textId="77777777" w:rsidR="00AD47B6" w:rsidRPr="00294411" w:rsidRDefault="00AD47B6" w:rsidP="00AD47B6">
      <w:pPr>
        <w:widowControl w:val="0"/>
        <w:autoSpaceDE w:val="0"/>
        <w:autoSpaceDN w:val="0"/>
        <w:adjustRightInd w:val="0"/>
        <w:spacing w:after="143"/>
        <w:rPr>
          <w:rFonts w:eastAsia="SimSun" w:cs="Tahoma"/>
          <w:sz w:val="22"/>
          <w:lang w:eastAsia="en-GB"/>
        </w:rPr>
      </w:pPr>
      <w:r w:rsidRPr="00294411">
        <w:rPr>
          <w:rFonts w:eastAsia="SimSun" w:cs="Tahoma"/>
          <w:sz w:val="22"/>
          <w:lang w:eastAsia="en-GB"/>
        </w:rPr>
        <w:t>There will be potential impacts on workers’ health and safety due to exposure to risks through demolition activities that lead to accidents causing injuries and death. The most probable risks cause of accidental death and injury are:</w:t>
      </w:r>
    </w:p>
    <w:p w14:paraId="788AEB86" w14:textId="77777777" w:rsidR="00AD47B6" w:rsidRPr="00294411" w:rsidRDefault="00AD47B6" w:rsidP="00AD47B6">
      <w:pPr>
        <w:numPr>
          <w:ilvl w:val="1"/>
          <w:numId w:val="51"/>
        </w:numPr>
        <w:ind w:left="720"/>
        <w:contextualSpacing/>
        <w:rPr>
          <w:rFonts w:cs="Tahoma"/>
          <w:sz w:val="22"/>
        </w:rPr>
      </w:pPr>
      <w:r w:rsidRPr="00294411">
        <w:rPr>
          <w:rFonts w:cs="Tahoma"/>
          <w:sz w:val="22"/>
        </w:rPr>
        <w:t>Safety risks such as: tripping; falling due to working at heights; potential fire due to hot work, smoking, failure in electrical installations; electric shocks.</w:t>
      </w:r>
    </w:p>
    <w:p w14:paraId="047A7EE7" w14:textId="77777777" w:rsidR="00AD47B6" w:rsidRPr="00294411" w:rsidRDefault="00AD47B6" w:rsidP="00AD47B6">
      <w:pPr>
        <w:numPr>
          <w:ilvl w:val="1"/>
          <w:numId w:val="51"/>
        </w:numPr>
        <w:ind w:left="720"/>
        <w:contextualSpacing/>
        <w:rPr>
          <w:rFonts w:cs="Tahoma"/>
          <w:sz w:val="22"/>
        </w:rPr>
      </w:pPr>
      <w:r w:rsidRPr="00294411">
        <w:rPr>
          <w:rFonts w:cs="Tahoma"/>
          <w:sz w:val="22"/>
        </w:rPr>
        <w:t>Health risks: Injuries such as: lifting, lowering, pushing, pulling and carrying; temporary or hearing loss which usually comes from noise generated from machinery used for demolition; heat stress and working during high temperatures</w:t>
      </w:r>
    </w:p>
    <w:p w14:paraId="6A6303E9" w14:textId="77777777" w:rsidR="00AD47B6" w:rsidRPr="00294411" w:rsidRDefault="00AD47B6" w:rsidP="00AD47B6">
      <w:pPr>
        <w:numPr>
          <w:ilvl w:val="1"/>
          <w:numId w:val="51"/>
        </w:numPr>
        <w:ind w:left="720"/>
        <w:contextualSpacing/>
        <w:rPr>
          <w:rFonts w:cs="Tahoma"/>
          <w:sz w:val="22"/>
        </w:rPr>
      </w:pPr>
      <w:r w:rsidRPr="00294411">
        <w:rPr>
          <w:rFonts w:cs="Tahoma"/>
          <w:sz w:val="22"/>
        </w:rPr>
        <w:t>Occupational hazards due to dust and noise pollution from operating of heavy machinery and vehicular movement in the project sites;</w:t>
      </w:r>
    </w:p>
    <w:p w14:paraId="7399F0FC" w14:textId="77777777" w:rsidR="00AD47B6" w:rsidRPr="00294411" w:rsidRDefault="00AD47B6" w:rsidP="00AD47B6">
      <w:pPr>
        <w:numPr>
          <w:ilvl w:val="1"/>
          <w:numId w:val="51"/>
        </w:numPr>
        <w:ind w:left="720"/>
        <w:contextualSpacing/>
        <w:rPr>
          <w:rFonts w:cs="Tahoma"/>
          <w:sz w:val="22"/>
        </w:rPr>
      </w:pPr>
      <w:r w:rsidRPr="00294411">
        <w:rPr>
          <w:rFonts w:cs="Tahoma"/>
          <w:sz w:val="22"/>
        </w:rPr>
        <w:t>Risks of road accidents during the transportation of material and equipment to and from the project sites.</w:t>
      </w:r>
    </w:p>
    <w:p w14:paraId="73BEF099" w14:textId="77777777" w:rsidR="00AD47B6" w:rsidRPr="00294411" w:rsidRDefault="00AD47B6" w:rsidP="00285144">
      <w:pPr>
        <w:pStyle w:val="Heading4"/>
        <w:rPr>
          <w:rFonts w:cs="Tahoma"/>
          <w:sz w:val="22"/>
          <w:szCs w:val="22"/>
        </w:rPr>
      </w:pPr>
      <w:r w:rsidRPr="00294411">
        <w:rPr>
          <w:rFonts w:cs="Tahoma"/>
          <w:sz w:val="22"/>
          <w:szCs w:val="22"/>
        </w:rPr>
        <w:t xml:space="preserve">Embedded/in-built control </w:t>
      </w:r>
    </w:p>
    <w:p w14:paraId="7F2123ED" w14:textId="77777777" w:rsidR="00AD47B6" w:rsidRPr="00294411" w:rsidRDefault="00AD47B6" w:rsidP="00AD47B6">
      <w:pPr>
        <w:widowControl w:val="0"/>
        <w:numPr>
          <w:ilvl w:val="0"/>
          <w:numId w:val="32"/>
        </w:numPr>
        <w:autoSpaceDE w:val="0"/>
        <w:autoSpaceDN w:val="0"/>
        <w:adjustRightInd w:val="0"/>
        <w:rPr>
          <w:rFonts w:eastAsia="SimSun" w:cs="Tahoma"/>
          <w:sz w:val="22"/>
          <w:lang w:eastAsia="en-GB"/>
        </w:rPr>
      </w:pPr>
      <w:r w:rsidRPr="00294411">
        <w:rPr>
          <w:rFonts w:eastAsia="SimSun" w:cs="Tahoma"/>
          <w:sz w:val="22"/>
          <w:lang w:eastAsia="en-GB"/>
        </w:rPr>
        <w:t>All demolition activities will be carried out during daytime hours and vigilance should be maintained for any potential accidents;</w:t>
      </w:r>
    </w:p>
    <w:p w14:paraId="356C2F2A" w14:textId="77777777" w:rsidR="00AD47B6" w:rsidRPr="00294411" w:rsidRDefault="00AD47B6" w:rsidP="00AD47B6">
      <w:pPr>
        <w:widowControl w:val="0"/>
        <w:numPr>
          <w:ilvl w:val="0"/>
          <w:numId w:val="32"/>
        </w:numPr>
        <w:autoSpaceDE w:val="0"/>
        <w:autoSpaceDN w:val="0"/>
        <w:adjustRightInd w:val="0"/>
        <w:rPr>
          <w:rFonts w:eastAsia="SimSun" w:cs="Tahoma"/>
          <w:sz w:val="22"/>
          <w:lang w:eastAsia="en-GB"/>
        </w:rPr>
      </w:pPr>
      <w:r w:rsidRPr="00294411">
        <w:rPr>
          <w:rFonts w:eastAsia="SimSun" w:cs="Tahoma"/>
          <w:sz w:val="22"/>
          <w:lang w:eastAsia="en-GB"/>
        </w:rPr>
        <w:t>Personal Protective Equipment (PPEs) including safety shoes, helmet, goggles, ear muffs and face masks;</w:t>
      </w:r>
    </w:p>
    <w:p w14:paraId="125A1FAC" w14:textId="77777777" w:rsidR="00AD47B6" w:rsidRPr="00294411" w:rsidRDefault="00AD47B6" w:rsidP="00285144">
      <w:pPr>
        <w:pStyle w:val="Heading4"/>
        <w:rPr>
          <w:rFonts w:cs="Tahoma"/>
          <w:sz w:val="22"/>
          <w:szCs w:val="22"/>
        </w:rPr>
      </w:pPr>
      <w:r w:rsidRPr="00294411">
        <w:rPr>
          <w:rFonts w:cs="Tahoma"/>
          <w:sz w:val="22"/>
          <w:szCs w:val="22"/>
        </w:rPr>
        <w:t xml:space="preserve">Significance of Impacts  </w:t>
      </w:r>
    </w:p>
    <w:p w14:paraId="267DD2EA"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The impact on occupational health and safety during the decommissioning phase is evaluated to be of moderate significance. All the construction activities will be confined at the project site hence high sensitivity and low magnitude.</w:t>
      </w:r>
    </w:p>
    <w:p w14:paraId="44113526" w14:textId="77777777" w:rsidR="00AD47B6" w:rsidRPr="00294411" w:rsidRDefault="00AD47B6" w:rsidP="00285144">
      <w:pPr>
        <w:pStyle w:val="Heading4"/>
        <w:rPr>
          <w:rFonts w:cs="Tahoma"/>
          <w:sz w:val="22"/>
          <w:szCs w:val="22"/>
        </w:rPr>
      </w:pPr>
      <w:r w:rsidRPr="00294411">
        <w:rPr>
          <w:rFonts w:cs="Tahoma"/>
          <w:sz w:val="22"/>
          <w:szCs w:val="22"/>
        </w:rPr>
        <w:t xml:space="preserve">Additional mitigation measures </w:t>
      </w:r>
    </w:p>
    <w:p w14:paraId="6330B9FC" w14:textId="77777777" w:rsidR="00AD47B6" w:rsidRPr="00294411" w:rsidRDefault="00AD47B6" w:rsidP="00AD47B6">
      <w:pPr>
        <w:widowControl w:val="0"/>
        <w:numPr>
          <w:ilvl w:val="0"/>
          <w:numId w:val="33"/>
        </w:numPr>
        <w:autoSpaceDE w:val="0"/>
        <w:autoSpaceDN w:val="0"/>
        <w:adjustRightInd w:val="0"/>
        <w:rPr>
          <w:rFonts w:eastAsia="SimSun" w:cs="Tahoma"/>
          <w:sz w:val="22"/>
          <w:lang w:eastAsia="en-GB"/>
        </w:rPr>
      </w:pPr>
      <w:r w:rsidRPr="00294411">
        <w:rPr>
          <w:rFonts w:eastAsia="SimSun" w:cs="Tahoma"/>
          <w:sz w:val="22"/>
          <w:lang w:eastAsia="en-GB"/>
        </w:rPr>
        <w:t>All workers (regular and contracted) should be provided with training on Health and Safety management system of the contractor during decommissioning stage and EHS policies and procedures during the operation stage;</w:t>
      </w:r>
    </w:p>
    <w:p w14:paraId="5F5BE7D0" w14:textId="77777777" w:rsidR="00AD47B6" w:rsidRPr="00294411" w:rsidRDefault="00AD47B6" w:rsidP="00AD47B6">
      <w:pPr>
        <w:widowControl w:val="0"/>
        <w:numPr>
          <w:ilvl w:val="0"/>
          <w:numId w:val="33"/>
        </w:numPr>
        <w:autoSpaceDE w:val="0"/>
        <w:autoSpaceDN w:val="0"/>
        <w:adjustRightInd w:val="0"/>
        <w:rPr>
          <w:rFonts w:eastAsia="SimSun" w:cs="Tahoma"/>
          <w:sz w:val="22"/>
          <w:lang w:eastAsia="en-GB"/>
        </w:rPr>
      </w:pPr>
      <w:r w:rsidRPr="00294411">
        <w:rPr>
          <w:rFonts w:eastAsia="SimSun" w:cs="Tahoma"/>
          <w:sz w:val="22"/>
          <w:lang w:eastAsia="en-GB"/>
        </w:rPr>
        <w:t>Obtain and check safety method statements from contractors;</w:t>
      </w:r>
    </w:p>
    <w:p w14:paraId="63D90CA6" w14:textId="77777777" w:rsidR="00AD47B6" w:rsidRPr="00294411" w:rsidRDefault="00AD47B6" w:rsidP="00AD47B6">
      <w:pPr>
        <w:widowControl w:val="0"/>
        <w:numPr>
          <w:ilvl w:val="0"/>
          <w:numId w:val="33"/>
        </w:numPr>
        <w:autoSpaceDE w:val="0"/>
        <w:autoSpaceDN w:val="0"/>
        <w:adjustRightInd w:val="0"/>
        <w:rPr>
          <w:rFonts w:eastAsia="SimSun" w:cs="Tahoma"/>
          <w:sz w:val="22"/>
          <w:lang w:eastAsia="en-GB"/>
        </w:rPr>
      </w:pPr>
      <w:r w:rsidRPr="00294411">
        <w:rPr>
          <w:rFonts w:eastAsia="SimSun" w:cs="Tahoma"/>
          <w:sz w:val="22"/>
          <w:lang w:eastAsia="en-GB"/>
        </w:rPr>
        <w:t>Monitor health and safety performance and have an operating audit system; and</w:t>
      </w:r>
    </w:p>
    <w:p w14:paraId="18C72056" w14:textId="77777777" w:rsidR="00AD47B6" w:rsidRPr="00294411" w:rsidRDefault="00AD47B6" w:rsidP="00AD47B6">
      <w:pPr>
        <w:widowControl w:val="0"/>
        <w:numPr>
          <w:ilvl w:val="0"/>
          <w:numId w:val="33"/>
        </w:numPr>
        <w:autoSpaceDE w:val="0"/>
        <w:autoSpaceDN w:val="0"/>
        <w:adjustRightInd w:val="0"/>
        <w:rPr>
          <w:rFonts w:eastAsia="SimSun" w:cs="Tahoma"/>
          <w:sz w:val="22"/>
          <w:lang w:eastAsia="en-GB"/>
        </w:rPr>
      </w:pPr>
      <w:r w:rsidRPr="00294411">
        <w:rPr>
          <w:rFonts w:eastAsia="SimSun" w:cs="Tahoma"/>
          <w:sz w:val="22"/>
          <w:lang w:eastAsia="en-GB"/>
        </w:rPr>
        <w:t>Permitting system should be implemented to ensure that lifting equipment are operated by trained and authorized persons only;</w:t>
      </w:r>
    </w:p>
    <w:p w14:paraId="2A304987" w14:textId="77777777" w:rsidR="00AD47B6" w:rsidRPr="00294411" w:rsidRDefault="00AD47B6" w:rsidP="00AD47B6">
      <w:pPr>
        <w:widowControl w:val="0"/>
        <w:numPr>
          <w:ilvl w:val="0"/>
          <w:numId w:val="33"/>
        </w:numPr>
        <w:autoSpaceDE w:val="0"/>
        <w:autoSpaceDN w:val="0"/>
        <w:adjustRightInd w:val="0"/>
        <w:rPr>
          <w:rFonts w:eastAsia="SimSun" w:cs="Tahoma"/>
          <w:sz w:val="22"/>
          <w:lang w:eastAsia="en-GB"/>
        </w:rPr>
      </w:pPr>
      <w:r w:rsidRPr="00294411">
        <w:rPr>
          <w:rFonts w:eastAsia="SimSun" w:cs="Tahoma"/>
          <w:sz w:val="22"/>
          <w:lang w:eastAsia="en-GB"/>
        </w:rPr>
        <w:t>Appropriate safety harnesses and lowering/raising tools should be used for working at heights;</w:t>
      </w:r>
    </w:p>
    <w:p w14:paraId="1981820F" w14:textId="77777777" w:rsidR="00AD47B6" w:rsidRPr="00294411" w:rsidRDefault="00AD47B6" w:rsidP="00AD47B6">
      <w:pPr>
        <w:widowControl w:val="0"/>
        <w:numPr>
          <w:ilvl w:val="0"/>
          <w:numId w:val="33"/>
        </w:numPr>
        <w:autoSpaceDE w:val="0"/>
        <w:autoSpaceDN w:val="0"/>
        <w:adjustRightInd w:val="0"/>
        <w:rPr>
          <w:rFonts w:eastAsia="SimSun" w:cs="Tahoma"/>
          <w:sz w:val="22"/>
          <w:lang w:eastAsia="en-GB"/>
        </w:rPr>
      </w:pPr>
      <w:r w:rsidRPr="00294411">
        <w:rPr>
          <w:rFonts w:eastAsia="SimSun" w:cs="Tahoma"/>
          <w:sz w:val="22"/>
          <w:lang w:eastAsia="en-GB"/>
        </w:rPr>
        <w:t>All equipment should be turned off and checked when not in use; and</w:t>
      </w:r>
    </w:p>
    <w:p w14:paraId="18672DE7" w14:textId="77777777" w:rsidR="00AD47B6" w:rsidRPr="00294411" w:rsidRDefault="00AD47B6" w:rsidP="00AD47B6">
      <w:pPr>
        <w:widowControl w:val="0"/>
        <w:numPr>
          <w:ilvl w:val="0"/>
          <w:numId w:val="33"/>
        </w:numPr>
        <w:autoSpaceDE w:val="0"/>
        <w:autoSpaceDN w:val="0"/>
        <w:adjustRightInd w:val="0"/>
        <w:rPr>
          <w:rFonts w:eastAsia="SimSun" w:cs="Tahoma"/>
          <w:sz w:val="22"/>
          <w:lang w:eastAsia="en-GB"/>
        </w:rPr>
      </w:pPr>
      <w:r w:rsidRPr="00294411">
        <w:rPr>
          <w:rFonts w:eastAsia="SimSun" w:cs="Tahoma"/>
          <w:sz w:val="22"/>
          <w:lang w:eastAsia="en-GB"/>
        </w:rPr>
        <w:t>A safety or emergency management plan should be in place to account for natural disasters, accidents and any emergency situations.</w:t>
      </w:r>
    </w:p>
    <w:p w14:paraId="4958B017" w14:textId="77777777" w:rsidR="00AD47B6" w:rsidRPr="00294411" w:rsidRDefault="00AD47B6" w:rsidP="00AD47B6">
      <w:pPr>
        <w:widowControl w:val="0"/>
        <w:autoSpaceDE w:val="0"/>
        <w:autoSpaceDN w:val="0"/>
        <w:adjustRightInd w:val="0"/>
        <w:rPr>
          <w:rFonts w:ascii="TTF F 4 BC 74 8t 00" w:hAnsi="TTF F 4 BC 74 8t 00" w:cs="TTF F 4 BC 74 8t 00"/>
          <w:color w:val="000000"/>
          <w:sz w:val="22"/>
          <w:lang w:eastAsia="en-GB"/>
        </w:rPr>
      </w:pPr>
    </w:p>
    <w:p w14:paraId="6A682C88" w14:textId="77777777" w:rsidR="00AD47B6" w:rsidRPr="00294411" w:rsidRDefault="00AD47B6" w:rsidP="00285144">
      <w:pPr>
        <w:pStyle w:val="Heading3"/>
        <w:rPr>
          <w:rFonts w:cs="Tahoma"/>
          <w:sz w:val="22"/>
        </w:rPr>
      </w:pPr>
      <w:bookmarkStart w:id="546" w:name="_Toc105156855"/>
      <w:bookmarkStart w:id="547" w:name="_Toc112076162"/>
      <w:bookmarkStart w:id="548" w:name="_Toc148711284"/>
      <w:r w:rsidRPr="00294411">
        <w:rPr>
          <w:rFonts w:cs="Tahoma"/>
          <w:sz w:val="22"/>
        </w:rPr>
        <w:t>Gender Based Violence, SEA &amp; SH</w:t>
      </w:r>
      <w:bookmarkEnd w:id="546"/>
      <w:bookmarkEnd w:id="547"/>
      <w:bookmarkEnd w:id="548"/>
    </w:p>
    <w:p w14:paraId="398156DE" w14:textId="77777777" w:rsidR="00AD47B6" w:rsidRPr="00294411" w:rsidRDefault="00AD47B6" w:rsidP="00AD47B6">
      <w:pPr>
        <w:rPr>
          <w:rFonts w:cs="Tahoma"/>
          <w:sz w:val="22"/>
        </w:rPr>
      </w:pPr>
      <w:r w:rsidRPr="00294411">
        <w:rPr>
          <w:rFonts w:cs="Tahoma"/>
          <w:sz w:val="22"/>
        </w:rPr>
        <w:t>Gender Based Violence (GBV), Sexual Exploitation and Abuse (SEA) may be committed against the communities by the workers. Incidences of Sexual Harassment (SH) may occur among the staff during decommissioning phases of the project. During the FGD with the women, they made it clear that they do experience GBV within their community, the most common form of GBV being Intimate partner GBV. This may exacerbate during project decommissioning while the women are searching for jobs and those giving the jobs may ask for sexual favours.</w:t>
      </w:r>
    </w:p>
    <w:p w14:paraId="31EE46FC" w14:textId="77777777" w:rsidR="00AD47B6" w:rsidRPr="00294411" w:rsidRDefault="00AD47B6" w:rsidP="00285144">
      <w:pPr>
        <w:pStyle w:val="Heading4"/>
        <w:rPr>
          <w:sz w:val="22"/>
          <w:szCs w:val="22"/>
        </w:rPr>
      </w:pPr>
      <w:r w:rsidRPr="00294411">
        <w:rPr>
          <w:sz w:val="22"/>
          <w:szCs w:val="22"/>
        </w:rPr>
        <w:t xml:space="preserve">Significance of Impact </w:t>
      </w:r>
    </w:p>
    <w:p w14:paraId="1D25FE33"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The significance of this impact is considered to be Major but if the mitigation measures will be put in place, the magnitude of the impact will be moderate to low.</w:t>
      </w:r>
    </w:p>
    <w:p w14:paraId="5595BD66" w14:textId="77777777" w:rsidR="00AD47B6" w:rsidRPr="00294411" w:rsidRDefault="00AD47B6" w:rsidP="00285144">
      <w:pPr>
        <w:pStyle w:val="Heading4"/>
        <w:rPr>
          <w:sz w:val="22"/>
          <w:szCs w:val="22"/>
        </w:rPr>
      </w:pPr>
      <w:r w:rsidRPr="00294411">
        <w:rPr>
          <w:sz w:val="22"/>
          <w:szCs w:val="22"/>
        </w:rPr>
        <w:t xml:space="preserve">Mitigation measures </w:t>
      </w:r>
    </w:p>
    <w:p w14:paraId="6C8FC7D8" w14:textId="77777777" w:rsidR="00AD47B6" w:rsidRPr="00294411" w:rsidRDefault="00AD47B6" w:rsidP="00AD47B6">
      <w:pPr>
        <w:numPr>
          <w:ilvl w:val="0"/>
          <w:numId w:val="148"/>
        </w:numPr>
        <w:contextualSpacing/>
        <w:rPr>
          <w:rFonts w:cs="Tahoma"/>
          <w:sz w:val="22"/>
        </w:rPr>
      </w:pPr>
      <w:r w:rsidRPr="00294411">
        <w:rPr>
          <w:rFonts w:cs="Tahoma"/>
          <w:sz w:val="22"/>
        </w:rPr>
        <w:t>Prepare an Awareness Raising Strategy, which describes how workers and local communities will be sensitized to GBV risks, and the worker’s responsibilities;</w:t>
      </w:r>
    </w:p>
    <w:p w14:paraId="62F2A8D8" w14:textId="77777777" w:rsidR="00AD47B6" w:rsidRPr="00294411" w:rsidRDefault="00AD47B6" w:rsidP="00AD47B6">
      <w:pPr>
        <w:numPr>
          <w:ilvl w:val="0"/>
          <w:numId w:val="148"/>
        </w:numPr>
        <w:contextualSpacing/>
        <w:rPr>
          <w:rFonts w:cs="Tahoma"/>
          <w:sz w:val="22"/>
        </w:rPr>
      </w:pPr>
      <w:r w:rsidRPr="00294411">
        <w:rPr>
          <w:rFonts w:cs="Tahoma"/>
          <w:sz w:val="22"/>
        </w:rPr>
        <w:t xml:space="preserve">Identify GBV Services Providers to which GBV survivors will be referred, and the services which will be available; </w:t>
      </w:r>
    </w:p>
    <w:p w14:paraId="12445E95" w14:textId="77777777" w:rsidR="00AD47B6" w:rsidRPr="00294411" w:rsidRDefault="00AD47B6" w:rsidP="00AD47B6">
      <w:pPr>
        <w:numPr>
          <w:ilvl w:val="0"/>
          <w:numId w:val="148"/>
        </w:numPr>
        <w:contextualSpacing/>
        <w:rPr>
          <w:rFonts w:cs="Tahoma"/>
          <w:sz w:val="22"/>
        </w:rPr>
      </w:pPr>
      <w:r w:rsidRPr="00294411">
        <w:rPr>
          <w:rFonts w:cs="Tahoma"/>
          <w:sz w:val="22"/>
        </w:rPr>
        <w:t>Elaborate GBV Allegation Procedures i.e. How the project will provide information to employees and the community on how to report cases of GBV breaches to the GRM.</w:t>
      </w:r>
    </w:p>
    <w:p w14:paraId="63ED341F" w14:textId="77777777" w:rsidR="00AD47B6" w:rsidRPr="00294411" w:rsidRDefault="00AD47B6" w:rsidP="00AD47B6">
      <w:pPr>
        <w:numPr>
          <w:ilvl w:val="0"/>
          <w:numId w:val="148"/>
        </w:numPr>
        <w:contextualSpacing/>
        <w:rPr>
          <w:rFonts w:cs="Tahoma"/>
          <w:sz w:val="22"/>
        </w:rPr>
      </w:pPr>
      <w:r w:rsidRPr="00294411">
        <w:rPr>
          <w:rFonts w:cs="Tahoma"/>
          <w:sz w:val="22"/>
        </w:rPr>
        <w:t>An Accountability and Response Framework, to be finalized with input from the contractor, should include at minimum:</w:t>
      </w:r>
    </w:p>
    <w:p w14:paraId="1DF579BB" w14:textId="77777777" w:rsidR="00AD47B6" w:rsidRPr="00294411" w:rsidRDefault="00AD47B6" w:rsidP="00AD47B6">
      <w:pPr>
        <w:numPr>
          <w:ilvl w:val="0"/>
          <w:numId w:val="148"/>
        </w:numPr>
        <w:contextualSpacing/>
        <w:rPr>
          <w:rFonts w:cs="Tahoma"/>
          <w:sz w:val="22"/>
        </w:rPr>
      </w:pPr>
      <w:r w:rsidRPr="00294411">
        <w:rPr>
          <w:rFonts w:cs="Tahoma"/>
          <w:sz w:val="22"/>
        </w:rPr>
        <w:t>GBV Allegation Procedures to report GBV issues to service providers, and internally for case accountability procedures which should clearly lay out confidentiality requirements for dealing with cases; and,</w:t>
      </w:r>
    </w:p>
    <w:p w14:paraId="6D4BC70F" w14:textId="77777777" w:rsidR="00AD47B6" w:rsidRPr="00294411" w:rsidRDefault="00AD47B6" w:rsidP="00AD47B6">
      <w:pPr>
        <w:numPr>
          <w:ilvl w:val="0"/>
          <w:numId w:val="148"/>
        </w:numPr>
        <w:contextualSpacing/>
        <w:rPr>
          <w:rFonts w:cs="Tahoma"/>
          <w:sz w:val="22"/>
        </w:rPr>
      </w:pPr>
      <w:r w:rsidRPr="00294411">
        <w:rPr>
          <w:rFonts w:cs="Tahoma"/>
          <w:sz w:val="22"/>
        </w:rPr>
        <w:t>A Response Framework which has:</w:t>
      </w:r>
    </w:p>
    <w:p w14:paraId="0F207945" w14:textId="77777777" w:rsidR="00AD47B6" w:rsidRPr="00294411" w:rsidRDefault="00AD47B6" w:rsidP="00AD47B6">
      <w:pPr>
        <w:numPr>
          <w:ilvl w:val="0"/>
          <w:numId w:val="148"/>
        </w:numPr>
        <w:contextualSpacing/>
        <w:rPr>
          <w:rFonts w:cs="Tahoma"/>
          <w:sz w:val="22"/>
        </w:rPr>
      </w:pPr>
      <w:r w:rsidRPr="00294411">
        <w:rPr>
          <w:rFonts w:cs="Tahoma"/>
          <w:sz w:val="22"/>
        </w:rPr>
        <w:t>Mechanisms to hold accountable alleged perpetrators associated to the project;</w:t>
      </w:r>
    </w:p>
    <w:p w14:paraId="6BD9186A" w14:textId="77777777" w:rsidR="00AD47B6" w:rsidRPr="00294411" w:rsidRDefault="00AD47B6" w:rsidP="00AD47B6">
      <w:pPr>
        <w:numPr>
          <w:ilvl w:val="0"/>
          <w:numId w:val="148"/>
        </w:numPr>
        <w:contextualSpacing/>
        <w:rPr>
          <w:rFonts w:cs="Tahoma"/>
          <w:sz w:val="22"/>
        </w:rPr>
      </w:pPr>
      <w:r w:rsidRPr="00294411">
        <w:rPr>
          <w:rFonts w:cs="Tahoma"/>
          <w:sz w:val="22"/>
        </w:rPr>
        <w:t xml:space="preserve">The GRM process for capturing disclosure of GBV; </w:t>
      </w:r>
    </w:p>
    <w:p w14:paraId="028A9E3C" w14:textId="77777777" w:rsidR="00AD47B6" w:rsidRPr="00294411" w:rsidRDefault="00AD47B6" w:rsidP="00AD47B6">
      <w:pPr>
        <w:numPr>
          <w:ilvl w:val="0"/>
          <w:numId w:val="148"/>
        </w:numPr>
        <w:contextualSpacing/>
        <w:rPr>
          <w:rFonts w:cs="Tahoma"/>
          <w:sz w:val="22"/>
        </w:rPr>
      </w:pPr>
      <w:r w:rsidRPr="00294411">
        <w:rPr>
          <w:rFonts w:cs="Tahoma"/>
          <w:sz w:val="22"/>
        </w:rPr>
        <w:t>A referral pathway to refer survivors to appropriate support services.</w:t>
      </w:r>
    </w:p>
    <w:p w14:paraId="1AE523DD" w14:textId="77777777" w:rsidR="00AD47B6" w:rsidRPr="00294411" w:rsidRDefault="00AD47B6" w:rsidP="00AD47B6">
      <w:pPr>
        <w:ind w:left="1980"/>
        <w:rPr>
          <w:rFonts w:cs="Tahoma"/>
          <w:sz w:val="22"/>
        </w:rPr>
      </w:pPr>
    </w:p>
    <w:p w14:paraId="639D9460" w14:textId="77777777" w:rsidR="00AD47B6" w:rsidRPr="00294411" w:rsidRDefault="00AD47B6" w:rsidP="00285144">
      <w:pPr>
        <w:pStyle w:val="Heading3"/>
        <w:rPr>
          <w:rFonts w:cs="Tahoma"/>
          <w:sz w:val="22"/>
        </w:rPr>
      </w:pPr>
      <w:bookmarkStart w:id="549" w:name="_Toc105156856"/>
      <w:bookmarkStart w:id="550" w:name="_Toc112076163"/>
      <w:bookmarkStart w:id="551" w:name="_Toc148711285"/>
      <w:r w:rsidRPr="00294411">
        <w:rPr>
          <w:rFonts w:cs="Tahoma"/>
          <w:sz w:val="22"/>
        </w:rPr>
        <w:t>Exclusion of VMGs, Vulnerable Individuals and Households</w:t>
      </w:r>
      <w:bookmarkEnd w:id="549"/>
      <w:bookmarkEnd w:id="550"/>
      <w:bookmarkEnd w:id="551"/>
    </w:p>
    <w:p w14:paraId="2F521578" w14:textId="77777777" w:rsidR="00AD47B6" w:rsidRPr="00294411" w:rsidRDefault="00AD47B6" w:rsidP="00AD47B6">
      <w:pPr>
        <w:rPr>
          <w:rFonts w:cs="Tahoma"/>
          <w:sz w:val="22"/>
        </w:rPr>
      </w:pPr>
      <w:r w:rsidRPr="00294411">
        <w:rPr>
          <w:rFonts w:cs="Tahoma"/>
          <w:sz w:val="22"/>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during the decommissioning phase.</w:t>
      </w:r>
    </w:p>
    <w:p w14:paraId="7B0E7A53" w14:textId="77777777" w:rsidR="00AD47B6" w:rsidRPr="00294411" w:rsidRDefault="00AD47B6" w:rsidP="00285144">
      <w:pPr>
        <w:pStyle w:val="Heading4"/>
        <w:rPr>
          <w:rFonts w:cs="Tahoma"/>
          <w:sz w:val="22"/>
          <w:szCs w:val="22"/>
        </w:rPr>
      </w:pPr>
      <w:r w:rsidRPr="00294411">
        <w:rPr>
          <w:rFonts w:cs="Tahoma"/>
          <w:sz w:val="22"/>
          <w:szCs w:val="22"/>
        </w:rPr>
        <w:t xml:space="preserve">Significance of Impact </w:t>
      </w:r>
    </w:p>
    <w:p w14:paraId="7577CB45" w14:textId="77777777" w:rsidR="00AD47B6" w:rsidRPr="00294411" w:rsidRDefault="00AD47B6" w:rsidP="00AD47B6">
      <w:pPr>
        <w:rPr>
          <w:rFonts w:cs="Tahoma"/>
          <w:sz w:val="22"/>
        </w:rPr>
      </w:pPr>
      <w:r w:rsidRPr="00294411">
        <w:rPr>
          <w:rFonts w:cs="Tahoma"/>
          <w:sz w:val="22"/>
        </w:rPr>
        <w:t xml:space="preserve">Considering the high sensitivity of the VMGs identified in the project and high magnitude, the impact significance is considered to be major. However, it is important to put into account the project site inhabitants are predominantly the </w:t>
      </w:r>
      <w:r w:rsidR="00294411">
        <w:rPr>
          <w:rFonts w:cs="Tahoma"/>
          <w:sz w:val="22"/>
        </w:rPr>
        <w:t>Somali</w:t>
      </w:r>
      <w:r w:rsidRPr="00294411">
        <w:rPr>
          <w:rFonts w:cs="Tahoma"/>
          <w:sz w:val="22"/>
        </w:rPr>
        <w:t xml:space="preserve"> community. </w:t>
      </w:r>
    </w:p>
    <w:p w14:paraId="0FBDFF7E" w14:textId="77777777" w:rsidR="00AD47B6" w:rsidRPr="00294411" w:rsidRDefault="00AD47B6" w:rsidP="00285144">
      <w:pPr>
        <w:pStyle w:val="Heading4"/>
        <w:rPr>
          <w:rFonts w:cs="Tahoma"/>
          <w:sz w:val="22"/>
          <w:szCs w:val="22"/>
        </w:rPr>
      </w:pPr>
      <w:r w:rsidRPr="00294411">
        <w:rPr>
          <w:rFonts w:cs="Tahoma"/>
          <w:sz w:val="22"/>
          <w:szCs w:val="22"/>
        </w:rPr>
        <w:t xml:space="preserve">Mitigation measures </w:t>
      </w:r>
    </w:p>
    <w:p w14:paraId="06FF4E22" w14:textId="77777777" w:rsidR="00AD47B6" w:rsidRPr="00294411" w:rsidRDefault="00AD47B6" w:rsidP="00AD47B6">
      <w:pPr>
        <w:spacing w:line="240" w:lineRule="auto"/>
        <w:rPr>
          <w:rFonts w:cs="Tahoma"/>
          <w:sz w:val="22"/>
          <w:lang w:val="en-US" w:eastAsia="en-US"/>
        </w:rPr>
      </w:pPr>
      <w:r w:rsidRPr="00294411">
        <w:rPr>
          <w:rFonts w:cs="Tahoma"/>
          <w:color w:val="000000"/>
          <w:sz w:val="22"/>
          <w:lang w:val="en-US" w:eastAsia="en-US"/>
        </w:rPr>
        <w:t>In line with the provisions of the ESMF, VMGF and Social Assessment ensure the following.</w:t>
      </w:r>
    </w:p>
    <w:p w14:paraId="0B651B2A" w14:textId="77777777" w:rsidR="00AD47B6" w:rsidRPr="00294411" w:rsidRDefault="00AD47B6" w:rsidP="00AD47B6">
      <w:pPr>
        <w:spacing w:line="240" w:lineRule="auto"/>
        <w:rPr>
          <w:rFonts w:cs="Tahoma"/>
          <w:sz w:val="22"/>
          <w:lang w:val="en-US" w:eastAsia="en-US"/>
        </w:rPr>
      </w:pPr>
    </w:p>
    <w:p w14:paraId="40CFBF33"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Early identification and inclusion of VMGs and disadvantaged groups.</w:t>
      </w:r>
    </w:p>
    <w:p w14:paraId="7CE6D00E"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Meaningful consultation to effectively participate in the project.</w:t>
      </w:r>
    </w:p>
    <w:p w14:paraId="3DC8A2B2"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Timely and prior disclosure of relevant project information to VMGs and disadvantaged groups. </w:t>
      </w:r>
    </w:p>
    <w:p w14:paraId="55165902"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Adequate and ongoing consultations with VMGs and disadvantaged groups in line with the SEP.</w:t>
      </w:r>
    </w:p>
    <w:p w14:paraId="55619377"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 xml:space="preserve">All concerns or grievances raised </w:t>
      </w:r>
      <w:r w:rsidR="00294411" w:rsidRPr="00294411">
        <w:rPr>
          <w:rFonts w:cs="Tahoma"/>
          <w:color w:val="000000"/>
          <w:sz w:val="22"/>
          <w:lang w:val="en-US" w:eastAsia="en-US"/>
        </w:rPr>
        <w:t>are fully</w:t>
      </w:r>
      <w:r w:rsidRPr="00294411">
        <w:rPr>
          <w:rFonts w:cs="Tahoma"/>
          <w:color w:val="000000"/>
          <w:sz w:val="22"/>
          <w:lang w:val="en-US" w:eastAsia="en-US"/>
        </w:rPr>
        <w:t xml:space="preserve"> resolved in a timely manner. </w:t>
      </w:r>
    </w:p>
    <w:p w14:paraId="1B633218" w14:textId="77777777" w:rsidR="00AD47B6" w:rsidRPr="00294411" w:rsidRDefault="00AD47B6" w:rsidP="00AD47B6">
      <w:pPr>
        <w:numPr>
          <w:ilvl w:val="0"/>
          <w:numId w:val="43"/>
        </w:numPr>
        <w:spacing w:line="240" w:lineRule="auto"/>
        <w:textAlignment w:val="baseline"/>
        <w:rPr>
          <w:rFonts w:cs="Tahoma"/>
          <w:color w:val="000000"/>
          <w:sz w:val="22"/>
          <w:lang w:val="en-US" w:eastAsia="en-US"/>
        </w:rPr>
      </w:pPr>
      <w:r w:rsidRPr="00294411">
        <w:rPr>
          <w:rFonts w:cs="Tahoma"/>
          <w:color w:val="000000"/>
          <w:sz w:val="22"/>
          <w:lang w:val="en-US" w:eastAsia="en-US"/>
        </w:rPr>
        <w:t>Access to culturally appropriate project benefits and opportunities</w:t>
      </w:r>
    </w:p>
    <w:p w14:paraId="478591D8"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Participation will be through meetings with the different groups of the vulnerable people identified primarily to ensure that;</w:t>
      </w:r>
    </w:p>
    <w:p w14:paraId="6A38DE1D" w14:textId="77777777" w:rsidR="00AD47B6" w:rsidRPr="00294411" w:rsidRDefault="00AD47B6" w:rsidP="00AD47B6">
      <w:pPr>
        <w:widowControl w:val="0"/>
        <w:numPr>
          <w:ilvl w:val="2"/>
          <w:numId w:val="43"/>
        </w:numPr>
        <w:autoSpaceDE w:val="0"/>
        <w:autoSpaceDN w:val="0"/>
        <w:adjustRightInd w:val="0"/>
        <w:rPr>
          <w:rFonts w:eastAsia="SimSun" w:cs="Tahoma"/>
          <w:sz w:val="22"/>
          <w:lang w:eastAsia="en-GB"/>
        </w:rPr>
      </w:pPr>
      <w:r w:rsidRPr="00294411">
        <w:rPr>
          <w:rFonts w:eastAsia="SimSun" w:cs="Tahoma"/>
          <w:sz w:val="22"/>
          <w:lang w:eastAsia="en-GB"/>
        </w:rPr>
        <w:t>The VMGs are aware of the project and its impacts</w:t>
      </w:r>
    </w:p>
    <w:p w14:paraId="22ADE5CA" w14:textId="77777777" w:rsidR="00AD47B6" w:rsidRPr="00294411" w:rsidRDefault="00AD47B6" w:rsidP="00AD47B6">
      <w:pPr>
        <w:widowControl w:val="0"/>
        <w:numPr>
          <w:ilvl w:val="2"/>
          <w:numId w:val="43"/>
        </w:numPr>
        <w:autoSpaceDE w:val="0"/>
        <w:autoSpaceDN w:val="0"/>
        <w:adjustRightInd w:val="0"/>
        <w:rPr>
          <w:rFonts w:eastAsia="SimSun" w:cs="Tahoma"/>
          <w:sz w:val="22"/>
          <w:lang w:eastAsia="en-GB"/>
        </w:rPr>
      </w:pPr>
      <w:r w:rsidRPr="00294411">
        <w:rPr>
          <w:rFonts w:eastAsia="SimSun" w:cs="Tahoma"/>
          <w:sz w:val="22"/>
          <w:lang w:eastAsia="en-GB"/>
        </w:rPr>
        <w:t>The VMGs are Aware of any restrictions and negative impacts</w:t>
      </w:r>
    </w:p>
    <w:p w14:paraId="04553567" w14:textId="77777777" w:rsidR="00AD47B6" w:rsidRPr="00294411" w:rsidRDefault="00AD47B6" w:rsidP="00AD47B6">
      <w:pPr>
        <w:widowControl w:val="0"/>
        <w:numPr>
          <w:ilvl w:val="2"/>
          <w:numId w:val="43"/>
        </w:numPr>
        <w:autoSpaceDE w:val="0"/>
        <w:autoSpaceDN w:val="0"/>
        <w:adjustRightInd w:val="0"/>
        <w:rPr>
          <w:rFonts w:eastAsia="SimSun" w:cs="Tahoma"/>
          <w:sz w:val="22"/>
          <w:lang w:eastAsia="en-GB"/>
        </w:rPr>
      </w:pPr>
      <w:r w:rsidRPr="00294411">
        <w:rPr>
          <w:rFonts w:eastAsia="SimSun" w:cs="Tahoma"/>
          <w:sz w:val="22"/>
          <w:lang w:eastAsia="en-GB"/>
        </w:rPr>
        <w:t>Provide support to VMG participation arrangements in the project</w:t>
      </w:r>
    </w:p>
    <w:p w14:paraId="53EE5AAD"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Commit to open and transparent communication and engagement from the beginning and have a considered approach in place</w:t>
      </w:r>
    </w:p>
    <w:p w14:paraId="7A1989C4"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40C72C20"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Regularly monitor performance in engagement</w:t>
      </w:r>
    </w:p>
    <w:p w14:paraId="33F48E49"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Enlist the services of reputable advisers with good local knowledge</w:t>
      </w:r>
    </w:p>
    <w:p w14:paraId="48034502" w14:textId="77777777" w:rsidR="00AD47B6" w:rsidRPr="00294411" w:rsidRDefault="00AD47B6" w:rsidP="00AD47B6">
      <w:pPr>
        <w:widowControl w:val="0"/>
        <w:numPr>
          <w:ilvl w:val="0"/>
          <w:numId w:val="43"/>
        </w:numPr>
        <w:autoSpaceDE w:val="0"/>
        <w:autoSpaceDN w:val="0"/>
        <w:adjustRightInd w:val="0"/>
        <w:rPr>
          <w:rFonts w:eastAsia="SimSun" w:cs="Tahoma"/>
          <w:sz w:val="22"/>
          <w:lang w:eastAsia="en-GB"/>
        </w:rPr>
      </w:pPr>
      <w:r w:rsidRPr="00294411">
        <w:rPr>
          <w:rFonts w:eastAsia="SimSun" w:cs="Tahoma"/>
          <w:sz w:val="22"/>
          <w:lang w:eastAsia="en-GB"/>
        </w:rPr>
        <w:t>Implement the existing grievance redress mechanism</w:t>
      </w:r>
    </w:p>
    <w:p w14:paraId="407B4A4C" w14:textId="77777777" w:rsidR="00AD47B6" w:rsidRPr="00294411" w:rsidRDefault="00AD47B6" w:rsidP="00AD47B6">
      <w:pPr>
        <w:rPr>
          <w:rFonts w:cs="Tahoma"/>
          <w:sz w:val="22"/>
        </w:rPr>
      </w:pPr>
    </w:p>
    <w:p w14:paraId="54DE2704" w14:textId="77777777" w:rsidR="00AD47B6" w:rsidRPr="00294411" w:rsidRDefault="00AD47B6" w:rsidP="00285144">
      <w:pPr>
        <w:pStyle w:val="Heading3"/>
        <w:rPr>
          <w:rFonts w:cs="Tahoma"/>
          <w:sz w:val="22"/>
        </w:rPr>
      </w:pPr>
      <w:bookmarkStart w:id="552" w:name="_Toc105156857"/>
      <w:bookmarkStart w:id="553" w:name="_Toc112076164"/>
      <w:bookmarkStart w:id="554" w:name="_Toc148711286"/>
      <w:r w:rsidRPr="00294411">
        <w:rPr>
          <w:rFonts w:cs="Tahoma"/>
          <w:sz w:val="22"/>
        </w:rPr>
        <w:t>Risk of Communicable Diseases</w:t>
      </w:r>
      <w:bookmarkEnd w:id="552"/>
      <w:bookmarkEnd w:id="553"/>
      <w:bookmarkEnd w:id="554"/>
    </w:p>
    <w:p w14:paraId="698BA363" w14:textId="77777777" w:rsidR="00AD47B6" w:rsidRPr="00294411" w:rsidRDefault="00AD47B6" w:rsidP="00AD47B6">
      <w:pPr>
        <w:rPr>
          <w:rFonts w:cs="Tahoma"/>
          <w:sz w:val="22"/>
        </w:rPr>
      </w:pPr>
      <w:r w:rsidRPr="00294411">
        <w:rPr>
          <w:rFonts w:cs="Tahoma"/>
          <w:sz w:val="22"/>
        </w:rPr>
        <w:t>The decommissioning of the mini-grid may lead to increased migration of labour into the mini-grid site. Local communities can be exposed to increased risk of communicable diseases such as HIV/AIDS, STIs and COVID-19 through risky behaviours involving job seekers and people employed on the decommissioning of the project.</w:t>
      </w:r>
    </w:p>
    <w:p w14:paraId="2D07EC20" w14:textId="77777777" w:rsidR="00AD47B6" w:rsidRPr="00294411" w:rsidRDefault="00AD47B6" w:rsidP="00285144">
      <w:pPr>
        <w:pStyle w:val="Heading4"/>
        <w:rPr>
          <w:rFonts w:cs="Tahoma"/>
          <w:sz w:val="22"/>
          <w:szCs w:val="22"/>
        </w:rPr>
      </w:pPr>
      <w:r w:rsidRPr="00294411">
        <w:rPr>
          <w:rFonts w:cs="Tahoma"/>
          <w:sz w:val="22"/>
          <w:szCs w:val="22"/>
        </w:rPr>
        <w:t xml:space="preserve">Significance of Impact </w:t>
      </w:r>
    </w:p>
    <w:p w14:paraId="23FA5554" w14:textId="77777777" w:rsidR="00AD47B6" w:rsidRPr="00294411" w:rsidRDefault="00AD47B6" w:rsidP="00AD47B6">
      <w:pPr>
        <w:widowControl w:val="0"/>
        <w:autoSpaceDE w:val="0"/>
        <w:autoSpaceDN w:val="0"/>
        <w:adjustRightInd w:val="0"/>
        <w:spacing w:after="235"/>
        <w:rPr>
          <w:rFonts w:eastAsia="SimSun" w:cs="Tahoma"/>
          <w:sz w:val="22"/>
          <w:lang w:eastAsia="en-GB"/>
        </w:rPr>
      </w:pPr>
      <w:r w:rsidRPr="00294411">
        <w:rPr>
          <w:rFonts w:eastAsia="SimSun" w:cs="Tahoma"/>
          <w:sz w:val="22"/>
          <w:lang w:eastAsia="en-GB"/>
        </w:rPr>
        <w:t>Based on the fact that the receptor sensitivity will be medium and the impact magnitude low, the impact significance will be Moderate pre-mitigation.</w:t>
      </w:r>
    </w:p>
    <w:p w14:paraId="55A838DA" w14:textId="77777777" w:rsidR="00AD47B6" w:rsidRPr="00294411" w:rsidRDefault="00AD47B6" w:rsidP="00285144">
      <w:pPr>
        <w:pStyle w:val="Heading4"/>
        <w:rPr>
          <w:rFonts w:cs="Tahoma"/>
          <w:sz w:val="22"/>
          <w:szCs w:val="22"/>
        </w:rPr>
      </w:pPr>
      <w:r w:rsidRPr="00294411">
        <w:rPr>
          <w:rFonts w:cs="Tahoma"/>
          <w:sz w:val="22"/>
          <w:szCs w:val="22"/>
        </w:rPr>
        <w:t xml:space="preserve">Mitigation measures </w:t>
      </w:r>
    </w:p>
    <w:p w14:paraId="3199EC05"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79005A13"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1D8C7813"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The Contractor will make condoms available to employees and communities neighbouring the site during decommissioning;</w:t>
      </w:r>
    </w:p>
    <w:p w14:paraId="30E73D68"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All project personnel should be inducted on a Code of Conduct that gives guidelines on worker-worker interactions, worker-community interactions and development of personal relationships with members of the local communities;</w:t>
      </w:r>
    </w:p>
    <w:p w14:paraId="322B83B7"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If workers are found to be in contravention of the Code of Conduct, which they will be required to sign at the commencement of their contract, they will face disciplinary action including dismissal from duty;</w:t>
      </w:r>
    </w:p>
    <w:p w14:paraId="4A68E184" w14:textId="77777777" w:rsidR="00AD47B6" w:rsidRPr="00294411" w:rsidRDefault="00AD47B6" w:rsidP="00AD47B6">
      <w:pPr>
        <w:numPr>
          <w:ilvl w:val="0"/>
          <w:numId w:val="57"/>
        </w:numPr>
        <w:ind w:left="450"/>
        <w:contextualSpacing/>
        <w:rPr>
          <w:rFonts w:eastAsia="SimSun" w:cs="Tahoma"/>
          <w:sz w:val="22"/>
          <w:lang w:eastAsia="en-GB"/>
        </w:rPr>
      </w:pPr>
      <w:r w:rsidRPr="00294411">
        <w:rPr>
          <w:rFonts w:eastAsia="SimSun" w:cs="Tahoma"/>
          <w:sz w:val="22"/>
          <w:lang w:eastAsia="en-GB"/>
        </w:rPr>
        <w:t>Sensitize all community segments and project workers on Covid 19 and precautionary measures that need to be observed;</w:t>
      </w:r>
    </w:p>
    <w:p w14:paraId="34A05D38"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Restrict site access to only Authorised persons; and</w:t>
      </w:r>
    </w:p>
    <w:p w14:paraId="07250623" w14:textId="77777777" w:rsidR="00AD47B6" w:rsidRPr="00294411" w:rsidRDefault="00AD47B6" w:rsidP="00AD47B6">
      <w:pPr>
        <w:widowControl w:val="0"/>
        <w:numPr>
          <w:ilvl w:val="0"/>
          <w:numId w:val="57"/>
        </w:numPr>
        <w:autoSpaceDE w:val="0"/>
        <w:autoSpaceDN w:val="0"/>
        <w:adjustRightInd w:val="0"/>
        <w:ind w:left="450"/>
        <w:rPr>
          <w:rFonts w:eastAsia="SimSun" w:cs="Tahoma"/>
          <w:sz w:val="22"/>
          <w:lang w:eastAsia="en-GB"/>
        </w:rPr>
      </w:pPr>
      <w:r w:rsidRPr="00294411">
        <w:rPr>
          <w:rFonts w:eastAsia="SimSun" w:cs="Tahoma"/>
          <w:sz w:val="22"/>
          <w:lang w:eastAsia="en-GB"/>
        </w:rPr>
        <w:t>Continuously adhere to the MoH, WHO and World Bank guidelines on Covid-19 management.</w:t>
      </w:r>
    </w:p>
    <w:p w14:paraId="3269298F" w14:textId="77777777" w:rsidR="00AD47B6" w:rsidRPr="00294411" w:rsidRDefault="00AD47B6" w:rsidP="00AD47B6">
      <w:pPr>
        <w:widowControl w:val="0"/>
        <w:autoSpaceDE w:val="0"/>
        <w:autoSpaceDN w:val="0"/>
        <w:adjustRightInd w:val="0"/>
        <w:rPr>
          <w:rFonts w:eastAsia="SimSun" w:cs="Tahoma"/>
          <w:sz w:val="22"/>
          <w:lang w:eastAsia="en-GB"/>
        </w:rPr>
      </w:pPr>
    </w:p>
    <w:p w14:paraId="076C1950" w14:textId="77777777" w:rsidR="00AD47B6" w:rsidRPr="00294411" w:rsidRDefault="00AD47B6" w:rsidP="00AD47B6">
      <w:pPr>
        <w:keepNext/>
        <w:numPr>
          <w:ilvl w:val="2"/>
          <w:numId w:val="78"/>
        </w:numPr>
        <w:pBdr>
          <w:bottom w:val="single" w:sz="2" w:space="1" w:color="808080"/>
        </w:pBdr>
        <w:spacing w:after="80"/>
        <w:outlineLvl w:val="2"/>
        <w:rPr>
          <w:rFonts w:cs="Tahoma"/>
          <w:b/>
          <w:kern w:val="28"/>
          <w:sz w:val="22"/>
        </w:rPr>
      </w:pPr>
      <w:bookmarkStart w:id="555" w:name="_Toc114445445"/>
      <w:bookmarkStart w:id="556" w:name="_Toc148711287"/>
      <w:bookmarkStart w:id="557" w:name="_Hlk126931817"/>
      <w:r w:rsidRPr="00294411">
        <w:rPr>
          <w:rFonts w:cs="Tahoma"/>
          <w:b/>
          <w:kern w:val="28"/>
          <w:sz w:val="22"/>
        </w:rPr>
        <w:t>Child labour and forced labour</w:t>
      </w:r>
      <w:bookmarkEnd w:id="555"/>
      <w:bookmarkEnd w:id="556"/>
    </w:p>
    <w:p w14:paraId="5913B4AE" w14:textId="77777777" w:rsidR="00AD47B6" w:rsidRPr="00294411" w:rsidRDefault="00AD47B6" w:rsidP="00AD47B6">
      <w:pPr>
        <w:rPr>
          <w:rFonts w:cs="Tahoma"/>
          <w:sz w:val="22"/>
        </w:rPr>
      </w:pPr>
      <w:r w:rsidRPr="00294411">
        <w:rPr>
          <w:rFonts w:cs="Tahoma"/>
          <w:sz w:val="22"/>
        </w:rPr>
        <w:t>During decommissioning phase of the mini-grid the risk of forced labor and child labour is likely to occur and precaution is needed to safe guard the community from being subjected to forced labor.</w:t>
      </w:r>
    </w:p>
    <w:p w14:paraId="64074DE7" w14:textId="77777777" w:rsidR="00AD47B6" w:rsidRPr="00294411" w:rsidRDefault="00AD47B6" w:rsidP="00AD47B6">
      <w:pPr>
        <w:keepNext/>
        <w:numPr>
          <w:ilvl w:val="3"/>
          <w:numId w:val="78"/>
        </w:numPr>
        <w:spacing w:before="80"/>
        <w:jc w:val="left"/>
        <w:outlineLvl w:val="3"/>
        <w:rPr>
          <w:rFonts w:cs="Tahoma"/>
          <w:b/>
          <w:sz w:val="22"/>
        </w:rPr>
      </w:pPr>
      <w:r w:rsidRPr="00294411">
        <w:rPr>
          <w:rFonts w:cs="Tahoma"/>
          <w:b/>
          <w:sz w:val="22"/>
        </w:rPr>
        <w:t xml:space="preserve">Significance of Impact </w:t>
      </w:r>
    </w:p>
    <w:p w14:paraId="074476D4" w14:textId="77777777" w:rsidR="00AD47B6" w:rsidRPr="00294411" w:rsidRDefault="00AD47B6" w:rsidP="00AD47B6">
      <w:pPr>
        <w:rPr>
          <w:rFonts w:cs="Tahoma"/>
          <w:sz w:val="22"/>
        </w:rPr>
      </w:pPr>
      <w:r w:rsidRPr="00294411">
        <w:rPr>
          <w:rFonts w:cs="Tahoma"/>
          <w:sz w:val="22"/>
        </w:rPr>
        <w:t>The impact significance is rated minor, based on low sensitivity of the receptor and medium magnitude of the impact.</w:t>
      </w:r>
    </w:p>
    <w:p w14:paraId="688F69AC" w14:textId="77777777" w:rsidR="00AD47B6" w:rsidRPr="00294411" w:rsidRDefault="00AD47B6" w:rsidP="00AD47B6">
      <w:pPr>
        <w:keepNext/>
        <w:numPr>
          <w:ilvl w:val="3"/>
          <w:numId w:val="78"/>
        </w:numPr>
        <w:spacing w:before="80"/>
        <w:jc w:val="left"/>
        <w:outlineLvl w:val="3"/>
        <w:rPr>
          <w:rFonts w:cs="Tahoma"/>
          <w:b/>
          <w:sz w:val="22"/>
        </w:rPr>
      </w:pPr>
      <w:r w:rsidRPr="00294411">
        <w:rPr>
          <w:rFonts w:cs="Tahoma"/>
          <w:b/>
          <w:sz w:val="22"/>
        </w:rPr>
        <w:t xml:space="preserve">Mitigation measures </w:t>
      </w:r>
    </w:p>
    <w:p w14:paraId="60D5D056" w14:textId="77777777" w:rsidR="00AD47B6" w:rsidRPr="00294411" w:rsidRDefault="00AD47B6" w:rsidP="00AD47B6">
      <w:pPr>
        <w:numPr>
          <w:ilvl w:val="0"/>
          <w:numId w:val="150"/>
        </w:numPr>
        <w:rPr>
          <w:rFonts w:cs="Tahoma"/>
          <w:sz w:val="22"/>
        </w:rPr>
      </w:pPr>
      <w:r w:rsidRPr="00294411">
        <w:rPr>
          <w:rFonts w:cs="Tahoma"/>
          <w:sz w:val="22"/>
        </w:rPr>
        <w:t>Contractor must adhere to the employment Act which outlaws any form of forced labor</w:t>
      </w:r>
    </w:p>
    <w:p w14:paraId="05A65FD1" w14:textId="77777777" w:rsidR="00AD47B6" w:rsidRPr="00294411" w:rsidRDefault="00AD47B6" w:rsidP="00AD47B6">
      <w:pPr>
        <w:numPr>
          <w:ilvl w:val="0"/>
          <w:numId w:val="150"/>
        </w:numPr>
        <w:rPr>
          <w:rFonts w:cs="Tahoma"/>
          <w:sz w:val="22"/>
        </w:rPr>
      </w:pPr>
      <w:r w:rsidRPr="00294411">
        <w:rPr>
          <w:rFonts w:cs="Tahoma"/>
          <w:sz w:val="22"/>
        </w:rPr>
        <w:t xml:space="preserve">Community to report any form of forced labor at the site </w:t>
      </w:r>
    </w:p>
    <w:p w14:paraId="5AB68FF8" w14:textId="77777777" w:rsidR="00AD47B6" w:rsidRPr="00294411" w:rsidRDefault="00AD47B6" w:rsidP="00AD47B6">
      <w:pPr>
        <w:numPr>
          <w:ilvl w:val="0"/>
          <w:numId w:val="150"/>
        </w:numPr>
        <w:rPr>
          <w:rFonts w:cs="Tahoma"/>
          <w:sz w:val="22"/>
        </w:rPr>
      </w:pPr>
      <w:r w:rsidRPr="00294411">
        <w:rPr>
          <w:rFonts w:cs="Tahoma"/>
          <w:sz w:val="22"/>
        </w:rPr>
        <w:t>Contractor to ensure that all workers have a national ID card or documentation to show they are adults (above 18 years).</w:t>
      </w:r>
    </w:p>
    <w:p w14:paraId="28BDFC08" w14:textId="77777777" w:rsidR="00AD47B6" w:rsidRPr="00294411" w:rsidRDefault="00AD47B6" w:rsidP="00AD47B6">
      <w:pPr>
        <w:widowControl w:val="0"/>
        <w:autoSpaceDE w:val="0"/>
        <w:autoSpaceDN w:val="0"/>
        <w:adjustRightInd w:val="0"/>
        <w:rPr>
          <w:rFonts w:cs="Tahoma"/>
          <w:color w:val="000000"/>
          <w:sz w:val="22"/>
          <w:lang w:eastAsia="en-GB"/>
        </w:rPr>
      </w:pPr>
    </w:p>
    <w:p w14:paraId="1B7A77B4" w14:textId="77777777" w:rsidR="00AD47B6" w:rsidRPr="00294411" w:rsidRDefault="00AD47B6" w:rsidP="00AD47B6">
      <w:pPr>
        <w:keepNext/>
        <w:numPr>
          <w:ilvl w:val="2"/>
          <w:numId w:val="78"/>
        </w:numPr>
        <w:pBdr>
          <w:bottom w:val="single" w:sz="2" w:space="1" w:color="808080"/>
        </w:pBdr>
        <w:spacing w:after="80"/>
        <w:outlineLvl w:val="2"/>
        <w:rPr>
          <w:rFonts w:cs="Tahoma"/>
          <w:b/>
          <w:kern w:val="28"/>
          <w:sz w:val="22"/>
        </w:rPr>
      </w:pPr>
      <w:bookmarkStart w:id="558" w:name="_Toc114445446"/>
      <w:bookmarkStart w:id="559" w:name="_Toc148711288"/>
      <w:r w:rsidRPr="00294411">
        <w:rPr>
          <w:rFonts w:cs="Tahoma"/>
          <w:b/>
          <w:kern w:val="28"/>
          <w:sz w:val="22"/>
        </w:rPr>
        <w:t>Impacts related to labour influx</w:t>
      </w:r>
      <w:bookmarkEnd w:id="558"/>
      <w:bookmarkEnd w:id="559"/>
    </w:p>
    <w:p w14:paraId="444F0217" w14:textId="77777777" w:rsidR="00AD47B6" w:rsidRPr="00294411" w:rsidRDefault="00AD47B6" w:rsidP="00AD47B6">
      <w:pPr>
        <w:rPr>
          <w:rFonts w:cs="Tahoma"/>
          <w:sz w:val="22"/>
        </w:rPr>
      </w:pPr>
      <w:r w:rsidRPr="00294411">
        <w:rPr>
          <w:rFonts w:cs="Tahoma"/>
          <w:sz w:val="22"/>
        </w:rPr>
        <w:t>During project decommissioning phase, technical skills that may not be all available in the project areas. This will require movement of construction workers into the project community. With an increase in population of the project area, the social set up may be affected resulting to different negative social impacts such as illicit behaviour and crime (including prostitution, theft and substance abuse).</w:t>
      </w:r>
    </w:p>
    <w:p w14:paraId="2610140F" w14:textId="77777777" w:rsidR="00AD47B6" w:rsidRPr="00294411" w:rsidRDefault="00AD47B6" w:rsidP="00AD47B6">
      <w:pPr>
        <w:keepNext/>
        <w:numPr>
          <w:ilvl w:val="3"/>
          <w:numId w:val="146"/>
        </w:numPr>
        <w:spacing w:before="80"/>
        <w:outlineLvl w:val="3"/>
        <w:rPr>
          <w:rFonts w:cs="Tahoma"/>
          <w:b/>
          <w:sz w:val="22"/>
        </w:rPr>
      </w:pPr>
      <w:r w:rsidRPr="00294411">
        <w:rPr>
          <w:rFonts w:cs="Tahoma"/>
          <w:b/>
          <w:sz w:val="22"/>
        </w:rPr>
        <w:t xml:space="preserve">Significance of Impact </w:t>
      </w:r>
    </w:p>
    <w:p w14:paraId="51DE45E9" w14:textId="77777777" w:rsidR="00AD47B6" w:rsidRPr="00294411" w:rsidRDefault="00AD47B6" w:rsidP="00AD47B6">
      <w:pPr>
        <w:autoSpaceDE w:val="0"/>
        <w:autoSpaceDN w:val="0"/>
        <w:adjustRightInd w:val="0"/>
        <w:rPr>
          <w:rFonts w:cs="Tahoma"/>
          <w:sz w:val="22"/>
          <w:lang w:val="en-US" w:eastAsia="en-US"/>
        </w:rPr>
      </w:pPr>
      <w:r w:rsidRPr="00294411">
        <w:rPr>
          <w:rFonts w:cs="Tahoma"/>
          <w:sz w:val="22"/>
        </w:rPr>
        <w:t>The significance of this impact is considered to be minor because the receptor sensitivity will be medium and the impact magnitude is low. However, except for the technically skilled personnel, most of the labour is expected to be sourced locally.</w:t>
      </w:r>
    </w:p>
    <w:p w14:paraId="572CD9E7" w14:textId="77777777" w:rsidR="00AD47B6" w:rsidRPr="00294411" w:rsidRDefault="00AD47B6" w:rsidP="00AD47B6">
      <w:pPr>
        <w:keepNext/>
        <w:numPr>
          <w:ilvl w:val="3"/>
          <w:numId w:val="146"/>
        </w:numPr>
        <w:spacing w:before="80"/>
        <w:outlineLvl w:val="3"/>
        <w:rPr>
          <w:rFonts w:cs="Tahoma"/>
          <w:b/>
          <w:sz w:val="22"/>
        </w:rPr>
      </w:pPr>
      <w:r w:rsidRPr="00294411">
        <w:rPr>
          <w:rFonts w:cs="Tahoma"/>
          <w:b/>
          <w:sz w:val="22"/>
        </w:rPr>
        <w:t xml:space="preserve">Additional Mitigation measures </w:t>
      </w:r>
    </w:p>
    <w:p w14:paraId="6EB06016" w14:textId="3D3C68CC" w:rsidR="00AD47B6" w:rsidRPr="00294411" w:rsidRDefault="00AD47B6" w:rsidP="00AD47B6">
      <w:pPr>
        <w:widowControl w:val="0"/>
        <w:numPr>
          <w:ilvl w:val="0"/>
          <w:numId w:val="149"/>
        </w:numPr>
        <w:autoSpaceDE w:val="0"/>
        <w:autoSpaceDN w:val="0"/>
        <w:adjustRightInd w:val="0"/>
        <w:rPr>
          <w:rFonts w:eastAsia="SimSun" w:cs="Tahoma"/>
          <w:sz w:val="22"/>
          <w:lang w:eastAsia="en-GB"/>
        </w:rPr>
      </w:pPr>
      <w:r w:rsidRPr="00294411">
        <w:rPr>
          <w:rFonts w:eastAsia="SimSun" w:cs="Tahoma"/>
          <w:sz w:val="22"/>
          <w:lang w:eastAsia="en-GB"/>
        </w:rPr>
        <w:t>In contract documents for the Contractor, MOE/</w:t>
      </w:r>
      <w:r w:rsidR="00D310B2">
        <w:rPr>
          <w:rFonts w:eastAsia="SimSun" w:cs="Tahoma"/>
          <w:sz w:val="22"/>
          <w:lang w:eastAsia="en-GB"/>
        </w:rPr>
        <w:t>KPLC</w:t>
      </w:r>
      <w:r w:rsidRPr="00294411">
        <w:rPr>
          <w:rFonts w:eastAsia="SimSun" w:cs="Tahoma"/>
          <w:sz w:val="22"/>
          <w:lang w:eastAsia="en-GB"/>
        </w:rPr>
        <w:t xml:space="preserve"> should make explicit reference to the need to abide by Kenyan law, international best practice and the ratified ILO conventions and MOE’s policies in relation to health and safety, labour and welfare standards;</w:t>
      </w:r>
    </w:p>
    <w:p w14:paraId="7F631EC7" w14:textId="77777777" w:rsidR="00AD47B6" w:rsidRPr="00294411" w:rsidRDefault="00AD47B6" w:rsidP="00AD47B6">
      <w:pPr>
        <w:widowControl w:val="0"/>
        <w:numPr>
          <w:ilvl w:val="0"/>
          <w:numId w:val="149"/>
        </w:numPr>
        <w:autoSpaceDE w:val="0"/>
        <w:autoSpaceDN w:val="0"/>
        <w:adjustRightInd w:val="0"/>
        <w:rPr>
          <w:rFonts w:eastAsia="SimSun" w:cs="Tahoma"/>
          <w:sz w:val="22"/>
          <w:lang w:eastAsia="en-GB"/>
        </w:rPr>
      </w:pPr>
      <w:r w:rsidRPr="00294411">
        <w:rPr>
          <w:rFonts w:eastAsia="SimSun" w:cs="Tahoma"/>
          <w:sz w:val="22"/>
          <w:lang w:eastAsia="en-GB"/>
        </w:rPr>
        <w:t>All project personnel should be inducted on a Code of Conduct that gives guidelines on worker-worker interactions, worker-community interactions and development of personal relationships with members of the local communities;</w:t>
      </w:r>
    </w:p>
    <w:p w14:paraId="18A0C2FD" w14:textId="77777777" w:rsidR="00AD47B6" w:rsidRPr="00294411" w:rsidRDefault="00AD47B6" w:rsidP="00AD47B6">
      <w:pPr>
        <w:widowControl w:val="0"/>
        <w:numPr>
          <w:ilvl w:val="0"/>
          <w:numId w:val="149"/>
        </w:numPr>
        <w:autoSpaceDE w:val="0"/>
        <w:autoSpaceDN w:val="0"/>
        <w:adjustRightInd w:val="0"/>
        <w:rPr>
          <w:rFonts w:eastAsia="SimSun" w:cs="Tahoma"/>
          <w:sz w:val="22"/>
          <w:lang w:eastAsia="en-GB"/>
        </w:rPr>
      </w:pPr>
      <w:r w:rsidRPr="00294411">
        <w:rPr>
          <w:rFonts w:eastAsia="SimSun" w:cs="Tahoma"/>
          <w:sz w:val="22"/>
          <w:lang w:eastAsia="en-GB"/>
        </w:rPr>
        <w:t xml:space="preserve">If workers are found to be in contravention of the Code of Conduct, which they will be required to sign at the commencement of their contract, they will face disciplinary action including dismissal from duty; </w:t>
      </w:r>
    </w:p>
    <w:p w14:paraId="6A651FC7" w14:textId="2E8C4FD1" w:rsidR="00AD47B6" w:rsidRPr="00294411" w:rsidRDefault="00AD47B6" w:rsidP="00AD47B6">
      <w:pPr>
        <w:widowControl w:val="0"/>
        <w:numPr>
          <w:ilvl w:val="0"/>
          <w:numId w:val="149"/>
        </w:numPr>
        <w:autoSpaceDE w:val="0"/>
        <w:autoSpaceDN w:val="0"/>
        <w:adjustRightInd w:val="0"/>
        <w:rPr>
          <w:rFonts w:eastAsia="SimSun" w:cs="Tahoma"/>
          <w:sz w:val="22"/>
          <w:lang w:eastAsia="en-GB"/>
        </w:rPr>
      </w:pPr>
      <w:r w:rsidRPr="00294411">
        <w:rPr>
          <w:rFonts w:eastAsia="SimSun" w:cs="Tahoma"/>
          <w:sz w:val="22"/>
          <w:lang w:eastAsia="en-GB"/>
        </w:rPr>
        <w:t>In selection of a Contractor, MOE/</w:t>
      </w:r>
      <w:r w:rsidR="00D310B2">
        <w:rPr>
          <w:rFonts w:eastAsia="SimSun" w:cs="Tahoma"/>
          <w:sz w:val="22"/>
          <w:lang w:eastAsia="en-GB"/>
        </w:rPr>
        <w:t>KPLC</w:t>
      </w:r>
      <w:r w:rsidRPr="00294411">
        <w:rPr>
          <w:rFonts w:eastAsia="SimSun" w:cs="Tahoma"/>
          <w:sz w:val="22"/>
          <w:lang w:eastAsia="en-GB"/>
        </w:rPr>
        <w:t xml:space="preserve"> should refer to past performance in similar assignments as an indicator of future performance with respect to worker management, worker rights, health and safety as outlined in Kenyan law and international standards;</w:t>
      </w:r>
    </w:p>
    <w:p w14:paraId="4480F427" w14:textId="1B8ADD16" w:rsidR="00AD47B6" w:rsidRPr="00294411" w:rsidRDefault="00AD47B6" w:rsidP="00AD47B6">
      <w:pPr>
        <w:widowControl w:val="0"/>
        <w:numPr>
          <w:ilvl w:val="0"/>
          <w:numId w:val="149"/>
        </w:numPr>
        <w:autoSpaceDE w:val="0"/>
        <w:autoSpaceDN w:val="0"/>
        <w:adjustRightInd w:val="0"/>
        <w:rPr>
          <w:rFonts w:eastAsia="SimSun" w:cs="Tahoma"/>
          <w:sz w:val="22"/>
          <w:lang w:eastAsia="en-GB"/>
        </w:rPr>
      </w:pPr>
      <w:r w:rsidRPr="00294411">
        <w:rPr>
          <w:rFonts w:eastAsia="SimSun" w:cs="Tahoma"/>
          <w:sz w:val="22"/>
          <w:lang w:eastAsia="en-GB"/>
        </w:rPr>
        <w:t>Regular checks by MOE/</w:t>
      </w:r>
      <w:r w:rsidR="00D310B2">
        <w:rPr>
          <w:rFonts w:eastAsia="SimSun" w:cs="Tahoma"/>
          <w:sz w:val="22"/>
          <w:lang w:eastAsia="en-GB"/>
        </w:rPr>
        <w:t>KPLC</w:t>
      </w:r>
      <w:r w:rsidRPr="00294411">
        <w:rPr>
          <w:rFonts w:eastAsia="SimSun" w:cs="Tahoma"/>
          <w:sz w:val="22"/>
          <w:lang w:eastAsia="en-GB"/>
        </w:rPr>
        <w:t xml:space="preserve"> should be undertaken to ensure the relevant labour laws and occupational health and safety plans are adhered to at all times;</w:t>
      </w:r>
    </w:p>
    <w:bookmarkEnd w:id="557"/>
    <w:p w14:paraId="2223545C" w14:textId="77777777" w:rsidR="00AD47B6" w:rsidRPr="00294411" w:rsidRDefault="00AD47B6" w:rsidP="00AD47B6">
      <w:pPr>
        <w:widowControl w:val="0"/>
        <w:autoSpaceDE w:val="0"/>
        <w:autoSpaceDN w:val="0"/>
        <w:adjustRightInd w:val="0"/>
        <w:rPr>
          <w:rFonts w:eastAsia="SimSun" w:cs="Tahoma"/>
          <w:sz w:val="22"/>
          <w:lang w:eastAsia="en-GB"/>
        </w:rPr>
      </w:pPr>
    </w:p>
    <w:p w14:paraId="40681F3E" w14:textId="77777777" w:rsidR="00AD47B6" w:rsidRPr="00294411" w:rsidRDefault="00AD47B6" w:rsidP="00285144">
      <w:pPr>
        <w:pStyle w:val="Heading2"/>
        <w:rPr>
          <w:rFonts w:cs="Tahoma"/>
          <w:sz w:val="22"/>
          <w:szCs w:val="22"/>
        </w:rPr>
      </w:pPr>
      <w:bookmarkStart w:id="560" w:name="_Toc82157733"/>
      <w:bookmarkStart w:id="561" w:name="_Toc112076165"/>
      <w:bookmarkStart w:id="562" w:name="_Toc148711289"/>
      <w:r w:rsidRPr="00294411">
        <w:rPr>
          <w:rFonts w:cs="Tahoma"/>
          <w:sz w:val="22"/>
          <w:szCs w:val="22"/>
        </w:rPr>
        <w:t>Cumulative Impacts</w:t>
      </w:r>
      <w:bookmarkEnd w:id="560"/>
      <w:bookmarkEnd w:id="561"/>
      <w:bookmarkEnd w:id="562"/>
      <w:r w:rsidRPr="00294411">
        <w:rPr>
          <w:rFonts w:cs="Tahoma"/>
          <w:sz w:val="22"/>
          <w:szCs w:val="22"/>
        </w:rPr>
        <w:t xml:space="preserve"> </w:t>
      </w:r>
    </w:p>
    <w:p w14:paraId="758374D9" w14:textId="77777777" w:rsidR="00AD47B6" w:rsidRPr="00294411" w:rsidRDefault="00AD47B6" w:rsidP="00285144">
      <w:pPr>
        <w:pStyle w:val="Heading3"/>
        <w:rPr>
          <w:rFonts w:cs="Tahoma"/>
          <w:sz w:val="22"/>
        </w:rPr>
      </w:pPr>
      <w:bookmarkStart w:id="563" w:name="_Toc82157734"/>
      <w:bookmarkStart w:id="564" w:name="_Toc112076166"/>
      <w:bookmarkStart w:id="565" w:name="_Toc148711290"/>
      <w:r w:rsidRPr="00294411">
        <w:rPr>
          <w:rFonts w:cs="Tahoma"/>
          <w:sz w:val="22"/>
        </w:rPr>
        <w:t>Cumulative Impact Assessment</w:t>
      </w:r>
      <w:bookmarkEnd w:id="563"/>
      <w:bookmarkEnd w:id="564"/>
      <w:bookmarkEnd w:id="565"/>
    </w:p>
    <w:p w14:paraId="4F26952E" w14:textId="77777777" w:rsidR="00AD47B6" w:rsidRPr="00294411" w:rsidRDefault="00AD47B6" w:rsidP="00AD47B6">
      <w:pPr>
        <w:widowControl w:val="0"/>
        <w:autoSpaceDE w:val="0"/>
        <w:autoSpaceDN w:val="0"/>
        <w:adjustRightInd w:val="0"/>
        <w:rPr>
          <w:rFonts w:cs="Tahoma"/>
          <w:color w:val="000000"/>
          <w:sz w:val="22"/>
          <w:lang w:val="de-DE"/>
        </w:rPr>
      </w:pPr>
      <w:r w:rsidRPr="00294411">
        <w:rPr>
          <w:rFonts w:cs="Tahoma"/>
          <w:color w:val="000000"/>
          <w:sz w:val="22"/>
          <w:lang w:val="de-DE"/>
        </w:rPr>
        <w:t>It was observed during the site survey that there are no other similar solar projects within the projects site. Therefore, it is assumed that there will be no cumulative impacts from the above mentioned projects on the local soil, water, land, air and ambient noise environment.</w:t>
      </w:r>
    </w:p>
    <w:p w14:paraId="1635D25E" w14:textId="77777777" w:rsidR="00AD47B6" w:rsidRPr="00294411" w:rsidRDefault="00AD47B6" w:rsidP="00AD47B6">
      <w:pPr>
        <w:widowControl w:val="0"/>
        <w:autoSpaceDE w:val="0"/>
        <w:autoSpaceDN w:val="0"/>
        <w:adjustRightInd w:val="0"/>
        <w:rPr>
          <w:rFonts w:cs="Tahoma"/>
          <w:color w:val="000000"/>
          <w:sz w:val="22"/>
          <w:lang w:val="de-DE"/>
        </w:rPr>
      </w:pPr>
    </w:p>
    <w:p w14:paraId="29D40CA8" w14:textId="77777777" w:rsidR="00AD47B6" w:rsidRPr="00294411" w:rsidRDefault="00AD47B6" w:rsidP="00285144">
      <w:pPr>
        <w:pStyle w:val="Heading2"/>
        <w:rPr>
          <w:rFonts w:cs="Tahoma"/>
          <w:sz w:val="22"/>
          <w:szCs w:val="22"/>
        </w:rPr>
      </w:pPr>
      <w:bookmarkStart w:id="566" w:name="_Toc112076167"/>
      <w:bookmarkStart w:id="567" w:name="_Toc148711291"/>
      <w:r w:rsidRPr="00294411">
        <w:rPr>
          <w:rFonts w:cs="Tahoma"/>
          <w:sz w:val="22"/>
          <w:szCs w:val="22"/>
        </w:rPr>
        <w:t>Social Protection</w:t>
      </w:r>
      <w:bookmarkEnd w:id="566"/>
      <w:bookmarkEnd w:id="567"/>
    </w:p>
    <w:p w14:paraId="46F65ED3" w14:textId="77777777" w:rsidR="00AD47B6" w:rsidRPr="00294411" w:rsidRDefault="00AD47B6" w:rsidP="00AD47B6">
      <w:pPr>
        <w:autoSpaceDE w:val="0"/>
        <w:autoSpaceDN w:val="0"/>
        <w:adjustRightInd w:val="0"/>
        <w:spacing w:after="200"/>
        <w:rPr>
          <w:rFonts w:eastAsia="DengXian" w:cs="Tahoma"/>
          <w:color w:val="000000"/>
          <w:sz w:val="22"/>
          <w:lang w:val="en-US" w:eastAsia="en-US"/>
        </w:rPr>
      </w:pPr>
      <w:r w:rsidRPr="00294411">
        <w:rPr>
          <w:rFonts w:eastAsia="DengXian" w:cs="Tahoma"/>
          <w:color w:val="000000"/>
          <w:sz w:val="22"/>
          <w:lang w:val="en-US" w:eastAsia="en-US"/>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labor and child sexual exploitation. Additionally, the contractor will employ their skilled staff and apply unskilled construction labor from the local population as far as possible to minimize on influx of foreigners into the community. </w:t>
      </w:r>
    </w:p>
    <w:p w14:paraId="74A09DAA" w14:textId="77777777" w:rsidR="00AD47B6" w:rsidRPr="00294411" w:rsidRDefault="00AD47B6" w:rsidP="00285144">
      <w:pPr>
        <w:pStyle w:val="Heading2"/>
        <w:rPr>
          <w:rFonts w:eastAsia="DengXian" w:cs="Tahoma"/>
          <w:sz w:val="22"/>
          <w:szCs w:val="22"/>
          <w:lang w:val="en-US" w:eastAsia="en-US"/>
        </w:rPr>
      </w:pPr>
      <w:bookmarkStart w:id="568" w:name="_Toc103782364"/>
      <w:bookmarkStart w:id="569" w:name="_Toc105058666"/>
      <w:bookmarkStart w:id="570" w:name="_Toc112076168"/>
      <w:bookmarkStart w:id="571" w:name="_Toc148711292"/>
      <w:r w:rsidRPr="00294411">
        <w:rPr>
          <w:rFonts w:eastAsia="DengXian" w:cs="Tahoma"/>
          <w:sz w:val="22"/>
          <w:szCs w:val="22"/>
          <w:lang w:val="en-US" w:eastAsia="en-US"/>
        </w:rPr>
        <w:t>Social Inclusion</w:t>
      </w:r>
      <w:bookmarkEnd w:id="568"/>
      <w:bookmarkEnd w:id="569"/>
      <w:bookmarkEnd w:id="570"/>
      <w:bookmarkEnd w:id="571"/>
      <w:r w:rsidRPr="00294411">
        <w:rPr>
          <w:rFonts w:eastAsia="DengXian" w:cs="Tahoma"/>
          <w:sz w:val="22"/>
          <w:szCs w:val="22"/>
          <w:lang w:val="en-US" w:eastAsia="en-US"/>
        </w:rPr>
        <w:t xml:space="preserve"> </w:t>
      </w:r>
    </w:p>
    <w:p w14:paraId="50CD7ADE" w14:textId="77777777" w:rsidR="00AD47B6" w:rsidRPr="00294411" w:rsidRDefault="00AD47B6" w:rsidP="00AD47B6">
      <w:pPr>
        <w:rPr>
          <w:rFonts w:eastAsia="DengXian" w:cs="Tahoma"/>
          <w:b/>
          <w:i/>
          <w:sz w:val="22"/>
          <w:lang w:val="en-US" w:eastAsia="en-US"/>
        </w:rPr>
      </w:pPr>
      <w:r w:rsidRPr="00294411">
        <w:rPr>
          <w:rFonts w:eastAsia="DengXian" w:cs="Tahoma"/>
          <w:b/>
          <w:i/>
          <w:sz w:val="22"/>
          <w:lang w:val="en-US" w:eastAsia="en-US"/>
        </w:rPr>
        <w:t xml:space="preserve">Gender Mainstreaming </w:t>
      </w:r>
    </w:p>
    <w:p w14:paraId="75EF7714" w14:textId="77777777" w:rsidR="00AD47B6" w:rsidRPr="00294411" w:rsidRDefault="00AD47B6" w:rsidP="00AD47B6">
      <w:pPr>
        <w:autoSpaceDE w:val="0"/>
        <w:autoSpaceDN w:val="0"/>
        <w:adjustRightInd w:val="0"/>
        <w:spacing w:after="200"/>
        <w:rPr>
          <w:rFonts w:eastAsia="DengXian" w:cs="Tahoma"/>
          <w:color w:val="000000"/>
          <w:sz w:val="22"/>
          <w:lang w:val="en-US" w:eastAsia="en-US"/>
        </w:rPr>
      </w:pPr>
      <w:r w:rsidRPr="00294411">
        <w:rPr>
          <w:rFonts w:eastAsia="DengXian" w:cs="Tahoma"/>
          <w:color w:val="000000"/>
          <w:sz w:val="22"/>
          <w:lang w:val="en-US" w:eastAsia="en-US"/>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7EB831B3" w14:textId="7CD7D6E5" w:rsidR="00AD47B6" w:rsidRPr="00294411" w:rsidRDefault="00AD47B6" w:rsidP="00AD47B6">
      <w:pPr>
        <w:autoSpaceDE w:val="0"/>
        <w:autoSpaceDN w:val="0"/>
        <w:adjustRightInd w:val="0"/>
        <w:spacing w:after="200"/>
        <w:rPr>
          <w:rFonts w:eastAsia="DengXian" w:cs="Tahoma"/>
          <w:color w:val="000000"/>
          <w:sz w:val="22"/>
          <w:lang w:val="en-US" w:eastAsia="en-US"/>
        </w:rPr>
      </w:pPr>
      <w:r w:rsidRPr="00294411">
        <w:rPr>
          <w:rFonts w:eastAsia="DengXian" w:cs="Tahoma"/>
          <w:color w:val="000000"/>
          <w:sz w:val="22"/>
          <w:lang w:val="en-US" w:eastAsia="en-US"/>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w:t>
      </w:r>
      <w:r w:rsidR="005A12AE" w:rsidRPr="00294411">
        <w:rPr>
          <w:rFonts w:eastAsia="DengXian" w:cs="Tahoma"/>
          <w:color w:val="000000"/>
          <w:sz w:val="22"/>
          <w:lang w:val="en-US" w:eastAsia="en-US"/>
        </w:rPr>
        <w:t>female-headed</w:t>
      </w:r>
      <w:r w:rsidRPr="00294411">
        <w:rPr>
          <w:rFonts w:eastAsia="DengXian" w:cs="Tahoma"/>
          <w:color w:val="000000"/>
          <w:sz w:val="22"/>
          <w:lang w:val="en-US" w:eastAsia="en-US"/>
        </w:rPr>
        <w:t xml:space="preserve">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 </w:t>
      </w:r>
    </w:p>
    <w:p w14:paraId="7B578E8B" w14:textId="77777777" w:rsidR="00AD47B6" w:rsidRPr="00294411" w:rsidRDefault="00AD47B6" w:rsidP="00AD47B6">
      <w:pPr>
        <w:autoSpaceDE w:val="0"/>
        <w:autoSpaceDN w:val="0"/>
        <w:adjustRightInd w:val="0"/>
        <w:contextualSpacing/>
        <w:rPr>
          <w:rFonts w:eastAsia="DengXian" w:cs="Tahoma"/>
          <w:b/>
          <w:sz w:val="22"/>
          <w:lang w:val="en-US" w:eastAsia="en-US"/>
        </w:rPr>
      </w:pPr>
    </w:p>
    <w:p w14:paraId="690467B3" w14:textId="77777777" w:rsidR="00AD47B6" w:rsidRPr="00294411" w:rsidRDefault="00AD47B6" w:rsidP="00AD47B6">
      <w:pPr>
        <w:pStyle w:val="Default"/>
        <w:rPr>
          <w:rFonts w:ascii="Tahoma" w:eastAsia="SimSun" w:hAnsi="Tahoma" w:cs="Tahoma"/>
          <w:color w:val="auto"/>
          <w:sz w:val="22"/>
          <w:szCs w:val="22"/>
          <w:lang w:val="en-GB" w:eastAsia="en-GB"/>
        </w:rPr>
      </w:pPr>
    </w:p>
    <w:p w14:paraId="690B2BF2" w14:textId="77777777" w:rsidR="003B6207" w:rsidRPr="00294411" w:rsidRDefault="003B6207" w:rsidP="00927213">
      <w:pPr>
        <w:pStyle w:val="PPStandardReport"/>
        <w:ind w:left="0"/>
        <w:rPr>
          <w:rFonts w:cs="Tahoma"/>
          <w:sz w:val="22"/>
        </w:rPr>
      </w:pPr>
    </w:p>
    <w:p w14:paraId="6CA1CEA9" w14:textId="77777777" w:rsidR="003E5EB8" w:rsidRPr="00294411" w:rsidRDefault="003E5EB8" w:rsidP="00927213">
      <w:pPr>
        <w:pStyle w:val="Heading1"/>
        <w:rPr>
          <w:rFonts w:cs="Tahoma"/>
          <w:sz w:val="22"/>
          <w:szCs w:val="22"/>
        </w:rPr>
      </w:pPr>
      <w:bookmarkStart w:id="572" w:name="_Toc148711293"/>
      <w:r w:rsidRPr="00294411">
        <w:rPr>
          <w:rFonts w:cs="Tahoma"/>
          <w:sz w:val="22"/>
          <w:szCs w:val="22"/>
        </w:rPr>
        <w:t>ENVIRONMENTAL AND SOCIAL MANAGEMENT</w:t>
      </w:r>
      <w:r w:rsidR="00014AE4" w:rsidRPr="00294411">
        <w:rPr>
          <w:rFonts w:cs="Tahoma"/>
          <w:sz w:val="22"/>
          <w:szCs w:val="22"/>
        </w:rPr>
        <w:t xml:space="preserve"> AND MONITORING </w:t>
      </w:r>
      <w:r w:rsidRPr="00294411">
        <w:rPr>
          <w:rFonts w:cs="Tahoma"/>
          <w:sz w:val="22"/>
          <w:szCs w:val="22"/>
        </w:rPr>
        <w:t xml:space="preserve"> PLAN (ESMP)</w:t>
      </w:r>
      <w:bookmarkEnd w:id="572"/>
      <w:r w:rsidRPr="00294411">
        <w:rPr>
          <w:rFonts w:cs="Tahoma"/>
          <w:sz w:val="22"/>
          <w:szCs w:val="22"/>
        </w:rPr>
        <w:t xml:space="preserve"> </w:t>
      </w:r>
    </w:p>
    <w:p w14:paraId="16820AE1" w14:textId="77777777" w:rsidR="00014AE4" w:rsidRPr="00294411" w:rsidRDefault="00BA37C8" w:rsidP="00927213">
      <w:pPr>
        <w:pStyle w:val="Heading2"/>
        <w:rPr>
          <w:rFonts w:cs="Tahoma"/>
          <w:sz w:val="22"/>
          <w:szCs w:val="22"/>
        </w:rPr>
      </w:pPr>
      <w:bookmarkStart w:id="573" w:name="_Toc148711294"/>
      <w:r w:rsidRPr="00294411">
        <w:rPr>
          <w:rFonts w:cs="Tahoma"/>
          <w:sz w:val="22"/>
          <w:szCs w:val="22"/>
        </w:rPr>
        <w:t>environmetal and social management</w:t>
      </w:r>
      <w:r w:rsidR="00014AE4" w:rsidRPr="00294411">
        <w:rPr>
          <w:rFonts w:cs="Tahoma"/>
          <w:sz w:val="22"/>
          <w:szCs w:val="22"/>
        </w:rPr>
        <w:t xml:space="preserve"> AND MONITORING</w:t>
      </w:r>
      <w:r w:rsidRPr="00294411">
        <w:rPr>
          <w:rFonts w:cs="Tahoma"/>
          <w:sz w:val="22"/>
          <w:szCs w:val="22"/>
        </w:rPr>
        <w:t xml:space="preserve"> plan</w:t>
      </w:r>
      <w:bookmarkEnd w:id="573"/>
      <w:r w:rsidR="003E5EB8" w:rsidRPr="00294411">
        <w:rPr>
          <w:rFonts w:cs="Tahoma"/>
          <w:sz w:val="22"/>
          <w:szCs w:val="22"/>
        </w:rPr>
        <w:t xml:space="preserve"> </w:t>
      </w:r>
    </w:p>
    <w:p w14:paraId="15E8195B" w14:textId="77777777" w:rsidR="00014AE4" w:rsidRPr="00294411" w:rsidRDefault="00014AE4" w:rsidP="00014AE4">
      <w:pPr>
        <w:autoSpaceDE w:val="0"/>
        <w:autoSpaceDN w:val="0"/>
        <w:adjustRightInd w:val="0"/>
        <w:rPr>
          <w:rFonts w:eastAsia="DengXian" w:cs="Tahoma"/>
          <w:color w:val="000000"/>
          <w:sz w:val="22"/>
          <w:lang w:val="en-US" w:eastAsia="en-US"/>
        </w:rPr>
      </w:pPr>
      <w:bookmarkStart w:id="574" w:name="_Hlk137471491"/>
      <w:r w:rsidRPr="00294411">
        <w:rPr>
          <w:rFonts w:eastAsia="DengXian" w:cs="Tahoma"/>
          <w:color w:val="000000"/>
          <w:sz w:val="22"/>
          <w:lang w:val="en-US" w:eastAsia="en-US"/>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042173B5" w14:textId="77777777" w:rsidR="00014AE4" w:rsidRPr="00294411" w:rsidRDefault="00014AE4" w:rsidP="00014AE4">
      <w:pPr>
        <w:autoSpaceDE w:val="0"/>
        <w:autoSpaceDN w:val="0"/>
        <w:adjustRightInd w:val="0"/>
        <w:ind w:right="-180"/>
        <w:rPr>
          <w:rFonts w:eastAsia="DengXian" w:cs="Tahoma"/>
          <w:sz w:val="22"/>
          <w:lang w:val="en-US" w:eastAsia="en-US"/>
        </w:rPr>
      </w:pPr>
      <w:r w:rsidRPr="00294411">
        <w:rPr>
          <w:rFonts w:eastAsia="DengXian" w:cs="Tahoma"/>
          <w:sz w:val="22"/>
          <w:lang w:val="en-US" w:eastAsia="en-US"/>
        </w:rPr>
        <w:t>The key objectives of the ESMMP are:</w:t>
      </w:r>
    </w:p>
    <w:p w14:paraId="12608A59" w14:textId="77777777" w:rsidR="00014AE4" w:rsidRPr="00294411" w:rsidRDefault="00014AE4" w:rsidP="00014AE4">
      <w:pPr>
        <w:numPr>
          <w:ilvl w:val="0"/>
          <w:numId w:val="153"/>
        </w:numPr>
        <w:autoSpaceDE w:val="0"/>
        <w:autoSpaceDN w:val="0"/>
        <w:adjustRightInd w:val="0"/>
        <w:spacing w:after="31"/>
        <w:contextualSpacing/>
        <w:rPr>
          <w:rFonts w:eastAsia="DengXian" w:cs="Tahoma"/>
          <w:color w:val="000000"/>
          <w:sz w:val="22"/>
          <w:lang w:val="en-US" w:eastAsia="en-US"/>
        </w:rPr>
      </w:pPr>
      <w:r w:rsidRPr="00294411">
        <w:rPr>
          <w:rFonts w:eastAsia="DengXian" w:cs="Tahoma"/>
          <w:color w:val="000000"/>
          <w:sz w:val="22"/>
          <w:lang w:val="en-US" w:eastAsia="en-US"/>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1CA83686" w14:textId="77777777" w:rsidR="00014AE4" w:rsidRPr="00294411" w:rsidRDefault="00014AE4" w:rsidP="00014AE4">
      <w:pPr>
        <w:numPr>
          <w:ilvl w:val="0"/>
          <w:numId w:val="153"/>
        </w:numPr>
        <w:autoSpaceDE w:val="0"/>
        <w:autoSpaceDN w:val="0"/>
        <w:adjustRightInd w:val="0"/>
        <w:spacing w:after="31"/>
        <w:contextualSpacing/>
        <w:rPr>
          <w:rFonts w:eastAsia="DengXian" w:cs="Tahoma"/>
          <w:color w:val="000000"/>
          <w:sz w:val="22"/>
          <w:lang w:val="en-US" w:eastAsia="en-US"/>
        </w:rPr>
      </w:pPr>
      <w:r w:rsidRPr="00294411">
        <w:rPr>
          <w:rFonts w:eastAsia="DengXian" w:cs="Tahoma"/>
          <w:color w:val="000000"/>
          <w:sz w:val="22"/>
          <w:lang w:val="en-US" w:eastAsia="en-US"/>
        </w:rPr>
        <w:t xml:space="preserve">To assess for emerging non-anticipated adverse environmental and social impacts and implement relevant mitigation measures to maintain them within acceptable levels </w:t>
      </w:r>
    </w:p>
    <w:p w14:paraId="7C408360" w14:textId="77777777" w:rsidR="00014AE4" w:rsidRPr="00294411" w:rsidRDefault="00014AE4" w:rsidP="00014AE4">
      <w:pPr>
        <w:numPr>
          <w:ilvl w:val="0"/>
          <w:numId w:val="153"/>
        </w:numPr>
        <w:autoSpaceDE w:val="0"/>
        <w:autoSpaceDN w:val="0"/>
        <w:adjustRightInd w:val="0"/>
        <w:spacing w:after="31"/>
        <w:contextualSpacing/>
        <w:rPr>
          <w:rFonts w:eastAsia="DengXian" w:cs="Tahoma"/>
          <w:color w:val="000000"/>
          <w:sz w:val="22"/>
          <w:lang w:val="en-US" w:eastAsia="en-US"/>
        </w:rPr>
      </w:pPr>
      <w:r w:rsidRPr="00294411">
        <w:rPr>
          <w:rFonts w:eastAsia="DengXian" w:cs="Tahoma"/>
          <w:color w:val="000000"/>
          <w:sz w:val="22"/>
          <w:lang w:val="en-US" w:eastAsia="en-US"/>
        </w:rPr>
        <w:t xml:space="preserve">To maintain best practice in environmental, social health and safety during project construction and operation </w:t>
      </w:r>
    </w:p>
    <w:p w14:paraId="51FCEBC4" w14:textId="77777777" w:rsidR="00014AE4" w:rsidRPr="00294411" w:rsidRDefault="00014AE4" w:rsidP="00014AE4">
      <w:pPr>
        <w:autoSpaceDE w:val="0"/>
        <w:autoSpaceDN w:val="0"/>
        <w:adjustRightInd w:val="0"/>
        <w:ind w:right="-180"/>
        <w:rPr>
          <w:rFonts w:eastAsia="DengXian" w:cs="Tahoma"/>
          <w:sz w:val="22"/>
          <w:lang w:val="en-US" w:eastAsia="en-US"/>
        </w:rPr>
      </w:pPr>
    </w:p>
    <w:p w14:paraId="6EED9BA3" w14:textId="77777777" w:rsidR="00014AE4" w:rsidRPr="00294411" w:rsidRDefault="00014AE4" w:rsidP="00014AE4">
      <w:pPr>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2C78A976" w14:textId="77777777" w:rsidR="00014AE4" w:rsidRPr="00294411" w:rsidRDefault="00014AE4" w:rsidP="00014AE4">
      <w:pPr>
        <w:autoSpaceDE w:val="0"/>
        <w:autoSpaceDN w:val="0"/>
        <w:adjustRightInd w:val="0"/>
        <w:ind w:right="-180"/>
        <w:rPr>
          <w:rFonts w:eastAsia="DengXian" w:cs="Tahoma"/>
          <w:sz w:val="22"/>
          <w:lang w:val="en-US" w:eastAsia="en-US"/>
        </w:rPr>
      </w:pPr>
    </w:p>
    <w:p w14:paraId="2C09E76A" w14:textId="77777777" w:rsidR="00014AE4" w:rsidRPr="00294411" w:rsidRDefault="00014AE4" w:rsidP="00014AE4">
      <w:pPr>
        <w:pStyle w:val="Heading2"/>
        <w:rPr>
          <w:rFonts w:eastAsia="DengXian"/>
          <w:sz w:val="22"/>
          <w:szCs w:val="22"/>
        </w:rPr>
      </w:pPr>
      <w:bookmarkStart w:id="575" w:name="_Toc103782368"/>
      <w:bookmarkStart w:id="576" w:name="_Toc105058669"/>
      <w:bookmarkStart w:id="577" w:name="_Toc112076171"/>
      <w:bookmarkStart w:id="578" w:name="_Toc148711295"/>
      <w:r w:rsidRPr="00294411">
        <w:rPr>
          <w:rFonts w:eastAsia="DengXian"/>
          <w:sz w:val="22"/>
          <w:szCs w:val="22"/>
        </w:rPr>
        <w:t>Monitoring</w:t>
      </w:r>
      <w:bookmarkEnd w:id="575"/>
      <w:bookmarkEnd w:id="576"/>
      <w:bookmarkEnd w:id="577"/>
      <w:bookmarkEnd w:id="578"/>
    </w:p>
    <w:p w14:paraId="12FF954B" w14:textId="77777777" w:rsidR="00014AE4" w:rsidRPr="00294411" w:rsidRDefault="00014AE4" w:rsidP="00014AE4">
      <w:pPr>
        <w:autoSpaceDE w:val="0"/>
        <w:autoSpaceDN w:val="0"/>
        <w:adjustRightInd w:val="0"/>
        <w:rPr>
          <w:rFonts w:eastAsia="DengXian" w:cs="Tahoma"/>
          <w:sz w:val="22"/>
          <w:shd w:val="clear" w:color="auto" w:fill="FFFFFF"/>
          <w:lang w:val="en-US" w:eastAsia="en-US"/>
        </w:rPr>
      </w:pPr>
      <w:r w:rsidRPr="00294411">
        <w:rPr>
          <w:rFonts w:eastAsia="DengXian" w:cs="Tahoma"/>
          <w:b/>
          <w:bCs/>
          <w:sz w:val="22"/>
          <w:shd w:val="clear" w:color="auto" w:fill="FFFFFF"/>
          <w:lang w:val="en-US" w:eastAsia="en-US"/>
        </w:rPr>
        <w:t>Monitoring</w:t>
      </w:r>
      <w:r w:rsidRPr="00294411">
        <w:rPr>
          <w:rFonts w:eastAsia="DengXian" w:cs="Tahoma"/>
          <w:sz w:val="22"/>
          <w:shd w:val="clear" w:color="auto" w:fill="FFFFFF"/>
          <w:lang w:val="en-US" w:eastAsia="en-US"/>
        </w:rPr>
        <w:t xml:space="preserve">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720F122B" w14:textId="77777777" w:rsidR="00014AE4" w:rsidRPr="00294411" w:rsidRDefault="00014AE4" w:rsidP="00014AE4">
      <w:pPr>
        <w:autoSpaceDE w:val="0"/>
        <w:autoSpaceDN w:val="0"/>
        <w:adjustRightInd w:val="0"/>
        <w:rPr>
          <w:rFonts w:eastAsia="DengXian" w:cs="Tahoma"/>
          <w:color w:val="4D5156"/>
          <w:sz w:val="22"/>
          <w:shd w:val="clear" w:color="auto" w:fill="FFFFFF"/>
          <w:lang w:val="en-US" w:eastAsia="en-US"/>
        </w:rPr>
      </w:pPr>
    </w:p>
    <w:p w14:paraId="4738F71A" w14:textId="77777777" w:rsidR="00014AE4" w:rsidRPr="00294411" w:rsidRDefault="00014AE4" w:rsidP="00014AE4">
      <w:pPr>
        <w:autoSpaceDE w:val="0"/>
        <w:autoSpaceDN w:val="0"/>
        <w:adjustRightInd w:val="0"/>
        <w:rPr>
          <w:rFonts w:eastAsia="DengXian" w:cs="Tahoma"/>
          <w:sz w:val="22"/>
          <w:lang w:val="en-US" w:eastAsia="en-US"/>
        </w:rPr>
      </w:pPr>
      <w:r w:rsidRPr="00294411">
        <w:rPr>
          <w:rFonts w:eastAsia="DengXian" w:cs="Tahoma"/>
          <w:sz w:val="22"/>
          <w:lang w:val="en-US" w:eastAsia="en-US"/>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6F6C8778" w14:textId="77777777" w:rsidR="00014AE4" w:rsidRPr="00294411" w:rsidRDefault="00014AE4" w:rsidP="00014AE4">
      <w:pPr>
        <w:autoSpaceDE w:val="0"/>
        <w:autoSpaceDN w:val="0"/>
        <w:adjustRightInd w:val="0"/>
        <w:rPr>
          <w:rFonts w:eastAsia="DengXian" w:cs="Tahoma"/>
          <w:sz w:val="22"/>
          <w:lang w:val="en-US" w:eastAsia="en-US"/>
        </w:rPr>
      </w:pPr>
    </w:p>
    <w:p w14:paraId="3195FD6E" w14:textId="77777777" w:rsidR="00014AE4" w:rsidRPr="00294411" w:rsidRDefault="00014AE4" w:rsidP="00014AE4">
      <w:pPr>
        <w:autoSpaceDE w:val="0"/>
        <w:autoSpaceDN w:val="0"/>
        <w:adjustRightInd w:val="0"/>
        <w:rPr>
          <w:rFonts w:eastAsia="DengXian" w:cs="Tahoma"/>
          <w:sz w:val="22"/>
          <w:lang w:val="en-US" w:eastAsia="en-US"/>
        </w:rPr>
      </w:pPr>
      <w:r w:rsidRPr="00294411">
        <w:rPr>
          <w:rFonts w:eastAsia="DengXian" w:cs="Tahoma"/>
          <w:sz w:val="22"/>
          <w:lang w:val="en-US" w:eastAsia="en-US"/>
        </w:rPr>
        <w:t>During construction phase, the Implementing agency shall monitor the contractor’s activities in order to verify that the management measures/procedures/specifications are implemented as contained in the ESMMP. Compliance will mean that the contractor is fulfilling their contractual obligation.</w:t>
      </w:r>
    </w:p>
    <w:p w14:paraId="62284218" w14:textId="68B18D73" w:rsidR="00014AE4" w:rsidRPr="00294411" w:rsidRDefault="00014AE4" w:rsidP="00014AE4">
      <w:pPr>
        <w:autoSpaceDE w:val="0"/>
        <w:autoSpaceDN w:val="0"/>
        <w:adjustRightInd w:val="0"/>
        <w:rPr>
          <w:rFonts w:eastAsia="DengXian" w:cs="Tahoma"/>
          <w:sz w:val="22"/>
          <w:lang w:val="en-US" w:eastAsia="en-US"/>
        </w:rPr>
      </w:pPr>
      <w:r w:rsidRPr="00294411">
        <w:rPr>
          <w:rFonts w:eastAsia="DengXian" w:cs="Tahoma"/>
          <w:sz w:val="22"/>
          <w:lang w:val="en-US" w:eastAsia="en-US"/>
        </w:rPr>
        <w:t xml:space="preserve">During operation phase, </w:t>
      </w:r>
      <w:r w:rsidR="00D310B2">
        <w:rPr>
          <w:rFonts w:eastAsia="DengXian" w:cs="Tahoma"/>
          <w:sz w:val="22"/>
          <w:lang w:val="en-US" w:eastAsia="en-US"/>
        </w:rPr>
        <w:t>KPLC</w:t>
      </w:r>
      <w:r w:rsidRPr="00294411">
        <w:rPr>
          <w:rFonts w:eastAsia="DengXian" w:cs="Tahoma"/>
          <w:sz w:val="22"/>
          <w:lang w:val="en-US" w:eastAsia="en-US"/>
        </w:rPr>
        <w:t xml:space="preserve"> will monitor facility’s operations to ensure compliance with management measures in the ESMMP and operation procedures. As part of this monitoring, the </w:t>
      </w:r>
      <w:r w:rsidR="00D310B2">
        <w:rPr>
          <w:rFonts w:eastAsia="DengXian" w:cs="Tahoma"/>
          <w:sz w:val="22"/>
          <w:lang w:val="en-US" w:eastAsia="en-US"/>
        </w:rPr>
        <w:t>KPLC</w:t>
      </w:r>
      <w:r w:rsidRPr="00294411">
        <w:rPr>
          <w:rFonts w:eastAsia="DengXian" w:cs="Tahoma"/>
          <w:sz w:val="22"/>
          <w:lang w:val="en-US" w:eastAsia="en-US"/>
        </w:rPr>
        <w:t xml:space="preserve"> will undertake or statutory initial environmental audit as required by the ESIA/EA Regulations, 2003 and subsequent annual environmental audits.</w:t>
      </w:r>
    </w:p>
    <w:p w14:paraId="3D7C8A74" w14:textId="77777777" w:rsidR="00014AE4" w:rsidRPr="00294411" w:rsidRDefault="00014AE4" w:rsidP="00014AE4">
      <w:pPr>
        <w:pStyle w:val="Heading2"/>
        <w:rPr>
          <w:rFonts w:eastAsia="DengXian" w:cs="Tahoma"/>
          <w:sz w:val="22"/>
          <w:szCs w:val="22"/>
        </w:rPr>
      </w:pPr>
      <w:r w:rsidRPr="00294411">
        <w:rPr>
          <w:rFonts w:eastAsia="DengXian" w:cs="Tahoma"/>
          <w:sz w:val="22"/>
          <w:szCs w:val="22"/>
        </w:rPr>
        <w:t xml:space="preserve"> </w:t>
      </w:r>
      <w:bookmarkStart w:id="579" w:name="_Toc103782369"/>
      <w:bookmarkStart w:id="580" w:name="_Toc105058670"/>
      <w:bookmarkStart w:id="581" w:name="_Toc112076172"/>
      <w:bookmarkStart w:id="582" w:name="_Toc148711296"/>
      <w:r w:rsidRPr="00294411">
        <w:rPr>
          <w:rFonts w:eastAsia="DengXian" w:cs="Tahoma"/>
          <w:sz w:val="22"/>
          <w:szCs w:val="22"/>
        </w:rPr>
        <w:t>Plan Monitoring</w:t>
      </w:r>
      <w:bookmarkEnd w:id="579"/>
      <w:bookmarkEnd w:id="580"/>
      <w:bookmarkEnd w:id="581"/>
      <w:bookmarkEnd w:id="582"/>
    </w:p>
    <w:p w14:paraId="6DD86804" w14:textId="77777777" w:rsidR="00014AE4" w:rsidRPr="00294411" w:rsidRDefault="00014AE4" w:rsidP="00014AE4">
      <w:pPr>
        <w:autoSpaceDE w:val="0"/>
        <w:autoSpaceDN w:val="0"/>
        <w:adjustRightInd w:val="0"/>
        <w:spacing w:line="240" w:lineRule="auto"/>
        <w:rPr>
          <w:rFonts w:eastAsia="DengXian" w:cs="Tahoma"/>
          <w:color w:val="000000"/>
          <w:sz w:val="22"/>
          <w:lang w:val="en-US" w:eastAsia="en-US"/>
        </w:rPr>
      </w:pPr>
      <w:r w:rsidRPr="00294411">
        <w:rPr>
          <w:rFonts w:eastAsia="DengXian" w:cs="Tahoma"/>
          <w:color w:val="000000"/>
          <w:sz w:val="22"/>
          <w:lang w:val="en-US" w:eastAsia="en-US"/>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221B6687" w14:textId="77777777" w:rsidR="00014AE4" w:rsidRPr="00294411" w:rsidRDefault="00014AE4" w:rsidP="00014AE4">
      <w:pPr>
        <w:autoSpaceDE w:val="0"/>
        <w:autoSpaceDN w:val="0"/>
        <w:adjustRightInd w:val="0"/>
        <w:spacing w:line="240" w:lineRule="auto"/>
        <w:rPr>
          <w:rFonts w:eastAsia="DengXian" w:cs="Tahoma"/>
          <w:color w:val="000000"/>
          <w:sz w:val="22"/>
          <w:lang w:val="en-US" w:eastAsia="en-US"/>
        </w:rPr>
      </w:pPr>
    </w:p>
    <w:p w14:paraId="1039134D" w14:textId="77777777" w:rsidR="00014AE4" w:rsidRPr="00294411" w:rsidRDefault="00014AE4" w:rsidP="00014AE4">
      <w:pPr>
        <w:autoSpaceDE w:val="0"/>
        <w:autoSpaceDN w:val="0"/>
        <w:adjustRightInd w:val="0"/>
        <w:spacing w:line="240" w:lineRule="auto"/>
        <w:rPr>
          <w:rFonts w:eastAsia="DengXian" w:cs="Tahoma"/>
          <w:color w:val="000000"/>
          <w:sz w:val="22"/>
          <w:lang w:val="en-US" w:eastAsia="en-US"/>
        </w:rPr>
      </w:pPr>
      <w:r w:rsidRPr="00294411">
        <w:rPr>
          <w:rFonts w:eastAsia="DengXian" w:cs="Tahoma"/>
          <w:color w:val="000000"/>
          <w:sz w:val="22"/>
          <w:lang w:val="en-US" w:eastAsia="en-US"/>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78A624AC" w14:textId="77777777" w:rsidR="00014AE4" w:rsidRPr="00294411" w:rsidRDefault="00014AE4" w:rsidP="00014AE4">
      <w:pPr>
        <w:autoSpaceDE w:val="0"/>
        <w:autoSpaceDN w:val="0"/>
        <w:adjustRightInd w:val="0"/>
        <w:spacing w:line="240" w:lineRule="auto"/>
        <w:rPr>
          <w:rFonts w:eastAsia="DengXian" w:cs="Tahoma"/>
          <w:color w:val="000000"/>
          <w:sz w:val="22"/>
          <w:lang w:val="en-US" w:eastAsia="en-US"/>
        </w:rPr>
      </w:pPr>
    </w:p>
    <w:p w14:paraId="18D9C110" w14:textId="77777777" w:rsidR="00014AE4" w:rsidRPr="00294411" w:rsidRDefault="00014AE4" w:rsidP="00014AE4">
      <w:pPr>
        <w:autoSpaceDE w:val="0"/>
        <w:autoSpaceDN w:val="0"/>
        <w:adjustRightInd w:val="0"/>
        <w:spacing w:line="240" w:lineRule="auto"/>
        <w:rPr>
          <w:rFonts w:eastAsia="DengXian" w:cs="Tahoma"/>
          <w:color w:val="000000"/>
          <w:sz w:val="22"/>
          <w:lang w:val="en-US" w:eastAsia="en-US"/>
        </w:rPr>
      </w:pPr>
      <w:r w:rsidRPr="00294411">
        <w:rPr>
          <w:rFonts w:eastAsia="DengXian" w:cs="Tahoma"/>
          <w:color w:val="000000"/>
          <w:sz w:val="22"/>
          <w:lang w:val="en-US" w:eastAsia="en-US"/>
        </w:rPr>
        <w:t>The reported impacts and incidents will be captured on a database to ascertain trends and track progress in the implementation of preventive and corrective actions, and benchmarking against other, similar operations.</w:t>
      </w:r>
    </w:p>
    <w:p w14:paraId="74D04FE9" w14:textId="77777777" w:rsidR="00014AE4" w:rsidRPr="00294411" w:rsidRDefault="00014AE4" w:rsidP="00014AE4">
      <w:pPr>
        <w:autoSpaceDE w:val="0"/>
        <w:autoSpaceDN w:val="0"/>
        <w:adjustRightInd w:val="0"/>
        <w:spacing w:line="240" w:lineRule="auto"/>
        <w:rPr>
          <w:rFonts w:eastAsia="DengXian" w:cs="Tahoma"/>
          <w:color w:val="000000"/>
          <w:sz w:val="22"/>
          <w:lang w:val="en-US" w:eastAsia="en-US"/>
        </w:rPr>
      </w:pPr>
    </w:p>
    <w:p w14:paraId="76969A52" w14:textId="77777777" w:rsidR="00014AE4" w:rsidRPr="00294411" w:rsidRDefault="00014AE4" w:rsidP="00014AE4">
      <w:pPr>
        <w:autoSpaceDE w:val="0"/>
        <w:autoSpaceDN w:val="0"/>
        <w:adjustRightInd w:val="0"/>
        <w:spacing w:line="240" w:lineRule="auto"/>
        <w:rPr>
          <w:rFonts w:eastAsia="DengXian" w:cs="Tahoma"/>
          <w:sz w:val="22"/>
          <w:lang w:val="en-US" w:eastAsia="en-US"/>
        </w:rPr>
      </w:pPr>
      <w:r w:rsidRPr="00294411">
        <w:rPr>
          <w:rFonts w:eastAsia="DengXian" w:cs="Tahoma"/>
          <w:color w:val="000000"/>
          <w:sz w:val="22"/>
          <w:lang w:val="en-US" w:eastAsia="en-US"/>
        </w:rPr>
        <w:t>During operation, the implementing agency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0AAB4596" w14:textId="77777777" w:rsidR="00014AE4" w:rsidRPr="00294411" w:rsidRDefault="00014AE4" w:rsidP="00014AE4">
      <w:pPr>
        <w:spacing w:after="200" w:line="240" w:lineRule="auto"/>
        <w:rPr>
          <w:rFonts w:eastAsia="DengXian" w:cs="Tahoma"/>
          <w:sz w:val="22"/>
          <w:lang w:val="en-US" w:eastAsia="en-US"/>
        </w:rPr>
      </w:pPr>
    </w:p>
    <w:p w14:paraId="67994077" w14:textId="77777777" w:rsidR="00014AE4" w:rsidRPr="00294411" w:rsidRDefault="00014AE4" w:rsidP="00014AE4">
      <w:pPr>
        <w:spacing w:after="200" w:line="240" w:lineRule="auto"/>
        <w:rPr>
          <w:rFonts w:eastAsia="DengXian" w:cs="Tahoma"/>
          <w:sz w:val="22"/>
          <w:lang w:val="en-US" w:eastAsia="en-US"/>
        </w:rPr>
      </w:pPr>
      <w:r w:rsidRPr="00294411">
        <w:rPr>
          <w:rFonts w:eastAsia="DengXian" w:cs="Tahoma"/>
          <w:sz w:val="22"/>
          <w:lang w:val="en-US" w:eastAsia="en-US"/>
        </w:rPr>
        <w:t>The Environmental and Social Management and Monitoring Plan (</w:t>
      </w:r>
      <w:r w:rsidRPr="00294411">
        <w:rPr>
          <w:rFonts w:eastAsia="DengXian" w:cs="Tahoma"/>
          <w:i/>
          <w:sz w:val="22"/>
          <w:lang w:val="en-US" w:eastAsia="en-US"/>
        </w:rPr>
        <w:t>ESMMP</w:t>
      </w:r>
      <w:r w:rsidRPr="00294411">
        <w:rPr>
          <w:rFonts w:eastAsia="DengXian" w:cs="Tahoma"/>
          <w:sz w:val="22"/>
          <w:lang w:val="en-US" w:eastAsia="en-US"/>
        </w:rPr>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 in </w:t>
      </w:r>
      <w:r w:rsidRPr="00294411">
        <w:rPr>
          <w:rFonts w:eastAsia="DengXian" w:cs="Tahoma"/>
          <w:sz w:val="22"/>
          <w:lang w:val="en-US" w:eastAsia="en-US"/>
        </w:rPr>
        <w:fldChar w:fldCharType="begin"/>
      </w:r>
      <w:r w:rsidRPr="00294411">
        <w:rPr>
          <w:rFonts w:eastAsia="DengXian" w:cs="Tahoma"/>
          <w:sz w:val="22"/>
          <w:lang w:val="en-US" w:eastAsia="en-US"/>
        </w:rPr>
        <w:instrText xml:space="preserve"> REF _Ref103770237 \h  \* MERGEFORMAT </w:instrText>
      </w:r>
      <w:r w:rsidRPr="00294411">
        <w:rPr>
          <w:rFonts w:eastAsia="DengXian" w:cs="Tahoma"/>
          <w:sz w:val="22"/>
          <w:lang w:val="en-US" w:eastAsia="en-US"/>
        </w:rPr>
      </w:r>
      <w:r w:rsidRPr="00294411">
        <w:rPr>
          <w:rFonts w:eastAsia="DengXian" w:cs="Tahoma"/>
          <w:sz w:val="22"/>
          <w:lang w:val="en-US" w:eastAsia="en-US"/>
        </w:rPr>
        <w:fldChar w:fldCharType="separate"/>
      </w:r>
      <w:r w:rsidRPr="00294411">
        <w:rPr>
          <w:rFonts w:eastAsia="DengXian" w:cs="Tahoma"/>
          <w:b/>
          <w:bCs/>
          <w:sz w:val="22"/>
          <w:lang w:val="en-US" w:eastAsia="en-US"/>
        </w:rPr>
        <w:t>Table 7</w:t>
      </w:r>
      <w:r w:rsidRPr="00294411">
        <w:rPr>
          <w:rFonts w:eastAsia="DengXian" w:cs="Tahoma"/>
          <w:b/>
          <w:bCs/>
          <w:sz w:val="22"/>
          <w:lang w:val="en-US" w:eastAsia="en-US"/>
        </w:rPr>
        <w:noBreakHyphen/>
        <w:t>1</w:t>
      </w:r>
      <w:r w:rsidRPr="00294411">
        <w:rPr>
          <w:rFonts w:eastAsia="DengXian" w:cs="Tahoma"/>
          <w:sz w:val="22"/>
          <w:lang w:val="en-US" w:eastAsia="en-US"/>
        </w:rPr>
        <w:fldChar w:fldCharType="end"/>
      </w:r>
      <w:r w:rsidRPr="00294411">
        <w:rPr>
          <w:rFonts w:eastAsia="DengXian" w:cs="Tahoma"/>
          <w:sz w:val="22"/>
          <w:lang w:val="en-US" w:eastAsia="en-US"/>
        </w:rPr>
        <w:t xml:space="preserve"> below. </w:t>
      </w:r>
    </w:p>
    <w:p w14:paraId="7D4AFF2D" w14:textId="77777777" w:rsidR="00014AE4" w:rsidRPr="00294411" w:rsidRDefault="00014AE4" w:rsidP="00014AE4">
      <w:pPr>
        <w:pStyle w:val="Heading2"/>
        <w:rPr>
          <w:rFonts w:eastAsia="DengXian" w:cs="Tahoma"/>
          <w:sz w:val="22"/>
          <w:szCs w:val="22"/>
        </w:rPr>
      </w:pPr>
      <w:bookmarkStart w:id="583" w:name="_Toc103782370"/>
      <w:bookmarkStart w:id="584" w:name="_Toc105058671"/>
      <w:bookmarkStart w:id="585" w:name="_Toc112076173"/>
      <w:bookmarkStart w:id="586" w:name="_Toc148711297"/>
      <w:r w:rsidRPr="00294411">
        <w:rPr>
          <w:rFonts w:eastAsia="DengXian" w:cs="Tahoma"/>
          <w:sz w:val="22"/>
          <w:szCs w:val="22"/>
        </w:rPr>
        <w:t>Environmental and Social Monitoring by Contractors</w:t>
      </w:r>
      <w:bookmarkEnd w:id="583"/>
      <w:bookmarkEnd w:id="584"/>
      <w:bookmarkEnd w:id="585"/>
      <w:bookmarkEnd w:id="586"/>
      <w:r w:rsidRPr="00294411">
        <w:rPr>
          <w:rFonts w:eastAsia="DengXian" w:cs="Tahoma"/>
          <w:sz w:val="22"/>
          <w:szCs w:val="22"/>
        </w:rPr>
        <w:t xml:space="preserve"> </w:t>
      </w:r>
    </w:p>
    <w:p w14:paraId="412C5B68" w14:textId="68AAE9D1" w:rsidR="00014AE4" w:rsidRPr="00294411" w:rsidRDefault="00D310B2" w:rsidP="00014AE4">
      <w:pPr>
        <w:spacing w:after="200" w:line="240" w:lineRule="auto"/>
        <w:rPr>
          <w:rFonts w:eastAsia="DengXian" w:cs="Tahoma"/>
          <w:sz w:val="22"/>
          <w:lang w:eastAsia="en-US"/>
        </w:rPr>
      </w:pPr>
      <w:r>
        <w:rPr>
          <w:rFonts w:eastAsia="DengXian" w:cs="Tahoma"/>
          <w:sz w:val="22"/>
          <w:lang w:eastAsia="en-US"/>
        </w:rPr>
        <w:t>KPLC</w:t>
      </w:r>
      <w:r w:rsidR="00014AE4" w:rsidRPr="00294411">
        <w:rPr>
          <w:rFonts w:eastAsia="DengXian" w:cs="Tahoma"/>
          <w:sz w:val="22"/>
          <w:lang w:eastAsia="en-US"/>
        </w:rPr>
        <w:t xml:space="preserve"> will require that contractors monitor, keep records and report on the following environmental, health and social issues of the proposed project.</w:t>
      </w:r>
    </w:p>
    <w:p w14:paraId="5DBB7A93"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Safety</w:t>
      </w:r>
      <w:r w:rsidRPr="00294411">
        <w:rPr>
          <w:rFonts w:eastAsia="DengXian" w:cs="Tahoma"/>
          <w:sz w:val="22"/>
          <w:lang w:val="en-US" w:eastAsia="en-US"/>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7C5A326A"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Environmental incidents and near misses</w:t>
      </w:r>
      <w:r w:rsidRPr="00294411">
        <w:rPr>
          <w:rFonts w:eastAsia="DengXian" w:cs="Tahoma"/>
          <w:sz w:val="22"/>
          <w:lang w:val="en-US" w:eastAsia="en-US"/>
        </w:rPr>
        <w:t>: environmental incidents and high potential near misses and how they have been addressed, what is outstanding, and lessons learned.</w:t>
      </w:r>
    </w:p>
    <w:p w14:paraId="2B4D049F"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Major works</w:t>
      </w:r>
      <w:r w:rsidRPr="00294411">
        <w:rPr>
          <w:rFonts w:eastAsia="DengXian" w:cs="Tahoma"/>
          <w:sz w:val="22"/>
          <w:lang w:val="en-US" w:eastAsia="en-US"/>
        </w:rPr>
        <w:t>: those undertaken and completed, progress against project schedule, and key work fronts (work areas).</w:t>
      </w:r>
    </w:p>
    <w:p w14:paraId="44B701D5"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E&amp;S requirements</w:t>
      </w:r>
      <w:r w:rsidRPr="00294411">
        <w:rPr>
          <w:rFonts w:eastAsia="DengXian" w:cs="Tahoma"/>
          <w:sz w:val="22"/>
          <w:lang w:val="en-US" w:eastAsia="en-US"/>
        </w:rPr>
        <w:t>: noncompliance incidents with permits and national law (legal noncompliance), project commitments, or other E&amp;S requirements.</w:t>
      </w:r>
    </w:p>
    <w:p w14:paraId="3BCE1974"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E&amp;S inspections and audits</w:t>
      </w:r>
      <w:r w:rsidRPr="00294411">
        <w:rPr>
          <w:rFonts w:eastAsia="DengXian" w:cs="Tahoma"/>
          <w:sz w:val="22"/>
          <w:lang w:val="en-US" w:eastAsia="en-US"/>
        </w:rPr>
        <w:t>: to include date, inspector or auditor name, and records reviewed, major findings, and actions recommended and implemented.</w:t>
      </w:r>
    </w:p>
    <w:p w14:paraId="6CB33F25"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Workers</w:t>
      </w:r>
      <w:r w:rsidRPr="00294411">
        <w:rPr>
          <w:rFonts w:eastAsia="DengXian" w:cs="Tahoma"/>
          <w:sz w:val="22"/>
          <w:lang w:val="en-US" w:eastAsia="en-US"/>
        </w:rPr>
        <w:t>: number of workers, indication of origin (expatriate, local, nonlocal nationals), gender, age and skill level (unskilled, skilled, supervisory, professional, management).</w:t>
      </w:r>
    </w:p>
    <w:p w14:paraId="338A5DA3"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Training on E&amp;S issues</w:t>
      </w:r>
      <w:r w:rsidRPr="00294411">
        <w:rPr>
          <w:rFonts w:eastAsia="DengXian" w:cs="Tahoma"/>
          <w:sz w:val="22"/>
          <w:lang w:val="en-US" w:eastAsia="en-US"/>
        </w:rPr>
        <w:t>: including dates, number of trainees, and topics.</w:t>
      </w:r>
    </w:p>
    <w:p w14:paraId="5E36FEF8"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Footprint management</w:t>
      </w:r>
      <w:r w:rsidRPr="00294411">
        <w:rPr>
          <w:rFonts w:eastAsia="DengXian" w:cs="Tahoma"/>
          <w:sz w:val="22"/>
          <w:lang w:val="en-US" w:eastAsia="en-US"/>
        </w:rPr>
        <w:t>: details of any work outside boundaries or major off-site impacts caused by ongoing construction—to include date, location, impacts, and actions taken.</w:t>
      </w:r>
    </w:p>
    <w:p w14:paraId="7EE0583E"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External stakeholder engagement</w:t>
      </w:r>
      <w:r w:rsidRPr="00294411">
        <w:rPr>
          <w:rFonts w:eastAsia="DengXian" w:cs="Tahoma"/>
          <w:sz w:val="22"/>
          <w:lang w:val="en-US" w:eastAsia="en-US"/>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7FA62ECB"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Details of any security risks</w:t>
      </w:r>
      <w:r w:rsidRPr="00294411">
        <w:rPr>
          <w:rFonts w:eastAsia="DengXian" w:cs="Tahoma"/>
          <w:sz w:val="22"/>
          <w:lang w:val="en-US" w:eastAsia="en-US"/>
        </w:rPr>
        <w:t>: details of risks the contractor may be exposed to while performing its work—the threats may come from third parties external to the project.</w:t>
      </w:r>
    </w:p>
    <w:p w14:paraId="255E0DB8"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Worker grievances</w:t>
      </w:r>
      <w:r w:rsidRPr="00294411">
        <w:rPr>
          <w:rFonts w:eastAsia="DengXian" w:cs="Tahoma"/>
          <w:sz w:val="22"/>
          <w:lang w:val="en-US" w:eastAsia="en-US"/>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24411BF2"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PAPSe.g., community grievances</w:t>
      </w:r>
      <w:r w:rsidRPr="00294411">
        <w:rPr>
          <w:rFonts w:eastAsia="DengXian" w:cs="Tahoma"/>
          <w:sz w:val="22"/>
          <w:lang w:val="en-US" w:eastAsia="en-US"/>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70D9CD0E" w14:textId="77777777"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sz w:val="22"/>
          <w:lang w:val="en-US" w:eastAsia="en-US"/>
        </w:rPr>
        <w:t>Major changes to contractor’s environmental and social practices.</w:t>
      </w:r>
    </w:p>
    <w:p w14:paraId="6E9C907D" w14:textId="3F825633" w:rsidR="00014AE4" w:rsidRPr="00294411" w:rsidRDefault="00014AE4" w:rsidP="00014AE4">
      <w:pPr>
        <w:numPr>
          <w:ilvl w:val="0"/>
          <w:numId w:val="152"/>
        </w:numPr>
        <w:spacing w:after="200" w:line="240" w:lineRule="auto"/>
        <w:rPr>
          <w:rFonts w:eastAsia="DengXian" w:cs="Tahoma"/>
          <w:sz w:val="22"/>
          <w:lang w:val="en-US" w:eastAsia="en-US"/>
        </w:rPr>
      </w:pPr>
      <w:r w:rsidRPr="00294411">
        <w:rPr>
          <w:rFonts w:eastAsia="DengXian" w:cs="Tahoma"/>
          <w:i/>
          <w:iCs/>
          <w:sz w:val="22"/>
          <w:lang w:val="en-US" w:eastAsia="en-US"/>
        </w:rPr>
        <w:t>Deficiency and performance management</w:t>
      </w:r>
      <w:r w:rsidRPr="00294411">
        <w:rPr>
          <w:rFonts w:eastAsia="DengXian" w:cs="Tahoma"/>
          <w:sz w:val="22"/>
          <w:lang w:val="en-US" w:eastAsia="en-US"/>
        </w:rPr>
        <w:t xml:space="preserve">: actions taken in response to previous notices of deficiency or observations regarding E&amp;S performance and/or plans for actions to be taken. These should continue to be reported until </w:t>
      </w:r>
      <w:r w:rsidR="00D310B2">
        <w:rPr>
          <w:rFonts w:eastAsia="DengXian" w:cs="Tahoma"/>
          <w:sz w:val="22"/>
          <w:lang w:val="en-US" w:eastAsia="en-US"/>
        </w:rPr>
        <w:t>KPLC</w:t>
      </w:r>
      <w:r w:rsidRPr="00294411">
        <w:rPr>
          <w:rFonts w:eastAsia="DengXian" w:cs="Tahoma"/>
          <w:sz w:val="22"/>
          <w:lang w:val="en-US" w:eastAsia="en-US"/>
        </w:rPr>
        <w:t xml:space="preserve"> determines the issue is resolved satisfactorily.</w:t>
      </w:r>
    </w:p>
    <w:bookmarkEnd w:id="574"/>
    <w:p w14:paraId="075FF5BD" w14:textId="77777777" w:rsidR="00014AE4" w:rsidRPr="00294411" w:rsidRDefault="00014AE4" w:rsidP="00927213">
      <w:pPr>
        <w:pStyle w:val="Default"/>
        <w:rPr>
          <w:rFonts w:ascii="Tahoma" w:hAnsi="Tahoma" w:cs="Tahoma"/>
          <w:sz w:val="22"/>
          <w:szCs w:val="22"/>
          <w:lang w:val="en-GB" w:eastAsia="en-GB"/>
        </w:rPr>
        <w:sectPr w:rsidR="00014AE4" w:rsidRPr="00294411" w:rsidSect="00910C25">
          <w:pgSz w:w="11906" w:h="16838"/>
          <w:pgMar w:top="1440" w:right="1800" w:bottom="1440" w:left="1800" w:header="709" w:footer="283" w:gutter="0"/>
          <w:pgNumType w:chapStyle="1"/>
          <w:cols w:space="708"/>
          <w:docGrid w:linePitch="360"/>
        </w:sectPr>
      </w:pPr>
    </w:p>
    <w:p w14:paraId="0762FD8D" w14:textId="77777777" w:rsidR="00842161" w:rsidRPr="00294411" w:rsidRDefault="00842161" w:rsidP="00927213">
      <w:pPr>
        <w:pStyle w:val="Caption"/>
        <w:spacing w:before="240" w:after="240"/>
        <w:ind w:left="0" w:firstLine="0"/>
        <w:jc w:val="both"/>
        <w:rPr>
          <w:rFonts w:cs="Tahoma"/>
          <w:b w:val="0"/>
          <w:i/>
          <w:sz w:val="22"/>
          <w:szCs w:val="22"/>
        </w:rPr>
      </w:pPr>
    </w:p>
    <w:p w14:paraId="7BA5ABF0" w14:textId="1A399F86" w:rsidR="009F2B6D" w:rsidRPr="00294411" w:rsidRDefault="009F2B6D" w:rsidP="009F2B6D">
      <w:pPr>
        <w:pStyle w:val="Caption"/>
        <w:keepNext/>
        <w:rPr>
          <w:b w:val="0"/>
          <w:i/>
          <w:sz w:val="22"/>
          <w:szCs w:val="22"/>
        </w:rPr>
      </w:pPr>
      <w:bookmarkStart w:id="587" w:name="_Toc139019562"/>
      <w:r w:rsidRPr="00294411">
        <w:rPr>
          <w:b w:val="0"/>
          <w:i/>
          <w:sz w:val="22"/>
          <w:szCs w:val="22"/>
        </w:rPr>
        <w:t xml:space="preserve">Table </w:t>
      </w:r>
      <w:r w:rsidR="003F1425">
        <w:rPr>
          <w:b w:val="0"/>
          <w:i/>
          <w:sz w:val="22"/>
          <w:szCs w:val="22"/>
        </w:rPr>
        <w:fldChar w:fldCharType="begin"/>
      </w:r>
      <w:r w:rsidR="003F1425">
        <w:rPr>
          <w:b w:val="0"/>
          <w:i/>
          <w:sz w:val="22"/>
          <w:szCs w:val="22"/>
        </w:rPr>
        <w:instrText xml:space="preserve"> STYLEREF 1 \s </w:instrText>
      </w:r>
      <w:r w:rsidR="003F1425">
        <w:rPr>
          <w:b w:val="0"/>
          <w:i/>
          <w:sz w:val="22"/>
          <w:szCs w:val="22"/>
        </w:rPr>
        <w:fldChar w:fldCharType="separate"/>
      </w:r>
      <w:r w:rsidR="003F1425">
        <w:rPr>
          <w:b w:val="0"/>
          <w:i/>
          <w:noProof/>
          <w:sz w:val="22"/>
          <w:szCs w:val="22"/>
        </w:rPr>
        <w:t>8</w:t>
      </w:r>
      <w:r w:rsidR="003F1425">
        <w:rPr>
          <w:b w:val="0"/>
          <w:i/>
          <w:sz w:val="22"/>
          <w:szCs w:val="22"/>
        </w:rPr>
        <w:fldChar w:fldCharType="end"/>
      </w:r>
      <w:r w:rsidR="003F1425">
        <w:rPr>
          <w:b w:val="0"/>
          <w:i/>
          <w:sz w:val="22"/>
          <w:szCs w:val="22"/>
        </w:rPr>
        <w:noBreakHyphen/>
      </w:r>
      <w:r w:rsidR="003F1425">
        <w:rPr>
          <w:b w:val="0"/>
          <w:i/>
          <w:sz w:val="22"/>
          <w:szCs w:val="22"/>
        </w:rPr>
        <w:fldChar w:fldCharType="begin"/>
      </w:r>
      <w:r w:rsidR="003F1425">
        <w:rPr>
          <w:b w:val="0"/>
          <w:i/>
          <w:sz w:val="22"/>
          <w:szCs w:val="22"/>
        </w:rPr>
        <w:instrText xml:space="preserve"> SEQ Table \* ARABIC \s 1 </w:instrText>
      </w:r>
      <w:r w:rsidR="003F1425">
        <w:rPr>
          <w:b w:val="0"/>
          <w:i/>
          <w:sz w:val="22"/>
          <w:szCs w:val="22"/>
        </w:rPr>
        <w:fldChar w:fldCharType="separate"/>
      </w:r>
      <w:r w:rsidR="003F1425">
        <w:rPr>
          <w:b w:val="0"/>
          <w:i/>
          <w:noProof/>
          <w:sz w:val="22"/>
          <w:szCs w:val="22"/>
        </w:rPr>
        <w:t>1</w:t>
      </w:r>
      <w:r w:rsidR="003F1425">
        <w:rPr>
          <w:b w:val="0"/>
          <w:i/>
          <w:sz w:val="22"/>
          <w:szCs w:val="22"/>
        </w:rPr>
        <w:fldChar w:fldCharType="end"/>
      </w:r>
      <w:r w:rsidRPr="00294411">
        <w:rPr>
          <w:b w:val="0"/>
          <w:i/>
          <w:sz w:val="22"/>
          <w:szCs w:val="22"/>
        </w:rPr>
        <w:t xml:space="preserve">: Environmental </w:t>
      </w:r>
      <w:r w:rsidR="00DE3436" w:rsidRPr="00294411">
        <w:rPr>
          <w:b w:val="0"/>
          <w:i/>
          <w:sz w:val="22"/>
          <w:szCs w:val="22"/>
        </w:rPr>
        <w:t>and</w:t>
      </w:r>
      <w:r w:rsidRPr="00294411">
        <w:rPr>
          <w:b w:val="0"/>
          <w:i/>
          <w:sz w:val="22"/>
          <w:szCs w:val="22"/>
        </w:rPr>
        <w:t xml:space="preserve"> Social Management Plan ESMP</w:t>
      </w:r>
      <w:bookmarkEnd w:id="587"/>
    </w:p>
    <w:p w14:paraId="1DC20C5A" w14:textId="77777777" w:rsidR="00BA37C8" w:rsidRPr="00294411" w:rsidRDefault="00BA37C8" w:rsidP="00927213">
      <w:pPr>
        <w:pStyle w:val="Default"/>
        <w:rPr>
          <w:rFonts w:ascii="Tahoma" w:hAnsi="Tahoma" w:cs="Tahoma"/>
          <w:color w:val="auto"/>
          <w:sz w:val="22"/>
          <w:szCs w:val="22"/>
          <w:highlight w:val="yellow"/>
        </w:rPr>
      </w:pPr>
    </w:p>
    <w:p w14:paraId="38609D68" w14:textId="77777777" w:rsidR="00014AE4" w:rsidRPr="00294411" w:rsidRDefault="00014AE4" w:rsidP="00927213">
      <w:pPr>
        <w:pStyle w:val="Default"/>
        <w:rPr>
          <w:rFonts w:ascii="Tahoma" w:hAnsi="Tahoma" w:cs="Tahoma"/>
          <w:color w:val="auto"/>
          <w:sz w:val="22"/>
          <w:szCs w:val="22"/>
          <w:highlight w:val="yellow"/>
        </w:rPr>
      </w:pPr>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22"/>
        <w:gridCol w:w="2992"/>
        <w:gridCol w:w="1987"/>
        <w:gridCol w:w="1631"/>
        <w:gridCol w:w="2020"/>
        <w:gridCol w:w="1281"/>
        <w:gridCol w:w="1515"/>
      </w:tblGrid>
      <w:tr w:rsidR="004B39A1" w:rsidRPr="00307451" w14:paraId="1AC964E9" w14:textId="77777777" w:rsidTr="00C002FA">
        <w:trPr>
          <w:cantSplit/>
          <w:trHeight w:val="65"/>
          <w:tblHeader/>
        </w:trPr>
        <w:tc>
          <w:tcPr>
            <w:tcW w:w="1763" w:type="dxa"/>
            <w:shd w:val="clear" w:color="auto" w:fill="E2EFD9"/>
          </w:tcPr>
          <w:p w14:paraId="6D8367E9" w14:textId="77777777" w:rsidR="004B39A1" w:rsidRPr="00307451" w:rsidRDefault="004B39A1" w:rsidP="004B39A1">
            <w:pPr>
              <w:rPr>
                <w:rFonts w:ascii="Times New Roman" w:hAnsi="Times New Roman"/>
                <w:b/>
                <w:sz w:val="24"/>
                <w:szCs w:val="24"/>
              </w:rPr>
            </w:pPr>
            <w:bookmarkStart w:id="588" w:name="_Hlk103158519"/>
            <w:r w:rsidRPr="00307451">
              <w:rPr>
                <w:rFonts w:ascii="Times New Roman" w:hAnsi="Times New Roman"/>
                <w:b/>
                <w:sz w:val="24"/>
                <w:szCs w:val="24"/>
              </w:rPr>
              <w:t>Potential Impacts</w:t>
            </w:r>
          </w:p>
        </w:tc>
        <w:tc>
          <w:tcPr>
            <w:tcW w:w="2727" w:type="dxa"/>
            <w:shd w:val="clear" w:color="auto" w:fill="E2EFD9"/>
          </w:tcPr>
          <w:p w14:paraId="65363A45"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Recommended Mitigation Measures</w:t>
            </w:r>
          </w:p>
        </w:tc>
        <w:tc>
          <w:tcPr>
            <w:tcW w:w="2035" w:type="dxa"/>
            <w:shd w:val="clear" w:color="auto" w:fill="E2EFD9"/>
          </w:tcPr>
          <w:p w14:paraId="6C66672B"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 xml:space="preserve">Project phase </w:t>
            </w:r>
          </w:p>
        </w:tc>
        <w:tc>
          <w:tcPr>
            <w:tcW w:w="1923" w:type="dxa"/>
            <w:shd w:val="clear" w:color="auto" w:fill="E2EFD9"/>
          </w:tcPr>
          <w:p w14:paraId="2F90D15C"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 xml:space="preserve">Responsibility </w:t>
            </w:r>
          </w:p>
        </w:tc>
        <w:tc>
          <w:tcPr>
            <w:tcW w:w="2069" w:type="dxa"/>
            <w:shd w:val="clear" w:color="auto" w:fill="E2EFD9"/>
          </w:tcPr>
          <w:p w14:paraId="61BC9042"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Monitoring Indicator</w:t>
            </w:r>
          </w:p>
        </w:tc>
        <w:tc>
          <w:tcPr>
            <w:tcW w:w="1387" w:type="dxa"/>
            <w:shd w:val="clear" w:color="auto" w:fill="E2EFD9"/>
          </w:tcPr>
          <w:p w14:paraId="19F72C04"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Frequency</w:t>
            </w:r>
          </w:p>
        </w:tc>
        <w:tc>
          <w:tcPr>
            <w:tcW w:w="1550" w:type="dxa"/>
            <w:shd w:val="clear" w:color="auto" w:fill="E2EFD9"/>
          </w:tcPr>
          <w:p w14:paraId="3A60487B"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Estimated Cost (Ksh)</w:t>
            </w:r>
          </w:p>
        </w:tc>
      </w:tr>
      <w:tr w:rsidR="004B39A1" w:rsidRPr="00307451" w14:paraId="45525DED" w14:textId="77777777" w:rsidTr="00C002FA">
        <w:trPr>
          <w:trHeight w:val="1065"/>
        </w:trPr>
        <w:tc>
          <w:tcPr>
            <w:tcW w:w="1763" w:type="dxa"/>
          </w:tcPr>
          <w:p w14:paraId="3B310A66"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Local employment</w:t>
            </w:r>
          </w:p>
        </w:tc>
        <w:tc>
          <w:tcPr>
            <w:tcW w:w="2727" w:type="dxa"/>
          </w:tcPr>
          <w:p w14:paraId="6368B708"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-Prioritize hire of locals for all unskilled labour. </w:t>
            </w:r>
          </w:p>
          <w:p w14:paraId="43428ECA"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-Implement a local recruitment plan that is fair and transparent (including recruitment processes that ensure inclusivity of both men and women, vulnerable individuals, minority clans, ethnic groups and VMGs. </w:t>
            </w:r>
          </w:p>
          <w:p w14:paraId="6B6CAFE6"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-Adhere to labour laws, and labour management practices (timely renumeration, equitable compensation for both genders for equal work etc.) </w:t>
            </w:r>
          </w:p>
          <w:p w14:paraId="43A50690" w14:textId="77777777" w:rsidR="004B39A1" w:rsidRPr="00307451" w:rsidRDefault="004B39A1" w:rsidP="004B39A1">
            <w:pPr>
              <w:pStyle w:val="ListParagraph"/>
              <w:ind w:left="0"/>
              <w:rPr>
                <w:rFonts w:ascii="Times New Roman" w:hAnsi="Times New Roman"/>
                <w:b/>
                <w:bCs/>
                <w:sz w:val="24"/>
                <w:szCs w:val="24"/>
              </w:rPr>
            </w:pPr>
            <w:r w:rsidRPr="00307451">
              <w:rPr>
                <w:rFonts w:ascii="Times New Roman" w:hAnsi="Times New Roman"/>
                <w:sz w:val="24"/>
                <w:szCs w:val="24"/>
              </w:rPr>
              <w:t xml:space="preserve">-Create awareness to workers and the community on worker and project grievance redress mechanisms. </w:t>
            </w:r>
          </w:p>
        </w:tc>
        <w:tc>
          <w:tcPr>
            <w:tcW w:w="2035" w:type="dxa"/>
          </w:tcPr>
          <w:p w14:paraId="2CF98D78"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p w14:paraId="7CB4EF2F"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Operations</w:t>
            </w:r>
          </w:p>
          <w:p w14:paraId="4448DFED"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Decommissioning</w:t>
            </w:r>
          </w:p>
        </w:tc>
        <w:tc>
          <w:tcPr>
            <w:tcW w:w="1923" w:type="dxa"/>
          </w:tcPr>
          <w:p w14:paraId="3AC358B2"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Contractor</w:t>
            </w:r>
          </w:p>
          <w:p w14:paraId="732E771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Proponent</w:t>
            </w:r>
          </w:p>
        </w:tc>
        <w:tc>
          <w:tcPr>
            <w:tcW w:w="2069" w:type="dxa"/>
          </w:tcPr>
          <w:p w14:paraId="589B5956"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-Fair and transparent local recruitment plan in place. </w:t>
            </w:r>
          </w:p>
          <w:p w14:paraId="5ABF2A0F"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-Recruitment processes (job adverts, interviews, selection etc.). </w:t>
            </w:r>
          </w:p>
          <w:p w14:paraId="72BD57EA"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-Number of locals employed based on gender, vulnerability, ethnic group, clan etc. </w:t>
            </w:r>
          </w:p>
          <w:p w14:paraId="64E29D5F"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-Type of employment (skilled, semi-skilled and unskilled). </w:t>
            </w:r>
          </w:p>
          <w:p w14:paraId="64BC3EF8"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-Grievances raised, those aggrieved, status of resolution.</w:t>
            </w:r>
          </w:p>
        </w:tc>
        <w:tc>
          <w:tcPr>
            <w:tcW w:w="1387" w:type="dxa"/>
          </w:tcPr>
          <w:p w14:paraId="24C89ACB"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3EE72A66"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Contractor’s cost</w:t>
            </w:r>
          </w:p>
        </w:tc>
      </w:tr>
      <w:tr w:rsidR="004B39A1" w:rsidRPr="00307451" w14:paraId="6871DDD6" w14:textId="77777777" w:rsidTr="00C002FA">
        <w:trPr>
          <w:trHeight w:val="265"/>
        </w:trPr>
        <w:tc>
          <w:tcPr>
            <w:tcW w:w="1763" w:type="dxa"/>
          </w:tcPr>
          <w:p w14:paraId="03EA22E5"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Local Sourcing</w:t>
            </w:r>
          </w:p>
        </w:tc>
        <w:tc>
          <w:tcPr>
            <w:tcW w:w="2727" w:type="dxa"/>
          </w:tcPr>
          <w:p w14:paraId="48495DD8"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-Source materials from local businesses/communities, and where necessary give opportunities to businesses owned or operated by vulnerable individuals. </w:t>
            </w:r>
          </w:p>
          <w:p w14:paraId="41A1F937" w14:textId="77777777" w:rsidR="004B39A1" w:rsidRPr="00307451" w:rsidRDefault="004B39A1" w:rsidP="004B39A1">
            <w:pPr>
              <w:pStyle w:val="ListParagraph"/>
              <w:ind w:left="0"/>
              <w:rPr>
                <w:rFonts w:ascii="Times New Roman" w:hAnsi="Times New Roman"/>
                <w:b/>
                <w:bCs/>
                <w:sz w:val="24"/>
                <w:szCs w:val="24"/>
              </w:rPr>
            </w:pPr>
          </w:p>
        </w:tc>
        <w:tc>
          <w:tcPr>
            <w:tcW w:w="2035" w:type="dxa"/>
          </w:tcPr>
          <w:p w14:paraId="7DE29356"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p w14:paraId="783B3AB5"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Decommissioning</w:t>
            </w:r>
          </w:p>
        </w:tc>
        <w:tc>
          <w:tcPr>
            <w:tcW w:w="1923" w:type="dxa"/>
          </w:tcPr>
          <w:p w14:paraId="13482453" w14:textId="77777777" w:rsidR="004B39A1" w:rsidRPr="00307451" w:rsidRDefault="004B39A1" w:rsidP="004B39A1">
            <w:pPr>
              <w:rPr>
                <w:rFonts w:ascii="Times New Roman" w:hAnsi="Times New Roman"/>
                <w:sz w:val="24"/>
                <w:szCs w:val="24"/>
              </w:rPr>
            </w:pPr>
          </w:p>
        </w:tc>
        <w:tc>
          <w:tcPr>
            <w:tcW w:w="2069" w:type="dxa"/>
          </w:tcPr>
          <w:p w14:paraId="51A62D4A"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-Number and types of businesses sourced from, businesses owned and operated by vulnerable individuals, types and quantities of materials etc. </w:t>
            </w:r>
          </w:p>
        </w:tc>
        <w:tc>
          <w:tcPr>
            <w:tcW w:w="1387" w:type="dxa"/>
          </w:tcPr>
          <w:p w14:paraId="6F243F01"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5C92025F"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No additional cost</w:t>
            </w:r>
          </w:p>
        </w:tc>
      </w:tr>
      <w:tr w:rsidR="00614372" w:rsidRPr="00614372" w14:paraId="335A2B5F" w14:textId="77777777" w:rsidTr="00C002FA">
        <w:trPr>
          <w:trHeight w:val="1065"/>
        </w:trPr>
        <w:tc>
          <w:tcPr>
            <w:tcW w:w="1763" w:type="dxa"/>
          </w:tcPr>
          <w:p w14:paraId="73584716" w14:textId="1F2CC6F2" w:rsidR="00614372" w:rsidRPr="00614372" w:rsidRDefault="00614372" w:rsidP="00614372">
            <w:pPr>
              <w:rPr>
                <w:rFonts w:ascii="Times New Roman" w:hAnsi="Times New Roman"/>
                <w:b/>
                <w:sz w:val="24"/>
                <w:szCs w:val="24"/>
              </w:rPr>
            </w:pPr>
            <w:r w:rsidRPr="00614372">
              <w:rPr>
                <w:rFonts w:ascii="Times New Roman" w:hAnsi="Times New Roman"/>
                <w:b/>
                <w:sz w:val="24"/>
                <w:szCs w:val="24"/>
              </w:rPr>
              <w:t>Land acquisition and compensation for land and assets on land</w:t>
            </w:r>
          </w:p>
        </w:tc>
        <w:tc>
          <w:tcPr>
            <w:tcW w:w="2727" w:type="dxa"/>
          </w:tcPr>
          <w:p w14:paraId="39C851B1" w14:textId="77777777" w:rsidR="00614372" w:rsidRPr="00614372" w:rsidRDefault="00614372" w:rsidP="00614372">
            <w:pPr>
              <w:pStyle w:val="ListParagraph"/>
              <w:ind w:left="0"/>
              <w:rPr>
                <w:rFonts w:ascii="Times New Roman" w:hAnsi="Times New Roman"/>
                <w:sz w:val="24"/>
                <w:szCs w:val="24"/>
              </w:rPr>
            </w:pPr>
            <w:r w:rsidRPr="00614372">
              <w:rPr>
                <w:rFonts w:ascii="Times New Roman" w:hAnsi="Times New Roman"/>
                <w:sz w:val="24"/>
                <w:szCs w:val="24"/>
              </w:rPr>
              <w:t>In line with the RPF provisions;</w:t>
            </w:r>
          </w:p>
          <w:p w14:paraId="54F2C532" w14:textId="77777777" w:rsidR="00614372" w:rsidRPr="00614372" w:rsidRDefault="00614372" w:rsidP="00614372">
            <w:pPr>
              <w:pStyle w:val="ListParagraph"/>
              <w:ind w:left="0"/>
              <w:rPr>
                <w:rFonts w:ascii="Times New Roman" w:hAnsi="Times New Roman"/>
                <w:b/>
                <w:bCs/>
                <w:sz w:val="24"/>
                <w:szCs w:val="24"/>
              </w:rPr>
            </w:pPr>
            <w:r w:rsidRPr="00614372">
              <w:rPr>
                <w:rFonts w:ascii="Times New Roman" w:hAnsi="Times New Roman"/>
                <w:sz w:val="24"/>
                <w:szCs w:val="24"/>
              </w:rPr>
              <w:t>-Prepare and implement an</w:t>
            </w:r>
            <w:r w:rsidRPr="00614372">
              <w:rPr>
                <w:rFonts w:ascii="Times New Roman" w:hAnsi="Times New Roman"/>
                <w:b/>
                <w:bCs/>
                <w:sz w:val="24"/>
                <w:szCs w:val="24"/>
              </w:rPr>
              <w:t xml:space="preserve"> Abbreviated Resettlement Action Plan (A-RAP) </w:t>
            </w:r>
            <w:r w:rsidRPr="00614372">
              <w:rPr>
                <w:rFonts w:ascii="Times New Roman" w:hAnsi="Times New Roman"/>
                <w:sz w:val="24"/>
                <w:szCs w:val="24"/>
              </w:rPr>
              <w:t xml:space="preserve">to guide land acquisition for the mini-grid, and wayleaves for power distribution. Further, the proponent will </w:t>
            </w:r>
            <w:r w:rsidRPr="00614372">
              <w:rPr>
                <w:rFonts w:ascii="Times New Roman" w:hAnsi="Times New Roman"/>
                <w:sz w:val="24"/>
                <w:szCs w:val="24"/>
                <w:shd w:val="clear" w:color="auto" w:fill="FFFFFF"/>
              </w:rPr>
              <w:t>fast-track A-RAP preparation to ensure that land acquisition and contractor mobilization to the site is undertaken after the A-RAP is finalized, cleared, and disclosed.</w:t>
            </w:r>
          </w:p>
          <w:p w14:paraId="0083FD76" w14:textId="77777777" w:rsidR="00614372" w:rsidRPr="00614372" w:rsidRDefault="00614372" w:rsidP="00614372">
            <w:pPr>
              <w:pStyle w:val="ListParagraph"/>
              <w:ind w:left="0"/>
              <w:rPr>
                <w:rFonts w:ascii="Times New Roman" w:hAnsi="Times New Roman"/>
                <w:bCs/>
                <w:sz w:val="24"/>
                <w:szCs w:val="24"/>
              </w:rPr>
            </w:pPr>
            <w:r w:rsidRPr="00614372">
              <w:rPr>
                <w:rFonts w:ascii="Times New Roman" w:hAnsi="Times New Roman"/>
                <w:sz w:val="24"/>
                <w:szCs w:val="24"/>
              </w:rPr>
              <w:t>-The contractor will implement and adhere to agreements for temporal use of land and restoration of land after use.</w:t>
            </w:r>
            <w:r w:rsidRPr="00614372">
              <w:rPr>
                <w:rFonts w:ascii="Times New Roman" w:hAnsi="Times New Roman"/>
                <w:bCs/>
                <w:sz w:val="24"/>
                <w:szCs w:val="24"/>
              </w:rPr>
              <w:t xml:space="preserve"> </w:t>
            </w:r>
          </w:p>
          <w:p w14:paraId="629F59BA" w14:textId="77777777" w:rsidR="00614372" w:rsidRPr="00614372" w:rsidRDefault="00614372" w:rsidP="00614372">
            <w:pPr>
              <w:pStyle w:val="ListParagraph"/>
              <w:ind w:left="0"/>
              <w:rPr>
                <w:rFonts w:ascii="Times New Roman" w:hAnsi="Times New Roman"/>
                <w:bCs/>
                <w:sz w:val="24"/>
                <w:szCs w:val="24"/>
              </w:rPr>
            </w:pPr>
            <w:r w:rsidRPr="00614372">
              <w:rPr>
                <w:rFonts w:ascii="Times New Roman" w:hAnsi="Times New Roman"/>
                <w:bCs/>
                <w:sz w:val="24"/>
                <w:szCs w:val="24"/>
              </w:rPr>
              <w:t xml:space="preserve">-Compensate affected communities in-kind (priority project) for the loss of land. </w:t>
            </w:r>
          </w:p>
          <w:p w14:paraId="164227D0" w14:textId="77777777" w:rsidR="00614372" w:rsidRPr="00614372" w:rsidRDefault="00614372" w:rsidP="00614372">
            <w:pPr>
              <w:autoSpaceDE w:val="0"/>
              <w:autoSpaceDN w:val="0"/>
              <w:adjustRightInd w:val="0"/>
              <w:rPr>
                <w:rFonts w:ascii="Times New Roman" w:hAnsi="Times New Roman"/>
                <w:bCs/>
                <w:sz w:val="24"/>
                <w:szCs w:val="24"/>
              </w:rPr>
            </w:pPr>
            <w:r w:rsidRPr="00614372">
              <w:rPr>
                <w:rFonts w:ascii="Times New Roman" w:hAnsi="Times New Roman"/>
                <w:bCs/>
                <w:sz w:val="24"/>
                <w:szCs w:val="24"/>
              </w:rPr>
              <w:t xml:space="preserve">-The construction activities will be restricted to within the allocated land and the immediate surroundings only. </w:t>
            </w:r>
          </w:p>
          <w:p w14:paraId="02FE2371" w14:textId="77777777" w:rsidR="00614372" w:rsidRPr="00614372" w:rsidRDefault="00614372" w:rsidP="00614372">
            <w:pPr>
              <w:autoSpaceDE w:val="0"/>
              <w:autoSpaceDN w:val="0"/>
              <w:adjustRightInd w:val="0"/>
              <w:rPr>
                <w:rFonts w:ascii="Times New Roman" w:hAnsi="Times New Roman"/>
                <w:bCs/>
                <w:sz w:val="24"/>
                <w:szCs w:val="24"/>
              </w:rPr>
            </w:pPr>
            <w:r w:rsidRPr="00614372">
              <w:rPr>
                <w:rFonts w:ascii="Times New Roman" w:hAnsi="Times New Roman"/>
                <w:bCs/>
                <w:sz w:val="24"/>
                <w:szCs w:val="24"/>
              </w:rPr>
              <w:t>-After construction work, any land taken for a temporary basis for storage of material will be restored to their original form.</w:t>
            </w:r>
          </w:p>
          <w:p w14:paraId="6AA26776" w14:textId="77777777" w:rsidR="00614372" w:rsidRPr="00614372" w:rsidRDefault="00614372" w:rsidP="00614372">
            <w:pPr>
              <w:autoSpaceDE w:val="0"/>
              <w:autoSpaceDN w:val="0"/>
              <w:adjustRightInd w:val="0"/>
              <w:rPr>
                <w:rFonts w:ascii="Times New Roman" w:hAnsi="Times New Roman"/>
                <w:bCs/>
                <w:sz w:val="24"/>
                <w:szCs w:val="24"/>
              </w:rPr>
            </w:pPr>
            <w:r w:rsidRPr="00614372">
              <w:rPr>
                <w:rFonts w:ascii="Times New Roman" w:hAnsi="Times New Roman"/>
                <w:bCs/>
                <w:sz w:val="24"/>
                <w:szCs w:val="24"/>
              </w:rPr>
              <w:t>-Consultations with the community on the low voltage lines.</w:t>
            </w:r>
          </w:p>
          <w:p w14:paraId="1E9F6EC0" w14:textId="736809A9" w:rsidR="00614372" w:rsidRPr="00614372" w:rsidRDefault="00614372" w:rsidP="00614372">
            <w:pPr>
              <w:autoSpaceDE w:val="0"/>
              <w:autoSpaceDN w:val="0"/>
              <w:adjustRightInd w:val="0"/>
              <w:rPr>
                <w:rFonts w:ascii="Times New Roman" w:hAnsi="Times New Roman"/>
                <w:bCs/>
                <w:sz w:val="24"/>
                <w:szCs w:val="24"/>
              </w:rPr>
            </w:pPr>
            <w:r w:rsidRPr="00614372">
              <w:rPr>
                <w:rFonts w:ascii="Times New Roman" w:hAnsi="Times New Roman"/>
                <w:sz w:val="24"/>
                <w:szCs w:val="24"/>
              </w:rPr>
              <w:t>-The design of the distribution line will utilize the existing road reserves. However, any damage to structures, crops, trees, community facilities and other assets will be compensated in line with the RPF provisions.</w:t>
            </w:r>
          </w:p>
        </w:tc>
        <w:tc>
          <w:tcPr>
            <w:tcW w:w="2035" w:type="dxa"/>
          </w:tcPr>
          <w:p w14:paraId="656873DF" w14:textId="48743166" w:rsidR="00614372" w:rsidRPr="00614372" w:rsidRDefault="00614372" w:rsidP="00614372">
            <w:pPr>
              <w:ind w:left="72"/>
              <w:rPr>
                <w:rFonts w:ascii="Times New Roman" w:hAnsi="Times New Roman"/>
                <w:sz w:val="24"/>
                <w:szCs w:val="24"/>
              </w:rPr>
            </w:pPr>
            <w:r w:rsidRPr="00614372">
              <w:rPr>
                <w:rFonts w:ascii="Times New Roman" w:hAnsi="Times New Roman"/>
                <w:sz w:val="24"/>
                <w:szCs w:val="24"/>
              </w:rPr>
              <w:t xml:space="preserve">Pre- Construction </w:t>
            </w:r>
          </w:p>
        </w:tc>
        <w:tc>
          <w:tcPr>
            <w:tcW w:w="1923" w:type="dxa"/>
          </w:tcPr>
          <w:p w14:paraId="5B8A797C" w14:textId="77777777" w:rsidR="00614372" w:rsidRPr="00614372" w:rsidRDefault="00614372" w:rsidP="00614372">
            <w:pPr>
              <w:rPr>
                <w:rFonts w:ascii="Times New Roman" w:hAnsi="Times New Roman"/>
                <w:sz w:val="24"/>
                <w:szCs w:val="24"/>
              </w:rPr>
            </w:pPr>
            <w:r w:rsidRPr="00614372">
              <w:rPr>
                <w:rFonts w:ascii="Times New Roman" w:hAnsi="Times New Roman"/>
                <w:sz w:val="24"/>
                <w:szCs w:val="24"/>
              </w:rPr>
              <w:t xml:space="preserve">Contractor- </w:t>
            </w:r>
            <w:r w:rsidRPr="00614372">
              <w:rPr>
                <w:rFonts w:ascii="Times New Roman" w:hAnsi="Times New Roman"/>
                <w:i/>
                <w:iCs/>
                <w:sz w:val="24"/>
                <w:szCs w:val="24"/>
              </w:rPr>
              <w:t>(contractors’ facilities, workers camps)</w:t>
            </w:r>
          </w:p>
          <w:p w14:paraId="6A6363BC" w14:textId="77777777" w:rsidR="00614372" w:rsidRPr="00614372" w:rsidRDefault="00614372" w:rsidP="00614372">
            <w:pPr>
              <w:rPr>
                <w:rFonts w:ascii="Times New Roman" w:hAnsi="Times New Roman"/>
                <w:sz w:val="24"/>
                <w:szCs w:val="24"/>
              </w:rPr>
            </w:pPr>
          </w:p>
          <w:p w14:paraId="19662462" w14:textId="01F60D66" w:rsidR="00614372" w:rsidRPr="00614372" w:rsidRDefault="00614372" w:rsidP="00614372">
            <w:pPr>
              <w:rPr>
                <w:rFonts w:ascii="Times New Roman" w:hAnsi="Times New Roman"/>
                <w:sz w:val="24"/>
                <w:szCs w:val="24"/>
              </w:rPr>
            </w:pPr>
            <w:r w:rsidRPr="00614372">
              <w:rPr>
                <w:rFonts w:ascii="Times New Roman" w:hAnsi="Times New Roman"/>
                <w:sz w:val="24"/>
                <w:szCs w:val="24"/>
              </w:rPr>
              <w:t xml:space="preserve">Proponent- </w:t>
            </w:r>
            <w:r w:rsidRPr="00614372">
              <w:rPr>
                <w:rFonts w:ascii="Times New Roman" w:hAnsi="Times New Roman"/>
                <w:i/>
                <w:iCs/>
                <w:sz w:val="24"/>
                <w:szCs w:val="24"/>
              </w:rPr>
              <w:t>(project land for generation assets)</w:t>
            </w:r>
          </w:p>
        </w:tc>
        <w:tc>
          <w:tcPr>
            <w:tcW w:w="2069" w:type="dxa"/>
          </w:tcPr>
          <w:p w14:paraId="01A7E6A2" w14:textId="77777777" w:rsidR="00614372" w:rsidRPr="00614372" w:rsidRDefault="00614372" w:rsidP="00614372">
            <w:pPr>
              <w:rPr>
                <w:rFonts w:ascii="Times New Roman" w:hAnsi="Times New Roman"/>
                <w:sz w:val="24"/>
                <w:szCs w:val="24"/>
              </w:rPr>
            </w:pPr>
            <w:r w:rsidRPr="00614372">
              <w:rPr>
                <w:rFonts w:ascii="Times New Roman" w:hAnsi="Times New Roman"/>
                <w:sz w:val="24"/>
                <w:szCs w:val="24"/>
              </w:rPr>
              <w:t>-Land Acquisition and consultation report (consultation (minutes and lists of participants).</w:t>
            </w:r>
          </w:p>
          <w:p w14:paraId="2147984A" w14:textId="77777777" w:rsidR="00614372" w:rsidRPr="00614372" w:rsidRDefault="00614372" w:rsidP="00614372">
            <w:pPr>
              <w:rPr>
                <w:rFonts w:ascii="Times New Roman" w:hAnsi="Times New Roman"/>
                <w:sz w:val="24"/>
                <w:szCs w:val="24"/>
              </w:rPr>
            </w:pPr>
            <w:r w:rsidRPr="00614372">
              <w:rPr>
                <w:rFonts w:ascii="Times New Roman" w:hAnsi="Times New Roman"/>
                <w:sz w:val="24"/>
                <w:szCs w:val="24"/>
              </w:rPr>
              <w:t>-Type and amount of compensation paid to affected persons.</w:t>
            </w:r>
          </w:p>
          <w:p w14:paraId="52AA14A4" w14:textId="77777777" w:rsidR="00614372" w:rsidRPr="00614372" w:rsidRDefault="00614372" w:rsidP="00614372">
            <w:pPr>
              <w:rPr>
                <w:rFonts w:ascii="Times New Roman" w:hAnsi="Times New Roman"/>
                <w:sz w:val="24"/>
                <w:szCs w:val="24"/>
              </w:rPr>
            </w:pPr>
            <w:r w:rsidRPr="00614372">
              <w:rPr>
                <w:rFonts w:ascii="Times New Roman" w:hAnsi="Times New Roman"/>
                <w:sz w:val="24"/>
                <w:szCs w:val="24"/>
              </w:rPr>
              <w:t>- Priority community project implemented and handed over to affected communities.</w:t>
            </w:r>
          </w:p>
          <w:p w14:paraId="0143CBA4" w14:textId="61E6C10A" w:rsidR="00614372" w:rsidRPr="00614372" w:rsidRDefault="00614372" w:rsidP="00614372">
            <w:pPr>
              <w:rPr>
                <w:rFonts w:ascii="Times New Roman" w:hAnsi="Times New Roman"/>
                <w:sz w:val="24"/>
                <w:szCs w:val="24"/>
              </w:rPr>
            </w:pPr>
            <w:r w:rsidRPr="00614372">
              <w:rPr>
                <w:rFonts w:ascii="Times New Roman" w:hAnsi="Times New Roman"/>
                <w:sz w:val="24"/>
                <w:szCs w:val="24"/>
              </w:rPr>
              <w:t>-Signed agreements with communities on the use and restoration of their land.</w:t>
            </w:r>
          </w:p>
        </w:tc>
        <w:tc>
          <w:tcPr>
            <w:tcW w:w="1387" w:type="dxa"/>
          </w:tcPr>
          <w:p w14:paraId="20E7FC2A" w14:textId="4B1EA727" w:rsidR="00614372" w:rsidRPr="00614372" w:rsidRDefault="00614372" w:rsidP="00614372">
            <w:pPr>
              <w:rPr>
                <w:rFonts w:ascii="Times New Roman" w:hAnsi="Times New Roman"/>
                <w:sz w:val="24"/>
                <w:szCs w:val="24"/>
              </w:rPr>
            </w:pPr>
            <w:r w:rsidRPr="00614372">
              <w:rPr>
                <w:rFonts w:ascii="Times New Roman" w:hAnsi="Times New Roman"/>
                <w:sz w:val="24"/>
                <w:szCs w:val="24"/>
              </w:rPr>
              <w:t>Quarterly</w:t>
            </w:r>
          </w:p>
        </w:tc>
        <w:tc>
          <w:tcPr>
            <w:tcW w:w="1550" w:type="dxa"/>
          </w:tcPr>
          <w:p w14:paraId="71FF6818" w14:textId="77777777" w:rsidR="00614372" w:rsidRPr="00614372" w:rsidRDefault="00614372" w:rsidP="00614372">
            <w:pPr>
              <w:rPr>
                <w:rFonts w:ascii="Times New Roman" w:hAnsi="Times New Roman"/>
                <w:sz w:val="24"/>
                <w:szCs w:val="24"/>
              </w:rPr>
            </w:pPr>
            <w:r w:rsidRPr="00614372">
              <w:rPr>
                <w:rFonts w:ascii="Times New Roman" w:hAnsi="Times New Roman"/>
                <w:sz w:val="24"/>
                <w:szCs w:val="24"/>
              </w:rPr>
              <w:t>Value of compensation in kind project will be equivalent to the value of land acquired as per NLC</w:t>
            </w:r>
            <w:r w:rsidRPr="00614372" w:rsidDel="008F0874">
              <w:rPr>
                <w:rFonts w:ascii="Times New Roman" w:hAnsi="Times New Roman"/>
                <w:sz w:val="24"/>
                <w:szCs w:val="24"/>
              </w:rPr>
              <w:t xml:space="preserve"> </w:t>
            </w:r>
          </w:p>
          <w:p w14:paraId="669D15CC" w14:textId="77777777" w:rsidR="00614372" w:rsidRPr="00614372" w:rsidRDefault="00614372" w:rsidP="00614372">
            <w:pPr>
              <w:rPr>
                <w:rFonts w:ascii="Times New Roman" w:hAnsi="Times New Roman"/>
                <w:sz w:val="24"/>
                <w:szCs w:val="24"/>
              </w:rPr>
            </w:pPr>
          </w:p>
        </w:tc>
      </w:tr>
      <w:tr w:rsidR="004B39A1" w:rsidRPr="00307451" w14:paraId="454D78FB" w14:textId="77777777" w:rsidTr="00C002FA">
        <w:trPr>
          <w:trHeight w:val="1254"/>
        </w:trPr>
        <w:tc>
          <w:tcPr>
            <w:tcW w:w="1763" w:type="dxa"/>
          </w:tcPr>
          <w:p w14:paraId="253EA372" w14:textId="77777777" w:rsidR="004B39A1" w:rsidRPr="00307451" w:rsidRDefault="004B39A1" w:rsidP="004B39A1">
            <w:pPr>
              <w:rPr>
                <w:rFonts w:ascii="Times New Roman" w:hAnsi="Times New Roman"/>
                <w:b/>
                <w:sz w:val="24"/>
                <w:szCs w:val="24"/>
              </w:rPr>
            </w:pPr>
            <w:r w:rsidRPr="00307451">
              <w:rPr>
                <w:rFonts w:ascii="Times New Roman" w:hAnsi="Times New Roman"/>
                <w:b/>
                <w:color w:val="000000"/>
                <w:sz w:val="24"/>
                <w:szCs w:val="24"/>
              </w:rPr>
              <w:t>Labor Influx and related impacts (SEA/SH, HIV/AIDs and other STIs)</w:t>
            </w:r>
          </w:p>
        </w:tc>
        <w:tc>
          <w:tcPr>
            <w:tcW w:w="2727" w:type="dxa"/>
          </w:tcPr>
          <w:p w14:paraId="6F110E46" w14:textId="77777777" w:rsidR="004B39A1" w:rsidRPr="00307451" w:rsidRDefault="004B39A1" w:rsidP="004B39A1">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-Tap into the local workforce to the extent possible to reduce labor influx.</w:t>
            </w:r>
          </w:p>
          <w:p w14:paraId="7C5D86AB" w14:textId="77777777" w:rsidR="004B39A1" w:rsidRPr="00307451" w:rsidRDefault="004B39A1" w:rsidP="004B39A1">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-Recruit local workforce to the extent possible especially for unskilled and semi-skilled jobs.</w:t>
            </w:r>
          </w:p>
          <w:p w14:paraId="2B04360C" w14:textId="77777777" w:rsidR="004B39A1" w:rsidRPr="00307451" w:rsidRDefault="004B39A1" w:rsidP="004B39A1">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 xml:space="preserve">-Consult with and involve local community in project planning and other phases of the project. </w:t>
            </w:r>
          </w:p>
          <w:p w14:paraId="5B9A41CD" w14:textId="77777777" w:rsidR="004B39A1" w:rsidRPr="00307451" w:rsidRDefault="004B39A1" w:rsidP="004B39A1">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 xml:space="preserve">-Raise awareness among local community and workers on the need to have a good /cordial working relation </w:t>
            </w:r>
          </w:p>
          <w:p w14:paraId="47DB2E56" w14:textId="77777777" w:rsidR="004B39A1" w:rsidRPr="00307451" w:rsidRDefault="004B39A1" w:rsidP="004B39A1">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-Sensitize workers regarding engagement with local community.</w:t>
            </w:r>
          </w:p>
          <w:p w14:paraId="3E8D836A" w14:textId="77777777" w:rsidR="004B39A1" w:rsidRPr="00307451" w:rsidRDefault="004B39A1" w:rsidP="004B39A1">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 xml:space="preserve">-Make provision to provide resources needed by the workers if the need for such resources may result to competition e.g., water. </w:t>
            </w:r>
          </w:p>
          <w:p w14:paraId="55F7621B" w14:textId="77777777" w:rsidR="004B39A1" w:rsidRPr="00307451" w:rsidRDefault="004B39A1" w:rsidP="004B39A1">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-Establish and operationalize an effective Grievance Redress Mechanism accessible to community members.</w:t>
            </w:r>
          </w:p>
          <w:p w14:paraId="0E7B9588" w14:textId="77777777" w:rsidR="004B39A1" w:rsidRPr="00307451" w:rsidRDefault="004B39A1" w:rsidP="004B39A1">
            <w:pPr>
              <w:autoSpaceDE w:val="0"/>
              <w:autoSpaceDN w:val="0"/>
              <w:adjustRightInd w:val="0"/>
              <w:rPr>
                <w:rFonts w:ascii="Times New Roman" w:hAnsi="Times New Roman"/>
                <w:b/>
                <w:color w:val="000000"/>
                <w:sz w:val="24"/>
                <w:szCs w:val="24"/>
              </w:rPr>
            </w:pPr>
            <w:r w:rsidRPr="00307451">
              <w:rPr>
                <w:rFonts w:ascii="Times New Roman" w:hAnsi="Times New Roman"/>
                <w:sz w:val="24"/>
                <w:szCs w:val="24"/>
              </w:rPr>
              <w:t>-The contractor and the project/community grievance redress committee to work closely address complains raised on time.</w:t>
            </w:r>
          </w:p>
          <w:p w14:paraId="36242F37" w14:textId="77777777" w:rsidR="004B39A1" w:rsidRPr="00307451" w:rsidRDefault="004B39A1" w:rsidP="004B39A1">
            <w:pPr>
              <w:autoSpaceDE w:val="0"/>
              <w:autoSpaceDN w:val="0"/>
              <w:adjustRightInd w:val="0"/>
              <w:rPr>
                <w:rFonts w:ascii="Times New Roman" w:hAnsi="Times New Roman"/>
                <w:sz w:val="24"/>
                <w:szCs w:val="24"/>
              </w:rPr>
            </w:pPr>
            <w:r w:rsidRPr="00307451">
              <w:rPr>
                <w:rFonts w:ascii="Times New Roman" w:hAnsi="Times New Roman"/>
                <w:sz w:val="24"/>
                <w:szCs w:val="24"/>
              </w:rPr>
              <w:t>-Include gender considerations in employment opportunities.</w:t>
            </w:r>
          </w:p>
          <w:p w14:paraId="25341C49" w14:textId="77777777" w:rsidR="004B39A1" w:rsidRPr="00307451" w:rsidRDefault="004B39A1" w:rsidP="004B39A1">
            <w:pPr>
              <w:autoSpaceDE w:val="0"/>
              <w:autoSpaceDN w:val="0"/>
              <w:adjustRightInd w:val="0"/>
              <w:rPr>
                <w:rFonts w:ascii="Times New Roman" w:hAnsi="Times New Roman"/>
                <w:sz w:val="24"/>
                <w:szCs w:val="24"/>
              </w:rPr>
            </w:pPr>
            <w:r w:rsidRPr="00307451">
              <w:rPr>
                <w:rFonts w:ascii="Times New Roman" w:hAnsi="Times New Roman"/>
                <w:sz w:val="24"/>
                <w:szCs w:val="24"/>
              </w:rPr>
              <w:t>-Provide appropriate compensation for work done.</w:t>
            </w:r>
          </w:p>
          <w:p w14:paraId="5B2DE50C" w14:textId="77777777" w:rsidR="004B39A1" w:rsidRPr="00307451" w:rsidRDefault="004B39A1" w:rsidP="004B39A1">
            <w:pPr>
              <w:autoSpaceDE w:val="0"/>
              <w:autoSpaceDN w:val="0"/>
              <w:adjustRightInd w:val="0"/>
              <w:rPr>
                <w:rFonts w:ascii="Times New Roman" w:hAnsi="Times New Roman"/>
                <w:sz w:val="24"/>
                <w:szCs w:val="24"/>
              </w:rPr>
            </w:pPr>
            <w:r w:rsidRPr="00307451">
              <w:rPr>
                <w:rFonts w:ascii="Times New Roman" w:hAnsi="Times New Roman"/>
                <w:sz w:val="24"/>
                <w:szCs w:val="24"/>
              </w:rPr>
              <w:t>-Respect for community values/culture.</w:t>
            </w:r>
          </w:p>
          <w:p w14:paraId="0AB8F6F9" w14:textId="77777777" w:rsidR="004B39A1" w:rsidRPr="00307451" w:rsidRDefault="004B39A1" w:rsidP="004B39A1">
            <w:p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-Prompt payment of workers as per the contractual agreements/terms. </w:t>
            </w:r>
          </w:p>
        </w:tc>
        <w:tc>
          <w:tcPr>
            <w:tcW w:w="2035" w:type="dxa"/>
          </w:tcPr>
          <w:p w14:paraId="74E75A5D"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p w14:paraId="6A828C8E"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Decommissioning</w:t>
            </w:r>
          </w:p>
        </w:tc>
        <w:tc>
          <w:tcPr>
            <w:tcW w:w="1923" w:type="dxa"/>
          </w:tcPr>
          <w:p w14:paraId="2D571DA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Proponent, Contractor</w:t>
            </w:r>
          </w:p>
        </w:tc>
        <w:tc>
          <w:tcPr>
            <w:tcW w:w="2069" w:type="dxa"/>
          </w:tcPr>
          <w:p w14:paraId="021918AA"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-Records of employees/updated employee register.</w:t>
            </w:r>
          </w:p>
          <w:p w14:paraId="17D3DD72"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-Number of local community employees and external employees/ updated employee register.</w:t>
            </w:r>
          </w:p>
        </w:tc>
        <w:tc>
          <w:tcPr>
            <w:tcW w:w="1387" w:type="dxa"/>
          </w:tcPr>
          <w:p w14:paraId="35E30DEC"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6299E75B"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50,000.00</w:t>
            </w:r>
          </w:p>
        </w:tc>
      </w:tr>
      <w:tr w:rsidR="004B39A1" w:rsidRPr="00307451" w14:paraId="048F46D9" w14:textId="77777777" w:rsidTr="00C002FA">
        <w:trPr>
          <w:trHeight w:val="1065"/>
        </w:trPr>
        <w:tc>
          <w:tcPr>
            <w:tcW w:w="1763" w:type="dxa"/>
          </w:tcPr>
          <w:p w14:paraId="482716BD" w14:textId="77777777" w:rsidR="004B39A1" w:rsidRPr="00307451" w:rsidRDefault="004B39A1" w:rsidP="004B39A1">
            <w:pPr>
              <w:rPr>
                <w:rFonts w:ascii="Times New Roman" w:hAnsi="Times New Roman"/>
                <w:b/>
                <w:sz w:val="24"/>
                <w:szCs w:val="24"/>
              </w:rPr>
            </w:pPr>
            <w:r w:rsidRPr="00307451">
              <w:rPr>
                <w:rFonts w:ascii="Times New Roman" w:hAnsi="Times New Roman"/>
                <w:b/>
                <w:color w:val="000000"/>
                <w:sz w:val="24"/>
                <w:szCs w:val="24"/>
              </w:rPr>
              <w:t>Child labour</w:t>
            </w:r>
          </w:p>
        </w:tc>
        <w:tc>
          <w:tcPr>
            <w:tcW w:w="2727" w:type="dxa"/>
          </w:tcPr>
          <w:p w14:paraId="1EA03D89"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-Employ workers who are 18 years and above, and with a valid national ID at the time of hire. </w:t>
            </w:r>
          </w:p>
          <w:p w14:paraId="04656154"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-Implement and monitor the employment register regularly. Compliance with the national labor laws and labour management practices. </w:t>
            </w:r>
          </w:p>
          <w:p w14:paraId="40537B9A"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-Put visible signage on site “</w:t>
            </w:r>
            <w:r w:rsidRPr="00307451">
              <w:rPr>
                <w:rFonts w:ascii="Times New Roman" w:hAnsi="Times New Roman" w:cs="Times New Roman"/>
                <w:b/>
                <w:bCs/>
              </w:rPr>
              <w:t>No Jobs for children</w:t>
            </w:r>
            <w:r w:rsidRPr="00307451">
              <w:rPr>
                <w:rFonts w:ascii="Times New Roman" w:hAnsi="Times New Roman" w:cs="Times New Roman"/>
              </w:rPr>
              <w:t xml:space="preserve">” </w:t>
            </w:r>
          </w:p>
          <w:p w14:paraId="5DB9A39A" w14:textId="77777777" w:rsidR="004B39A1" w:rsidRPr="00307451" w:rsidRDefault="004B39A1" w:rsidP="004B39A1">
            <w:pPr>
              <w:pStyle w:val="ListParagraph"/>
              <w:ind w:left="0"/>
              <w:rPr>
                <w:rFonts w:ascii="Times New Roman" w:hAnsi="Times New Roman"/>
                <w:b/>
                <w:bCs/>
                <w:sz w:val="24"/>
                <w:szCs w:val="24"/>
              </w:rPr>
            </w:pPr>
            <w:r w:rsidRPr="00307451">
              <w:rPr>
                <w:rFonts w:ascii="Times New Roman" w:hAnsi="Times New Roman"/>
                <w:sz w:val="24"/>
                <w:szCs w:val="24"/>
              </w:rPr>
              <w:t xml:space="preserve">-Do not allow children at the project site.  </w:t>
            </w:r>
          </w:p>
        </w:tc>
        <w:tc>
          <w:tcPr>
            <w:tcW w:w="2035" w:type="dxa"/>
          </w:tcPr>
          <w:p w14:paraId="35C630EC"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p w14:paraId="0F4FAFBE"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Decomissioning</w:t>
            </w:r>
          </w:p>
        </w:tc>
        <w:tc>
          <w:tcPr>
            <w:tcW w:w="1923" w:type="dxa"/>
          </w:tcPr>
          <w:p w14:paraId="7F15D5F9"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Contractor, Proponent</w:t>
            </w:r>
          </w:p>
        </w:tc>
        <w:tc>
          <w:tcPr>
            <w:tcW w:w="2069" w:type="dxa"/>
          </w:tcPr>
          <w:p w14:paraId="03BEBC61"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-Updated employment register indicating locals employed, their ages, national identification numbers etc. </w:t>
            </w:r>
          </w:p>
          <w:p w14:paraId="474D7FB9"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 xml:space="preserve">-Grievances raised, aggrieved persons and status on resolution etc. </w:t>
            </w:r>
          </w:p>
        </w:tc>
        <w:tc>
          <w:tcPr>
            <w:tcW w:w="1387" w:type="dxa"/>
          </w:tcPr>
          <w:p w14:paraId="0329B5AD"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722B5CAD"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20,000.00</w:t>
            </w:r>
          </w:p>
        </w:tc>
      </w:tr>
      <w:tr w:rsidR="004B39A1" w:rsidRPr="00307451" w14:paraId="5354373D" w14:textId="77777777" w:rsidTr="00C002FA">
        <w:trPr>
          <w:trHeight w:val="74"/>
        </w:trPr>
        <w:tc>
          <w:tcPr>
            <w:tcW w:w="1763" w:type="dxa"/>
          </w:tcPr>
          <w:p w14:paraId="079DAFE7" w14:textId="77777777" w:rsidR="004B39A1" w:rsidRPr="00307451" w:rsidRDefault="004B39A1" w:rsidP="004B39A1">
            <w:pPr>
              <w:rPr>
                <w:rFonts w:ascii="Times New Roman" w:hAnsi="Times New Roman"/>
                <w:b/>
                <w:sz w:val="24"/>
                <w:szCs w:val="24"/>
              </w:rPr>
            </w:pPr>
            <w:r w:rsidRPr="00307451">
              <w:rPr>
                <w:rFonts w:ascii="Times New Roman" w:hAnsi="Times New Roman"/>
                <w:b/>
                <w:color w:val="000000"/>
                <w:sz w:val="24"/>
                <w:szCs w:val="24"/>
              </w:rPr>
              <w:t>GBV- SEA and SH</w:t>
            </w:r>
          </w:p>
        </w:tc>
        <w:tc>
          <w:tcPr>
            <w:tcW w:w="2727" w:type="dxa"/>
          </w:tcPr>
          <w:p w14:paraId="4771E5D1" w14:textId="77777777" w:rsidR="004B39A1" w:rsidRPr="00307451" w:rsidRDefault="004B39A1" w:rsidP="004B39A1">
            <w:pPr>
              <w:pStyle w:val="ListParagraph"/>
              <w:ind w:left="0"/>
              <w:rPr>
                <w:rFonts w:ascii="Times New Roman" w:hAnsi="Times New Roman"/>
                <w:sz w:val="24"/>
                <w:szCs w:val="24"/>
              </w:rPr>
            </w:pPr>
            <w:r w:rsidRPr="00307451">
              <w:rPr>
                <w:rFonts w:ascii="Times New Roman" w:hAnsi="Times New Roman"/>
                <w:sz w:val="24"/>
                <w:szCs w:val="24"/>
              </w:rPr>
              <w:t xml:space="preserve">-Prepare an SEA/SH Prevention and Response Action Plan, to manage the SEA/SH risks. </w:t>
            </w:r>
          </w:p>
          <w:p w14:paraId="778A65E7"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13744D1A"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-Implement a code of conduct signed by all those with physical presence on site. </w:t>
            </w:r>
          </w:p>
        </w:tc>
        <w:tc>
          <w:tcPr>
            <w:tcW w:w="2035" w:type="dxa"/>
          </w:tcPr>
          <w:p w14:paraId="6FBE8D6C"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p w14:paraId="7C44642A"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Operations</w:t>
            </w:r>
          </w:p>
          <w:p w14:paraId="66C389E1"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Decommissioning</w:t>
            </w:r>
          </w:p>
        </w:tc>
        <w:tc>
          <w:tcPr>
            <w:tcW w:w="1923" w:type="dxa"/>
          </w:tcPr>
          <w:p w14:paraId="768D68DB"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Contractor</w:t>
            </w:r>
          </w:p>
          <w:p w14:paraId="29FC9DE2"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Proponent</w:t>
            </w:r>
          </w:p>
        </w:tc>
        <w:tc>
          <w:tcPr>
            <w:tcW w:w="2069" w:type="dxa"/>
          </w:tcPr>
          <w:p w14:paraId="5B41B88C"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-Minutes of awareness creation sessions for the community and workers on GBV-SEA/SH. </w:t>
            </w:r>
          </w:p>
          <w:p w14:paraId="0351BDB6"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-Code of conduct signed by all those with physical presence on site. </w:t>
            </w:r>
          </w:p>
          <w:p w14:paraId="71E7A357"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-GRM that ensures confidentiality of GBV cases in place. </w:t>
            </w:r>
          </w:p>
          <w:p w14:paraId="5E723199"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Documented referral services for survivors. </w:t>
            </w:r>
          </w:p>
          <w:p w14:paraId="5DE5A833"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 xml:space="preserve">-Grievances raised, aggrieved persons and status on resolution etc </w:t>
            </w:r>
          </w:p>
        </w:tc>
        <w:tc>
          <w:tcPr>
            <w:tcW w:w="1387" w:type="dxa"/>
          </w:tcPr>
          <w:p w14:paraId="4E72A2C3"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1EDB04CF"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50,000.00</w:t>
            </w:r>
          </w:p>
        </w:tc>
      </w:tr>
      <w:tr w:rsidR="004B39A1" w:rsidRPr="00307451" w14:paraId="39F922E3" w14:textId="77777777" w:rsidTr="00C002FA">
        <w:trPr>
          <w:trHeight w:val="1065"/>
        </w:trPr>
        <w:tc>
          <w:tcPr>
            <w:tcW w:w="1763" w:type="dxa"/>
          </w:tcPr>
          <w:p w14:paraId="60D80848" w14:textId="77777777" w:rsidR="004B39A1" w:rsidRPr="00307451" w:rsidRDefault="004B39A1" w:rsidP="004B39A1">
            <w:pPr>
              <w:rPr>
                <w:rFonts w:ascii="Times New Roman" w:hAnsi="Times New Roman"/>
                <w:b/>
                <w:sz w:val="24"/>
                <w:szCs w:val="24"/>
              </w:rPr>
            </w:pPr>
            <w:r w:rsidRPr="00307451">
              <w:rPr>
                <w:rFonts w:ascii="Times New Roman" w:hAnsi="Times New Roman"/>
                <w:b/>
                <w:color w:val="000000"/>
                <w:sz w:val="24"/>
                <w:szCs w:val="24"/>
              </w:rPr>
              <w:t>Forced Labor</w:t>
            </w:r>
          </w:p>
        </w:tc>
        <w:tc>
          <w:tcPr>
            <w:tcW w:w="2727" w:type="dxa"/>
          </w:tcPr>
          <w:p w14:paraId="5AC2AC4A" w14:textId="77777777" w:rsidR="004B39A1" w:rsidRPr="00307451" w:rsidRDefault="004B39A1" w:rsidP="004B39A1">
            <w:pPr>
              <w:autoSpaceDE w:val="0"/>
              <w:autoSpaceDN w:val="0"/>
              <w:adjustRightInd w:val="0"/>
              <w:rPr>
                <w:rFonts w:ascii="Times New Roman" w:hAnsi="Times New Roman"/>
                <w:sz w:val="24"/>
                <w:szCs w:val="24"/>
              </w:rPr>
            </w:pPr>
            <w:r w:rsidRPr="00307451">
              <w:rPr>
                <w:rFonts w:ascii="Times New Roman" w:hAnsi="Times New Roman"/>
                <w:sz w:val="24"/>
                <w:szCs w:val="24"/>
              </w:rPr>
              <w:t>-Adhere to the Employment Act which outlaws any form of forced labor.</w:t>
            </w:r>
          </w:p>
          <w:p w14:paraId="79586F91" w14:textId="4F4F7F3F" w:rsidR="004B39A1" w:rsidRPr="00307451" w:rsidRDefault="004B39A1" w:rsidP="004B39A1">
            <w:pPr>
              <w:autoSpaceDE w:val="0"/>
              <w:autoSpaceDN w:val="0"/>
              <w:adjustRightInd w:val="0"/>
              <w:rPr>
                <w:rFonts w:ascii="Times New Roman" w:hAnsi="Times New Roman"/>
                <w:sz w:val="24"/>
                <w:szCs w:val="24"/>
              </w:rPr>
            </w:pPr>
            <w:r w:rsidRPr="00307451">
              <w:rPr>
                <w:rFonts w:ascii="Times New Roman" w:hAnsi="Times New Roman"/>
                <w:sz w:val="24"/>
                <w:szCs w:val="24"/>
              </w:rPr>
              <w:t xml:space="preserve">-Report any form of forced </w:t>
            </w:r>
            <w:r w:rsidR="003B4941" w:rsidRPr="00307451">
              <w:rPr>
                <w:rFonts w:ascii="Times New Roman" w:hAnsi="Times New Roman"/>
                <w:sz w:val="24"/>
                <w:szCs w:val="24"/>
              </w:rPr>
              <w:t>labour</w:t>
            </w:r>
            <w:r w:rsidRPr="00307451">
              <w:rPr>
                <w:rFonts w:ascii="Times New Roman" w:hAnsi="Times New Roman"/>
                <w:sz w:val="24"/>
                <w:szCs w:val="24"/>
              </w:rPr>
              <w:t xml:space="preserve"> at the site. </w:t>
            </w:r>
          </w:p>
          <w:p w14:paraId="50BD01F7" w14:textId="77777777" w:rsidR="004B39A1" w:rsidRPr="00307451" w:rsidRDefault="004B39A1" w:rsidP="004B39A1">
            <w:pPr>
              <w:pStyle w:val="ListParagraph"/>
              <w:ind w:left="0"/>
              <w:rPr>
                <w:rFonts w:ascii="Times New Roman" w:hAnsi="Times New Roman"/>
                <w:b/>
                <w:bCs/>
                <w:sz w:val="24"/>
                <w:szCs w:val="24"/>
              </w:rPr>
            </w:pPr>
            <w:r w:rsidRPr="00307451">
              <w:rPr>
                <w:rFonts w:ascii="Times New Roman" w:hAnsi="Times New Roman"/>
                <w:sz w:val="24"/>
                <w:szCs w:val="24"/>
              </w:rPr>
              <w:t>-Ensure that all workers have a national ID card or documentation to show they are adults (above 18 years).</w:t>
            </w:r>
          </w:p>
        </w:tc>
        <w:tc>
          <w:tcPr>
            <w:tcW w:w="2035" w:type="dxa"/>
          </w:tcPr>
          <w:p w14:paraId="7E0136F8" w14:textId="77777777" w:rsidR="004B39A1" w:rsidRDefault="004B39A1" w:rsidP="004B39A1">
            <w:pPr>
              <w:ind w:left="72"/>
              <w:rPr>
                <w:rFonts w:ascii="Times New Roman" w:hAnsi="Times New Roman"/>
                <w:sz w:val="24"/>
                <w:szCs w:val="24"/>
              </w:rPr>
            </w:pPr>
            <w:r w:rsidRPr="00307451">
              <w:rPr>
                <w:rFonts w:ascii="Times New Roman" w:hAnsi="Times New Roman"/>
                <w:sz w:val="24"/>
                <w:szCs w:val="24"/>
              </w:rPr>
              <w:t>Construction</w:t>
            </w:r>
          </w:p>
          <w:p w14:paraId="0851EC29" w14:textId="66C2E4D2" w:rsidR="00714D35" w:rsidRPr="00307451" w:rsidRDefault="00714D35" w:rsidP="004B39A1">
            <w:pPr>
              <w:ind w:left="72"/>
              <w:rPr>
                <w:rFonts w:ascii="Times New Roman" w:hAnsi="Times New Roman"/>
                <w:sz w:val="24"/>
                <w:szCs w:val="24"/>
              </w:rPr>
            </w:pPr>
            <w:r>
              <w:rPr>
                <w:rFonts w:ascii="Times New Roman" w:hAnsi="Times New Roman"/>
                <w:sz w:val="24"/>
                <w:szCs w:val="24"/>
              </w:rPr>
              <w:t>Operations</w:t>
            </w:r>
          </w:p>
          <w:p w14:paraId="0FA6CAEC"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Decommissioning</w:t>
            </w:r>
          </w:p>
        </w:tc>
        <w:tc>
          <w:tcPr>
            <w:tcW w:w="1923" w:type="dxa"/>
          </w:tcPr>
          <w:p w14:paraId="0CC378E8"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Contractor</w:t>
            </w:r>
          </w:p>
          <w:p w14:paraId="42022676"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Proponent</w:t>
            </w:r>
          </w:p>
        </w:tc>
        <w:tc>
          <w:tcPr>
            <w:tcW w:w="2069" w:type="dxa"/>
          </w:tcPr>
          <w:p w14:paraId="678A4FF6" w14:textId="1BF50093" w:rsidR="004B39A1" w:rsidRPr="00307451" w:rsidRDefault="004B39A1" w:rsidP="004B39A1">
            <w:pPr>
              <w:rPr>
                <w:rFonts w:ascii="Times New Roman" w:hAnsi="Times New Roman"/>
                <w:sz w:val="24"/>
                <w:szCs w:val="24"/>
              </w:rPr>
            </w:pPr>
            <w:r w:rsidRPr="00307451">
              <w:rPr>
                <w:rFonts w:ascii="Times New Roman" w:hAnsi="Times New Roman"/>
                <w:sz w:val="24"/>
                <w:szCs w:val="24"/>
              </w:rPr>
              <w:t xml:space="preserve">-Number of reported cases of forced </w:t>
            </w:r>
            <w:r w:rsidR="003B4941" w:rsidRPr="00307451">
              <w:rPr>
                <w:rFonts w:ascii="Times New Roman" w:hAnsi="Times New Roman"/>
                <w:sz w:val="24"/>
                <w:szCs w:val="24"/>
              </w:rPr>
              <w:t>labour</w:t>
            </w:r>
            <w:r w:rsidRPr="00307451">
              <w:rPr>
                <w:rFonts w:ascii="Times New Roman" w:hAnsi="Times New Roman"/>
                <w:sz w:val="24"/>
                <w:szCs w:val="24"/>
              </w:rPr>
              <w:t>.</w:t>
            </w:r>
          </w:p>
        </w:tc>
        <w:tc>
          <w:tcPr>
            <w:tcW w:w="1387" w:type="dxa"/>
          </w:tcPr>
          <w:p w14:paraId="402A7B11"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38C007D4"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20,000.00</w:t>
            </w:r>
          </w:p>
        </w:tc>
      </w:tr>
      <w:tr w:rsidR="004B39A1" w:rsidRPr="00307451" w14:paraId="2490ED52" w14:textId="77777777" w:rsidTr="00C002FA">
        <w:trPr>
          <w:trHeight w:val="407"/>
        </w:trPr>
        <w:tc>
          <w:tcPr>
            <w:tcW w:w="1763" w:type="dxa"/>
          </w:tcPr>
          <w:p w14:paraId="25BC3442" w14:textId="77777777" w:rsidR="004B39A1" w:rsidRPr="00307451" w:rsidRDefault="004B39A1" w:rsidP="004B39A1">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 xml:space="preserve">Risks related to Inadequate stakeholder engagement </w:t>
            </w:r>
          </w:p>
          <w:p w14:paraId="402DA0FE" w14:textId="77777777" w:rsidR="004B39A1" w:rsidRPr="00307451" w:rsidRDefault="004B39A1" w:rsidP="004B39A1">
            <w:pPr>
              <w:rPr>
                <w:rFonts w:ascii="Times New Roman" w:hAnsi="Times New Roman"/>
                <w:b/>
                <w:sz w:val="24"/>
                <w:szCs w:val="24"/>
              </w:rPr>
            </w:pPr>
          </w:p>
        </w:tc>
        <w:tc>
          <w:tcPr>
            <w:tcW w:w="2727" w:type="dxa"/>
          </w:tcPr>
          <w:p w14:paraId="31860205"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-Prepare a stakeholder engagement/consultation plan (SEP) that is proportionate to the subproject and the identified stakeholders. </w:t>
            </w:r>
          </w:p>
          <w:p w14:paraId="7D085A2C"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44783A74" w14:textId="77777777" w:rsidR="004B39A1" w:rsidRPr="00307451" w:rsidRDefault="004B39A1" w:rsidP="004B39A1">
            <w:pPr>
              <w:autoSpaceDE w:val="0"/>
              <w:autoSpaceDN w:val="0"/>
              <w:adjustRightInd w:val="0"/>
              <w:rPr>
                <w:rFonts w:ascii="Times New Roman" w:hAnsi="Times New Roman"/>
                <w:bCs/>
                <w:sz w:val="24"/>
                <w:szCs w:val="24"/>
              </w:rPr>
            </w:pPr>
            <w:r w:rsidRPr="00307451">
              <w:rPr>
                <w:rFonts w:ascii="Times New Roman" w:hAnsi="Times New Roman"/>
                <w:sz w:val="24"/>
                <w:szCs w:val="24"/>
              </w:rPr>
              <w:t xml:space="preserve">-In line with the SEP, undertake adequate consultations prior to construction and throughout the project cycle with all segments of the community and other relevant stakeholders. </w:t>
            </w:r>
          </w:p>
          <w:p w14:paraId="53674058" w14:textId="77777777" w:rsidR="004B39A1" w:rsidRPr="00307451" w:rsidRDefault="004B39A1" w:rsidP="004B39A1">
            <w:pPr>
              <w:pStyle w:val="ListParagraph"/>
              <w:ind w:left="0"/>
              <w:rPr>
                <w:rFonts w:ascii="Times New Roman" w:hAnsi="Times New Roman"/>
                <w:bCs/>
                <w:sz w:val="24"/>
                <w:szCs w:val="24"/>
              </w:rPr>
            </w:pPr>
            <w:r w:rsidRPr="00307451">
              <w:rPr>
                <w:rFonts w:ascii="Times New Roman" w:hAnsi="Times New Roman"/>
                <w:bCs/>
                <w:sz w:val="24"/>
                <w:szCs w:val="24"/>
              </w:rPr>
              <w:t xml:space="preserve">-Prepare and implement a grievance redress mechanism to deal with grievances. </w:t>
            </w:r>
          </w:p>
          <w:p w14:paraId="3B1C3F65" w14:textId="77777777" w:rsidR="004B39A1" w:rsidRPr="00307451" w:rsidRDefault="004B39A1" w:rsidP="004B39A1">
            <w:pPr>
              <w:pStyle w:val="ListParagraph"/>
              <w:ind w:left="0"/>
              <w:rPr>
                <w:rFonts w:ascii="Times New Roman" w:hAnsi="Times New Roman"/>
                <w:bCs/>
                <w:sz w:val="24"/>
                <w:szCs w:val="24"/>
              </w:rPr>
            </w:pPr>
            <w:r w:rsidRPr="00307451">
              <w:rPr>
                <w:rFonts w:ascii="Times New Roman" w:hAnsi="Times New Roman"/>
                <w:bCs/>
                <w:sz w:val="24"/>
                <w:szCs w:val="24"/>
              </w:rPr>
              <w:t xml:space="preserve">-The grievance redress committee to include representatives from the community. </w:t>
            </w:r>
          </w:p>
          <w:p w14:paraId="45B8CDD9"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-Sensitize stakeholders on SEP and GRM.</w:t>
            </w:r>
          </w:p>
        </w:tc>
        <w:tc>
          <w:tcPr>
            <w:tcW w:w="2035" w:type="dxa"/>
          </w:tcPr>
          <w:p w14:paraId="5DBDD499"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p w14:paraId="5691D875"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Operations</w:t>
            </w:r>
          </w:p>
          <w:p w14:paraId="3429E968" w14:textId="083DB22A" w:rsidR="004B39A1" w:rsidRPr="00307451" w:rsidRDefault="003B4941" w:rsidP="004B39A1">
            <w:pPr>
              <w:ind w:left="72"/>
              <w:rPr>
                <w:rFonts w:ascii="Times New Roman" w:hAnsi="Times New Roman"/>
                <w:sz w:val="24"/>
                <w:szCs w:val="24"/>
              </w:rPr>
            </w:pPr>
            <w:r w:rsidRPr="00307451">
              <w:rPr>
                <w:rFonts w:ascii="Times New Roman" w:hAnsi="Times New Roman"/>
                <w:sz w:val="24"/>
                <w:szCs w:val="24"/>
              </w:rPr>
              <w:t>Decommissioning</w:t>
            </w:r>
          </w:p>
        </w:tc>
        <w:tc>
          <w:tcPr>
            <w:tcW w:w="1923" w:type="dxa"/>
          </w:tcPr>
          <w:p w14:paraId="46EBF9A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Contractor</w:t>
            </w:r>
          </w:p>
        </w:tc>
        <w:tc>
          <w:tcPr>
            <w:tcW w:w="2069" w:type="dxa"/>
          </w:tcPr>
          <w:p w14:paraId="65D517FD" w14:textId="66C84691" w:rsidR="004B39A1" w:rsidRPr="00307451" w:rsidRDefault="004B39A1" w:rsidP="004B39A1">
            <w:pPr>
              <w:pStyle w:val="ListParagraph"/>
              <w:spacing w:line="240" w:lineRule="auto"/>
              <w:ind w:left="0"/>
              <w:rPr>
                <w:rFonts w:ascii="Times New Roman" w:hAnsi="Times New Roman"/>
                <w:sz w:val="24"/>
                <w:szCs w:val="24"/>
              </w:rPr>
            </w:pPr>
            <w:r w:rsidRPr="00307451">
              <w:rPr>
                <w:rFonts w:ascii="Times New Roman" w:hAnsi="Times New Roman"/>
                <w:sz w:val="24"/>
                <w:szCs w:val="24"/>
              </w:rPr>
              <w:t>-</w:t>
            </w:r>
            <w:r w:rsidR="003B4941" w:rsidRPr="00307451">
              <w:rPr>
                <w:rFonts w:ascii="Times New Roman" w:hAnsi="Times New Roman"/>
                <w:sz w:val="24"/>
                <w:szCs w:val="24"/>
              </w:rPr>
              <w:t>Availability</w:t>
            </w:r>
            <w:r w:rsidRPr="00307451">
              <w:rPr>
                <w:rFonts w:ascii="Times New Roman" w:hAnsi="Times New Roman"/>
                <w:sz w:val="24"/>
                <w:szCs w:val="24"/>
              </w:rPr>
              <w:t xml:space="preserve"> of and implementation of the Stakeholder Engagement Plan.</w:t>
            </w:r>
          </w:p>
          <w:p w14:paraId="3B063813" w14:textId="77777777" w:rsidR="004B39A1" w:rsidRPr="00307451" w:rsidRDefault="004B39A1" w:rsidP="004B39A1">
            <w:pPr>
              <w:pStyle w:val="ListParagraph"/>
              <w:spacing w:line="240" w:lineRule="auto"/>
              <w:ind w:left="0"/>
              <w:rPr>
                <w:rFonts w:ascii="Times New Roman" w:hAnsi="Times New Roman"/>
                <w:sz w:val="24"/>
                <w:szCs w:val="24"/>
              </w:rPr>
            </w:pPr>
            <w:r w:rsidRPr="00307451">
              <w:rPr>
                <w:rFonts w:ascii="Times New Roman" w:hAnsi="Times New Roman"/>
                <w:sz w:val="24"/>
                <w:szCs w:val="24"/>
              </w:rPr>
              <w:t>-# of stakeholder consultations held</w:t>
            </w:r>
          </w:p>
          <w:p w14:paraId="78A211B5" w14:textId="77777777" w:rsidR="004B39A1" w:rsidRPr="00307451" w:rsidRDefault="004B39A1" w:rsidP="004B39A1">
            <w:pPr>
              <w:pStyle w:val="ListParagraph"/>
              <w:spacing w:line="240" w:lineRule="auto"/>
              <w:ind w:left="0"/>
              <w:rPr>
                <w:rFonts w:ascii="Times New Roman" w:hAnsi="Times New Roman"/>
                <w:sz w:val="24"/>
                <w:szCs w:val="24"/>
              </w:rPr>
            </w:pPr>
            <w:r w:rsidRPr="00307451">
              <w:rPr>
                <w:rFonts w:ascii="Times New Roman" w:hAnsi="Times New Roman"/>
                <w:sz w:val="24"/>
                <w:szCs w:val="24"/>
              </w:rPr>
              <w:t>-Record of stakeholder consultations held (minutes of meetings and list of participants).</w:t>
            </w:r>
          </w:p>
          <w:p w14:paraId="7C8E40AA"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-Information disclosed, to whom it was disclosed </w:t>
            </w:r>
          </w:p>
          <w:p w14:paraId="7853B9F5"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(men women, PWD, youth, vulnerable individuals and households etc., methods and languages used in the disclosure (culturally appropriate and accessible), grievances raised and status on resolution etc. </w:t>
            </w:r>
          </w:p>
          <w:p w14:paraId="3F11E41D"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-Concerns raised andactons raised.</w:t>
            </w:r>
          </w:p>
          <w:p w14:paraId="2C690CF8" w14:textId="77777777" w:rsidR="004B39A1" w:rsidRPr="00307451" w:rsidRDefault="004B39A1" w:rsidP="004B39A1">
            <w:pPr>
              <w:rPr>
                <w:rFonts w:ascii="Times New Roman" w:hAnsi="Times New Roman"/>
                <w:sz w:val="24"/>
                <w:szCs w:val="24"/>
              </w:rPr>
            </w:pPr>
          </w:p>
        </w:tc>
        <w:tc>
          <w:tcPr>
            <w:tcW w:w="1387" w:type="dxa"/>
          </w:tcPr>
          <w:p w14:paraId="5523572A"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47D3D4A1"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30,000.00</w:t>
            </w:r>
          </w:p>
        </w:tc>
      </w:tr>
      <w:tr w:rsidR="004B39A1" w:rsidRPr="00307451" w14:paraId="712A2C9D" w14:textId="77777777" w:rsidTr="00C002FA">
        <w:trPr>
          <w:trHeight w:val="1065"/>
        </w:trPr>
        <w:tc>
          <w:tcPr>
            <w:tcW w:w="1763" w:type="dxa"/>
          </w:tcPr>
          <w:p w14:paraId="66ED2B8B" w14:textId="77777777" w:rsidR="004B39A1" w:rsidRPr="00307451" w:rsidRDefault="004B39A1" w:rsidP="004B39A1">
            <w:pPr>
              <w:pStyle w:val="Default"/>
              <w:rPr>
                <w:rFonts w:ascii="Times New Roman" w:hAnsi="Times New Roman" w:cs="Times New Roman"/>
                <w:b/>
                <w:bCs/>
              </w:rPr>
            </w:pPr>
            <w:r w:rsidRPr="00307451">
              <w:rPr>
                <w:rFonts w:ascii="Times New Roman" w:hAnsi="Times New Roman" w:cs="Times New Roman"/>
                <w:b/>
                <w:bCs/>
              </w:rPr>
              <w:t xml:space="preserve">Exclusion of VMGs and vulnerable individuals and households </w:t>
            </w:r>
          </w:p>
          <w:p w14:paraId="33AC5BA6" w14:textId="77777777" w:rsidR="004B39A1" w:rsidRPr="00307451" w:rsidRDefault="004B39A1" w:rsidP="004B39A1">
            <w:pPr>
              <w:autoSpaceDE w:val="0"/>
              <w:autoSpaceDN w:val="0"/>
              <w:adjustRightInd w:val="0"/>
              <w:rPr>
                <w:rFonts w:ascii="Times New Roman" w:hAnsi="Times New Roman"/>
                <w:b/>
                <w:color w:val="000000"/>
                <w:sz w:val="24"/>
                <w:szCs w:val="24"/>
              </w:rPr>
            </w:pPr>
          </w:p>
        </w:tc>
        <w:tc>
          <w:tcPr>
            <w:tcW w:w="2727" w:type="dxa"/>
          </w:tcPr>
          <w:p w14:paraId="30C7C502" w14:textId="2F33C1C1" w:rsidR="004B39A1" w:rsidRPr="00A63647" w:rsidRDefault="004B39A1" w:rsidP="00A63647">
            <w:pPr>
              <w:pStyle w:val="Default"/>
              <w:rPr>
                <w:rFonts w:ascii="Times New Roman" w:hAnsi="Times New Roman" w:cs="Times New Roman"/>
              </w:rPr>
            </w:pPr>
            <w:r w:rsidRPr="00307451">
              <w:t>In line with the provisions of the ESMF, VMGF and Social Assessment ensure the following.</w:t>
            </w:r>
          </w:p>
          <w:p w14:paraId="7ADDBB62" w14:textId="77777777" w:rsidR="004B39A1" w:rsidRPr="00307451" w:rsidRDefault="004B39A1" w:rsidP="004B39A1">
            <w:pPr>
              <w:pStyle w:val="ListParagraph"/>
              <w:numPr>
                <w:ilvl w:val="0"/>
                <w:numId w:val="396"/>
              </w:numPr>
              <w:spacing w:line="240" w:lineRule="auto"/>
              <w:contextualSpacing w:val="0"/>
              <w:rPr>
                <w:rFonts w:ascii="Times New Roman" w:eastAsia="Bookman Old Style" w:hAnsi="Times New Roman"/>
                <w:sz w:val="24"/>
                <w:szCs w:val="24"/>
              </w:rPr>
            </w:pPr>
            <w:r w:rsidRPr="00307451">
              <w:rPr>
                <w:rFonts w:ascii="Times New Roman" w:eastAsia="Bookman Old Style" w:hAnsi="Times New Roman"/>
                <w:sz w:val="24"/>
                <w:szCs w:val="24"/>
              </w:rPr>
              <w:t>Early identification and inclusion of VMGs and disadvantaged groups.</w:t>
            </w:r>
          </w:p>
          <w:p w14:paraId="276AA0C1" w14:textId="77777777" w:rsidR="004B39A1" w:rsidRPr="00307451" w:rsidRDefault="004B39A1" w:rsidP="004B39A1">
            <w:pPr>
              <w:pStyle w:val="ListParagraph"/>
              <w:numPr>
                <w:ilvl w:val="0"/>
                <w:numId w:val="396"/>
              </w:numPr>
              <w:spacing w:line="240" w:lineRule="auto"/>
              <w:contextualSpacing w:val="0"/>
              <w:rPr>
                <w:rFonts w:ascii="Times New Roman" w:hAnsi="Times New Roman"/>
                <w:sz w:val="24"/>
                <w:szCs w:val="24"/>
              </w:rPr>
            </w:pPr>
            <w:r w:rsidRPr="00307451">
              <w:rPr>
                <w:rFonts w:ascii="Times New Roman" w:hAnsi="Times New Roman"/>
                <w:sz w:val="24"/>
                <w:szCs w:val="24"/>
              </w:rPr>
              <w:t>Meaningful consultation to effectively participate in the project.</w:t>
            </w:r>
          </w:p>
          <w:p w14:paraId="40A5D338" w14:textId="77777777" w:rsidR="004B39A1" w:rsidRPr="00307451" w:rsidRDefault="004B39A1" w:rsidP="004B39A1">
            <w:pPr>
              <w:pStyle w:val="ListParagraph"/>
              <w:numPr>
                <w:ilvl w:val="0"/>
                <w:numId w:val="396"/>
              </w:numPr>
              <w:spacing w:line="240" w:lineRule="auto"/>
              <w:contextualSpacing w:val="0"/>
              <w:rPr>
                <w:rFonts w:ascii="Times New Roman" w:eastAsia="Bookman Old Style" w:hAnsi="Times New Roman"/>
                <w:sz w:val="24"/>
                <w:szCs w:val="24"/>
              </w:rPr>
            </w:pPr>
            <w:r w:rsidRPr="00307451">
              <w:rPr>
                <w:rFonts w:ascii="Times New Roman" w:eastAsia="Bookman Old Style" w:hAnsi="Times New Roman"/>
                <w:sz w:val="24"/>
                <w:szCs w:val="24"/>
              </w:rPr>
              <w:t xml:space="preserve">Timely and prior disclosure of relevant project information to VMGs and disadvantaged groups. </w:t>
            </w:r>
          </w:p>
          <w:p w14:paraId="34A4F3A5" w14:textId="77777777" w:rsidR="004B39A1" w:rsidRPr="00307451" w:rsidRDefault="004B39A1" w:rsidP="004B39A1">
            <w:pPr>
              <w:pStyle w:val="ListParagraph"/>
              <w:numPr>
                <w:ilvl w:val="0"/>
                <w:numId w:val="396"/>
              </w:numPr>
              <w:spacing w:line="240" w:lineRule="auto"/>
              <w:contextualSpacing w:val="0"/>
              <w:rPr>
                <w:rFonts w:ascii="Times New Roman" w:eastAsia="Bookman Old Style" w:hAnsi="Times New Roman"/>
                <w:sz w:val="24"/>
                <w:szCs w:val="24"/>
              </w:rPr>
            </w:pPr>
            <w:r w:rsidRPr="00307451">
              <w:rPr>
                <w:rFonts w:ascii="Times New Roman" w:eastAsia="Bookman Old Style" w:hAnsi="Times New Roman"/>
                <w:sz w:val="24"/>
                <w:szCs w:val="24"/>
              </w:rPr>
              <w:t>Adequate and ongoing consultations with VMGs and disadvantaged groups in line with the SEP.</w:t>
            </w:r>
          </w:p>
          <w:p w14:paraId="3723D4C9" w14:textId="77777777" w:rsidR="004B39A1" w:rsidRPr="00307451" w:rsidRDefault="004B39A1" w:rsidP="004B39A1">
            <w:pPr>
              <w:pStyle w:val="ListParagraph"/>
              <w:numPr>
                <w:ilvl w:val="0"/>
                <w:numId w:val="396"/>
              </w:numPr>
              <w:spacing w:line="240" w:lineRule="auto"/>
              <w:contextualSpacing w:val="0"/>
              <w:rPr>
                <w:rFonts w:ascii="Times New Roman" w:eastAsia="Bookman Old Style" w:hAnsi="Times New Roman"/>
                <w:sz w:val="24"/>
                <w:szCs w:val="24"/>
              </w:rPr>
            </w:pPr>
            <w:r w:rsidRPr="00307451">
              <w:rPr>
                <w:rFonts w:ascii="Times New Roman" w:eastAsia="Bookman Old Style" w:hAnsi="Times New Roman"/>
                <w:sz w:val="24"/>
                <w:szCs w:val="24"/>
              </w:rPr>
              <w:t xml:space="preserve">All concerns or grievances raised are  fully resolved in a timely manner. </w:t>
            </w:r>
          </w:p>
          <w:p w14:paraId="74A706AC" w14:textId="77777777" w:rsidR="004B39A1" w:rsidRPr="00307451" w:rsidRDefault="004B39A1" w:rsidP="004B39A1">
            <w:pPr>
              <w:numPr>
                <w:ilvl w:val="0"/>
                <w:numId w:val="396"/>
              </w:numPr>
              <w:spacing w:line="240" w:lineRule="auto"/>
              <w:rPr>
                <w:rFonts w:ascii="Times New Roman" w:hAnsi="Times New Roman"/>
                <w:sz w:val="24"/>
                <w:szCs w:val="24"/>
              </w:rPr>
            </w:pPr>
            <w:r w:rsidRPr="00307451">
              <w:rPr>
                <w:rFonts w:ascii="Times New Roman" w:hAnsi="Times New Roman"/>
                <w:sz w:val="24"/>
                <w:szCs w:val="24"/>
              </w:rPr>
              <w:t>Access to culturally appropriate project benefits and opportunities.</w:t>
            </w:r>
          </w:p>
        </w:tc>
        <w:tc>
          <w:tcPr>
            <w:tcW w:w="2035" w:type="dxa"/>
          </w:tcPr>
          <w:p w14:paraId="46B7E4A7"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Pre-construction</w:t>
            </w:r>
          </w:p>
          <w:p w14:paraId="17CBB15D"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p w14:paraId="7C5FF654"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Operations</w:t>
            </w:r>
          </w:p>
          <w:p w14:paraId="0879E18A" w14:textId="6E74F1C8" w:rsidR="004B39A1" w:rsidRPr="00307451" w:rsidRDefault="00A63647" w:rsidP="004B39A1">
            <w:pPr>
              <w:ind w:left="72"/>
              <w:rPr>
                <w:rFonts w:ascii="Times New Roman" w:hAnsi="Times New Roman"/>
                <w:sz w:val="24"/>
                <w:szCs w:val="24"/>
              </w:rPr>
            </w:pPr>
            <w:r w:rsidRPr="00307451">
              <w:rPr>
                <w:rFonts w:ascii="Times New Roman" w:hAnsi="Times New Roman"/>
                <w:sz w:val="24"/>
                <w:szCs w:val="24"/>
              </w:rPr>
              <w:t>Decommissioning</w:t>
            </w:r>
          </w:p>
        </w:tc>
        <w:tc>
          <w:tcPr>
            <w:tcW w:w="1923" w:type="dxa"/>
          </w:tcPr>
          <w:p w14:paraId="46CE29B3"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Contractor</w:t>
            </w:r>
          </w:p>
          <w:p w14:paraId="6E228533"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Proponent</w:t>
            </w:r>
          </w:p>
        </w:tc>
        <w:tc>
          <w:tcPr>
            <w:tcW w:w="2069" w:type="dxa"/>
          </w:tcPr>
          <w:p w14:paraId="3D5CF92D"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Minutes of consultative meetings with all community segments including VMGs and vulnerable individuals and households, grievances raised and status on resolution etc. </w:t>
            </w:r>
          </w:p>
          <w:p w14:paraId="32D012BC" w14:textId="77777777" w:rsidR="004B39A1" w:rsidRPr="00307451" w:rsidRDefault="004B39A1" w:rsidP="004B39A1">
            <w:pPr>
              <w:pStyle w:val="Default"/>
              <w:rPr>
                <w:rFonts w:ascii="Times New Roman" w:hAnsi="Times New Roman" w:cs="Times New Roman"/>
              </w:rPr>
            </w:pPr>
          </w:p>
        </w:tc>
        <w:tc>
          <w:tcPr>
            <w:tcW w:w="1387" w:type="dxa"/>
          </w:tcPr>
          <w:p w14:paraId="736B7289"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7C15F378"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No additional cost</w:t>
            </w:r>
          </w:p>
        </w:tc>
      </w:tr>
      <w:tr w:rsidR="004B39A1" w:rsidRPr="00307451" w14:paraId="105891CF" w14:textId="77777777" w:rsidTr="00C002FA">
        <w:trPr>
          <w:trHeight w:val="1065"/>
        </w:trPr>
        <w:tc>
          <w:tcPr>
            <w:tcW w:w="1763" w:type="dxa"/>
          </w:tcPr>
          <w:p w14:paraId="79FE8422" w14:textId="77777777" w:rsidR="004B39A1" w:rsidRPr="00307451" w:rsidRDefault="004B39A1" w:rsidP="004B39A1">
            <w:pPr>
              <w:pStyle w:val="Default"/>
              <w:rPr>
                <w:rFonts w:ascii="Times New Roman" w:hAnsi="Times New Roman" w:cs="Times New Roman"/>
                <w:b/>
                <w:bCs/>
              </w:rPr>
            </w:pPr>
            <w:r w:rsidRPr="00307451">
              <w:rPr>
                <w:rFonts w:ascii="Times New Roman" w:hAnsi="Times New Roman" w:cs="Times New Roman"/>
                <w:b/>
                <w:bCs/>
              </w:rPr>
              <w:t>Inaccessibility of project benefits to VMGs and other vulnerable individuals due to affordability challenges</w:t>
            </w:r>
          </w:p>
          <w:p w14:paraId="34200B5B" w14:textId="77777777" w:rsidR="004B39A1" w:rsidRPr="00307451" w:rsidRDefault="004B39A1" w:rsidP="004B39A1">
            <w:pPr>
              <w:pStyle w:val="Default"/>
              <w:rPr>
                <w:rFonts w:ascii="Times New Roman" w:hAnsi="Times New Roman" w:cs="Times New Roman"/>
              </w:rPr>
            </w:pPr>
          </w:p>
        </w:tc>
        <w:tc>
          <w:tcPr>
            <w:tcW w:w="2727" w:type="dxa"/>
          </w:tcPr>
          <w:p w14:paraId="4C607767"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-Consult VMGs and Vulnerable individuals and households on charges for sub project services, and put in place specific interventions to ensure the vulnerable equally access project benefits. </w:t>
            </w:r>
          </w:p>
          <w:p w14:paraId="2BD17FFD" w14:textId="77777777" w:rsidR="004B39A1" w:rsidRPr="00307451" w:rsidRDefault="004B39A1" w:rsidP="004B39A1">
            <w:pPr>
              <w:pStyle w:val="Default"/>
              <w:rPr>
                <w:rFonts w:ascii="Times New Roman" w:hAnsi="Times New Roman" w:cs="Times New Roman"/>
              </w:rPr>
            </w:pPr>
          </w:p>
        </w:tc>
        <w:tc>
          <w:tcPr>
            <w:tcW w:w="2035" w:type="dxa"/>
          </w:tcPr>
          <w:p w14:paraId="566D09E2" w14:textId="77777777" w:rsidR="00714D35" w:rsidRPr="00307451" w:rsidRDefault="00714D35" w:rsidP="00714D35">
            <w:pPr>
              <w:ind w:left="72"/>
              <w:rPr>
                <w:rFonts w:ascii="Times New Roman" w:hAnsi="Times New Roman"/>
                <w:sz w:val="24"/>
                <w:szCs w:val="24"/>
              </w:rPr>
            </w:pPr>
            <w:r w:rsidRPr="00307451">
              <w:rPr>
                <w:rFonts w:ascii="Times New Roman" w:hAnsi="Times New Roman"/>
                <w:sz w:val="24"/>
                <w:szCs w:val="24"/>
              </w:rPr>
              <w:t>Pre-construction</w:t>
            </w:r>
          </w:p>
          <w:p w14:paraId="302118D1" w14:textId="77777777" w:rsidR="00714D35" w:rsidRPr="00307451" w:rsidRDefault="00714D35" w:rsidP="00714D35">
            <w:pPr>
              <w:ind w:left="72"/>
              <w:rPr>
                <w:rFonts w:ascii="Times New Roman" w:hAnsi="Times New Roman"/>
                <w:sz w:val="24"/>
                <w:szCs w:val="24"/>
              </w:rPr>
            </w:pPr>
            <w:r w:rsidRPr="00307451">
              <w:rPr>
                <w:rFonts w:ascii="Times New Roman" w:hAnsi="Times New Roman"/>
                <w:sz w:val="24"/>
                <w:szCs w:val="24"/>
              </w:rPr>
              <w:t>Construction</w:t>
            </w:r>
          </w:p>
          <w:p w14:paraId="00C1CB1E" w14:textId="77777777" w:rsidR="00714D35" w:rsidRPr="00307451" w:rsidRDefault="00714D35" w:rsidP="00714D35">
            <w:pPr>
              <w:ind w:left="72"/>
              <w:rPr>
                <w:rFonts w:ascii="Times New Roman" w:hAnsi="Times New Roman"/>
                <w:sz w:val="24"/>
                <w:szCs w:val="24"/>
              </w:rPr>
            </w:pPr>
            <w:r w:rsidRPr="00307451">
              <w:rPr>
                <w:rFonts w:ascii="Times New Roman" w:hAnsi="Times New Roman"/>
                <w:sz w:val="24"/>
                <w:szCs w:val="24"/>
              </w:rPr>
              <w:t>Operations</w:t>
            </w:r>
          </w:p>
          <w:p w14:paraId="1F27D106" w14:textId="2599F26D" w:rsidR="004B39A1" w:rsidRPr="00307451" w:rsidRDefault="00714D35" w:rsidP="00714D35">
            <w:pPr>
              <w:ind w:left="72"/>
              <w:rPr>
                <w:rFonts w:ascii="Times New Roman" w:hAnsi="Times New Roman"/>
                <w:sz w:val="24"/>
                <w:szCs w:val="24"/>
              </w:rPr>
            </w:pPr>
            <w:r w:rsidRPr="00307451">
              <w:rPr>
                <w:rFonts w:ascii="Times New Roman" w:hAnsi="Times New Roman"/>
                <w:sz w:val="24"/>
                <w:szCs w:val="24"/>
              </w:rPr>
              <w:t>Decommissioning</w:t>
            </w:r>
          </w:p>
        </w:tc>
        <w:tc>
          <w:tcPr>
            <w:tcW w:w="1923" w:type="dxa"/>
          </w:tcPr>
          <w:p w14:paraId="3ADA6F12" w14:textId="77777777" w:rsidR="00227F58" w:rsidRPr="00227F58" w:rsidRDefault="00C002FA" w:rsidP="004B39A1">
            <w:pPr>
              <w:rPr>
                <w:rFonts w:ascii="Times New Roman" w:hAnsi="Times New Roman"/>
                <w:sz w:val="24"/>
                <w:szCs w:val="24"/>
              </w:rPr>
            </w:pPr>
            <w:r w:rsidRPr="00227F58">
              <w:rPr>
                <w:rFonts w:ascii="Times New Roman" w:hAnsi="Times New Roman"/>
                <w:sz w:val="24"/>
                <w:szCs w:val="24"/>
              </w:rPr>
              <w:t>O&amp;M Contractor;</w:t>
            </w:r>
          </w:p>
          <w:p w14:paraId="558A8AED" w14:textId="3A38526C" w:rsidR="004B39A1"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3F008555"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-Interventions to enable those vulnerable access project benefits. </w:t>
            </w:r>
          </w:p>
          <w:p w14:paraId="1207E28D"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-Number of complaints raised by VMGs/vulnerable individuals regarding access to project services. </w:t>
            </w:r>
          </w:p>
          <w:p w14:paraId="538AF870"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-GRM that is culturally appropriate and accessible. </w:t>
            </w:r>
          </w:p>
          <w:p w14:paraId="1569C9E4"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Grievances raised and status on resolution etc </w:t>
            </w:r>
          </w:p>
        </w:tc>
        <w:tc>
          <w:tcPr>
            <w:tcW w:w="1387" w:type="dxa"/>
          </w:tcPr>
          <w:p w14:paraId="1672E43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50A9777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No additional cost</w:t>
            </w:r>
          </w:p>
        </w:tc>
      </w:tr>
      <w:tr w:rsidR="004B39A1" w:rsidRPr="00307451" w14:paraId="0CFBAFDD" w14:textId="77777777" w:rsidTr="00C002FA">
        <w:trPr>
          <w:trHeight w:val="1065"/>
        </w:trPr>
        <w:tc>
          <w:tcPr>
            <w:tcW w:w="1763" w:type="dxa"/>
          </w:tcPr>
          <w:p w14:paraId="30DE5E8F" w14:textId="77777777" w:rsidR="004B39A1" w:rsidRPr="00307451" w:rsidRDefault="004B39A1" w:rsidP="004B39A1">
            <w:pPr>
              <w:pStyle w:val="Default"/>
              <w:rPr>
                <w:rFonts w:ascii="Times New Roman" w:hAnsi="Times New Roman" w:cs="Times New Roman"/>
                <w:b/>
                <w:bCs/>
              </w:rPr>
            </w:pPr>
            <w:r w:rsidRPr="00307451">
              <w:rPr>
                <w:rFonts w:ascii="Times New Roman" w:hAnsi="Times New Roman" w:cs="Times New Roman"/>
                <w:b/>
                <w:bCs/>
              </w:rPr>
              <w:t xml:space="preserve">Inadequate grievances management </w:t>
            </w:r>
          </w:p>
          <w:p w14:paraId="5DDE5BCE" w14:textId="77777777" w:rsidR="004B39A1" w:rsidRPr="00307451" w:rsidRDefault="004B39A1" w:rsidP="004B39A1">
            <w:pPr>
              <w:pStyle w:val="Default"/>
              <w:rPr>
                <w:rFonts w:ascii="Times New Roman" w:hAnsi="Times New Roman" w:cs="Times New Roman"/>
              </w:rPr>
            </w:pPr>
          </w:p>
        </w:tc>
        <w:tc>
          <w:tcPr>
            <w:tcW w:w="2727" w:type="dxa"/>
          </w:tcPr>
          <w:p w14:paraId="3674CF18"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-Constitute a Local Grievances Committee is in consultation with all community segments, and incorporates the existing local dispute resolution mechanism. </w:t>
            </w:r>
          </w:p>
          <w:p w14:paraId="3A399CB8"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-Implement a workers grievances mechanism.</w:t>
            </w:r>
          </w:p>
          <w:p w14:paraId="4F3DFFE2"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-Awareness on the culturally appropriate and accessible GRM to all community segments </w:t>
            </w:r>
          </w:p>
          <w:p w14:paraId="188E4E0E"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including VMGs, vulnerable individuals and households and CSOs </w:t>
            </w:r>
          </w:p>
          <w:p w14:paraId="26553778"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-All reported grievances are logged, dated, processed, resolved and closed out in a timely manner. </w:t>
            </w:r>
          </w:p>
          <w:p w14:paraId="2E3DBBE7"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-Proportionate representation of VMGs and vulnerable individuals in the local grievances committee. </w:t>
            </w:r>
          </w:p>
          <w:p w14:paraId="115E676F"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-GRM provides for confidential reporting of particularly sensitive social aspects such as GBV, as well as anonymity.</w:t>
            </w:r>
          </w:p>
        </w:tc>
        <w:tc>
          <w:tcPr>
            <w:tcW w:w="2035" w:type="dxa"/>
          </w:tcPr>
          <w:p w14:paraId="6DB2D0FB"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p w14:paraId="00082E37"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Operations</w:t>
            </w:r>
          </w:p>
          <w:p w14:paraId="54E19F5D"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Decomissioning</w:t>
            </w:r>
          </w:p>
        </w:tc>
        <w:tc>
          <w:tcPr>
            <w:tcW w:w="1923" w:type="dxa"/>
          </w:tcPr>
          <w:p w14:paraId="6EAB9324"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Contractor</w:t>
            </w:r>
          </w:p>
          <w:p w14:paraId="4738CA2F"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Proponent</w:t>
            </w:r>
          </w:p>
        </w:tc>
        <w:tc>
          <w:tcPr>
            <w:tcW w:w="2069" w:type="dxa"/>
          </w:tcPr>
          <w:p w14:paraId="68B13B86"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-Local Grievances Committee in place, composition of committee, awareness of community and workers on project and worker GRMs, updated GRM logs, types of grievances </w:t>
            </w:r>
          </w:p>
          <w:p w14:paraId="72456456" w14:textId="77777777" w:rsidR="004B39A1" w:rsidRPr="00307451" w:rsidRDefault="004B39A1" w:rsidP="004B39A1">
            <w:pPr>
              <w:pStyle w:val="ListParagraph"/>
              <w:spacing w:line="240" w:lineRule="auto"/>
              <w:ind w:left="0"/>
              <w:rPr>
                <w:rFonts w:ascii="Times New Roman" w:hAnsi="Times New Roman"/>
                <w:sz w:val="24"/>
                <w:szCs w:val="24"/>
              </w:rPr>
            </w:pPr>
            <w:r w:rsidRPr="00307451">
              <w:rPr>
                <w:rFonts w:ascii="Times New Roman" w:hAnsi="Times New Roman"/>
                <w:sz w:val="24"/>
                <w:szCs w:val="24"/>
              </w:rPr>
              <w:t>-Availability of grievance redress process</w:t>
            </w:r>
          </w:p>
          <w:p w14:paraId="6B271D38" w14:textId="77777777" w:rsidR="004B39A1" w:rsidRPr="00307451" w:rsidRDefault="004B39A1" w:rsidP="004B39A1">
            <w:pPr>
              <w:pStyle w:val="ListParagraph"/>
              <w:spacing w:line="240" w:lineRule="auto"/>
              <w:ind w:left="0"/>
              <w:rPr>
                <w:rFonts w:ascii="Times New Roman" w:hAnsi="Times New Roman"/>
                <w:sz w:val="24"/>
                <w:szCs w:val="24"/>
              </w:rPr>
            </w:pPr>
            <w:r w:rsidRPr="00307451">
              <w:rPr>
                <w:rFonts w:ascii="Times New Roman" w:hAnsi="Times New Roman"/>
                <w:sz w:val="24"/>
                <w:szCs w:val="24"/>
              </w:rPr>
              <w:t>-Number of grievances reported</w:t>
            </w:r>
          </w:p>
          <w:p w14:paraId="5698CF6D" w14:textId="77777777" w:rsidR="004B39A1" w:rsidRPr="00307451" w:rsidRDefault="004B39A1" w:rsidP="004B39A1">
            <w:pPr>
              <w:pStyle w:val="ListParagraph"/>
              <w:spacing w:line="240" w:lineRule="auto"/>
              <w:ind w:left="0"/>
              <w:rPr>
                <w:rFonts w:ascii="Times New Roman" w:hAnsi="Times New Roman"/>
                <w:sz w:val="24"/>
                <w:szCs w:val="24"/>
              </w:rPr>
            </w:pPr>
            <w:r w:rsidRPr="00307451">
              <w:rPr>
                <w:rFonts w:ascii="Times New Roman" w:hAnsi="Times New Roman"/>
                <w:sz w:val="24"/>
                <w:szCs w:val="24"/>
              </w:rPr>
              <w:t>-Number of grievances resolved in a timely manner</w:t>
            </w:r>
          </w:p>
          <w:p w14:paraId="3F5A5998" w14:textId="77777777" w:rsidR="004B39A1" w:rsidRPr="00307451" w:rsidRDefault="004B39A1" w:rsidP="004B39A1">
            <w:pPr>
              <w:pStyle w:val="Default"/>
              <w:rPr>
                <w:rFonts w:ascii="Times New Roman" w:hAnsi="Times New Roman" w:cs="Times New Roman"/>
              </w:rPr>
            </w:pPr>
            <w:r w:rsidRPr="00307451">
              <w:rPr>
                <w:rFonts w:ascii="Times New Roman" w:hAnsi="Times New Roman" w:cs="Times New Roman"/>
              </w:rPr>
              <w:t xml:space="preserve">-Number of grievances escalated to national courts and the World Bank Grievances Redress Service and Inspection Panel. </w:t>
            </w:r>
          </w:p>
        </w:tc>
        <w:tc>
          <w:tcPr>
            <w:tcW w:w="1387" w:type="dxa"/>
          </w:tcPr>
          <w:p w14:paraId="082C03A0" w14:textId="77777777" w:rsidR="004B39A1" w:rsidRPr="00307451" w:rsidRDefault="004B39A1" w:rsidP="004B39A1">
            <w:pPr>
              <w:jc w:val="center"/>
              <w:rPr>
                <w:rFonts w:ascii="Times New Roman" w:hAnsi="Times New Roman"/>
                <w:sz w:val="24"/>
                <w:szCs w:val="24"/>
              </w:rPr>
            </w:pPr>
            <w:r w:rsidRPr="00307451">
              <w:rPr>
                <w:rFonts w:ascii="Times New Roman" w:hAnsi="Times New Roman"/>
                <w:sz w:val="24"/>
                <w:szCs w:val="24"/>
              </w:rPr>
              <w:t>Quarterly</w:t>
            </w:r>
          </w:p>
        </w:tc>
        <w:tc>
          <w:tcPr>
            <w:tcW w:w="1550" w:type="dxa"/>
          </w:tcPr>
          <w:p w14:paraId="1B93B7B7"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No additional cost</w:t>
            </w:r>
          </w:p>
        </w:tc>
      </w:tr>
      <w:tr w:rsidR="004B39A1" w:rsidRPr="00307451" w14:paraId="5D507FBB" w14:textId="77777777" w:rsidTr="00614372">
        <w:trPr>
          <w:trHeight w:val="308"/>
        </w:trPr>
        <w:tc>
          <w:tcPr>
            <w:tcW w:w="13454" w:type="dxa"/>
            <w:gridSpan w:val="7"/>
          </w:tcPr>
          <w:p w14:paraId="2E967698" w14:textId="77777777" w:rsidR="004B39A1" w:rsidRPr="00307451" w:rsidRDefault="004B39A1" w:rsidP="004B39A1">
            <w:pPr>
              <w:rPr>
                <w:rFonts w:ascii="Times New Roman" w:hAnsi="Times New Roman"/>
                <w:b/>
                <w:sz w:val="24"/>
                <w:szCs w:val="24"/>
              </w:rPr>
            </w:pPr>
            <w:r w:rsidRPr="00307451">
              <w:rPr>
                <w:rFonts w:ascii="Times New Roman" w:hAnsi="Times New Roman"/>
                <w:b/>
                <w:color w:val="000000"/>
                <w:sz w:val="24"/>
                <w:szCs w:val="24"/>
              </w:rPr>
              <w:t>Environmental Impacts</w:t>
            </w:r>
          </w:p>
        </w:tc>
      </w:tr>
      <w:tr w:rsidR="004B39A1" w:rsidRPr="00307451" w14:paraId="67D42441" w14:textId="77777777" w:rsidTr="00C002FA">
        <w:trPr>
          <w:trHeight w:val="4305"/>
        </w:trPr>
        <w:tc>
          <w:tcPr>
            <w:tcW w:w="1763" w:type="dxa"/>
          </w:tcPr>
          <w:p w14:paraId="744112F4"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 xml:space="preserve">Vegetation clearance  </w:t>
            </w:r>
          </w:p>
        </w:tc>
        <w:tc>
          <w:tcPr>
            <w:tcW w:w="2727" w:type="dxa"/>
          </w:tcPr>
          <w:p w14:paraId="7F811BAA" w14:textId="77777777" w:rsidR="004B39A1" w:rsidRPr="00307451" w:rsidRDefault="004B39A1" w:rsidP="004B39A1">
            <w:pPr>
              <w:pStyle w:val="ListParagraph"/>
              <w:numPr>
                <w:ilvl w:val="0"/>
                <w:numId w:val="472"/>
              </w:numPr>
              <w:rPr>
                <w:rFonts w:ascii="Times New Roman" w:hAnsi="Times New Roman"/>
                <w:color w:val="000000"/>
                <w:sz w:val="24"/>
                <w:szCs w:val="24"/>
              </w:rPr>
            </w:pPr>
            <w:r w:rsidRPr="00307451">
              <w:rPr>
                <w:rFonts w:ascii="Times New Roman" w:hAnsi="Times New Roman"/>
                <w:sz w:val="24"/>
                <w:szCs w:val="24"/>
              </w:rPr>
              <w:t>Clear only the necessary areas</w:t>
            </w:r>
          </w:p>
          <w:p w14:paraId="170F40DF" w14:textId="77777777" w:rsidR="004B39A1" w:rsidRPr="00307451" w:rsidRDefault="004B39A1" w:rsidP="004B39A1">
            <w:pPr>
              <w:pStyle w:val="ListParagraph"/>
              <w:numPr>
                <w:ilvl w:val="0"/>
                <w:numId w:val="472"/>
              </w:numPr>
              <w:rPr>
                <w:rFonts w:ascii="Times New Roman" w:hAnsi="Times New Roman"/>
                <w:color w:val="000000"/>
                <w:sz w:val="24"/>
                <w:szCs w:val="24"/>
              </w:rPr>
            </w:pPr>
            <w:r w:rsidRPr="00307451">
              <w:rPr>
                <w:rFonts w:ascii="Times New Roman" w:hAnsi="Times New Roman"/>
                <w:sz w:val="24"/>
                <w:szCs w:val="24"/>
              </w:rPr>
              <w:t>Ensure proper demarcation and delineation of the project area to be affected by construction works.</w:t>
            </w:r>
          </w:p>
          <w:p w14:paraId="3F386515" w14:textId="77777777" w:rsidR="004B39A1" w:rsidRPr="00307451" w:rsidRDefault="004B39A1" w:rsidP="004B39A1">
            <w:pPr>
              <w:pStyle w:val="ListParagraph"/>
              <w:numPr>
                <w:ilvl w:val="0"/>
                <w:numId w:val="472"/>
              </w:numPr>
              <w:rPr>
                <w:rFonts w:ascii="Times New Roman" w:hAnsi="Times New Roman"/>
                <w:color w:val="000000"/>
                <w:sz w:val="24"/>
                <w:szCs w:val="24"/>
              </w:rPr>
            </w:pPr>
            <w:r w:rsidRPr="00307451">
              <w:rPr>
                <w:rFonts w:ascii="Times New Roman" w:hAnsi="Times New Roman"/>
                <w:sz w:val="24"/>
                <w:szCs w:val="24"/>
              </w:rPr>
              <w:t>Specify locations for vehicles and equipment, and areas of the site which should be kept free of traffic, equipment, and storage.</w:t>
            </w:r>
          </w:p>
          <w:p w14:paraId="718AA7B3" w14:textId="77777777" w:rsidR="004B39A1" w:rsidRPr="00307451" w:rsidRDefault="004B39A1" w:rsidP="004B39A1">
            <w:pPr>
              <w:pStyle w:val="ListParagraph"/>
              <w:numPr>
                <w:ilvl w:val="0"/>
                <w:numId w:val="472"/>
              </w:numPr>
              <w:rPr>
                <w:rFonts w:ascii="Times New Roman" w:hAnsi="Times New Roman"/>
                <w:color w:val="000000"/>
                <w:sz w:val="24"/>
                <w:szCs w:val="24"/>
              </w:rPr>
            </w:pPr>
            <w:r w:rsidRPr="00307451">
              <w:rPr>
                <w:rFonts w:ascii="Times New Roman" w:hAnsi="Times New Roman"/>
                <w:sz w:val="24"/>
                <w:szCs w:val="24"/>
              </w:rPr>
              <w:t xml:space="preserve">Designate access routes and parking areas </w:t>
            </w:r>
          </w:p>
          <w:p w14:paraId="6F506C65" w14:textId="77777777" w:rsidR="004B39A1" w:rsidRPr="00307451" w:rsidRDefault="004B39A1" w:rsidP="004B39A1">
            <w:pPr>
              <w:pStyle w:val="BodyTextIndent"/>
              <w:numPr>
                <w:ilvl w:val="0"/>
                <w:numId w:val="472"/>
              </w:numPr>
              <w:rPr>
                <w:rFonts w:ascii="Times New Roman" w:hAnsi="Times New Roman"/>
                <w:b/>
                <w:i/>
                <w:color w:val="000000"/>
                <w:sz w:val="24"/>
                <w:szCs w:val="24"/>
              </w:rPr>
            </w:pPr>
            <w:r w:rsidRPr="00307451">
              <w:rPr>
                <w:rFonts w:ascii="Times New Roman" w:hAnsi="Times New Roman"/>
                <w:sz w:val="24"/>
                <w:szCs w:val="24"/>
              </w:rPr>
              <w:t xml:space="preserve">Re-vegetation including planting of trees around the plant/facility </w:t>
            </w:r>
          </w:p>
        </w:tc>
        <w:tc>
          <w:tcPr>
            <w:tcW w:w="2035" w:type="dxa"/>
          </w:tcPr>
          <w:p w14:paraId="7B5B4DF5"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tc>
        <w:tc>
          <w:tcPr>
            <w:tcW w:w="1923" w:type="dxa"/>
          </w:tcPr>
          <w:p w14:paraId="3321C7FD" w14:textId="77777777" w:rsidR="004B39A1" w:rsidRDefault="004B39A1" w:rsidP="004B39A1">
            <w:pPr>
              <w:rPr>
                <w:rFonts w:ascii="Times New Roman" w:hAnsi="Times New Roman"/>
                <w:sz w:val="24"/>
                <w:szCs w:val="24"/>
              </w:rPr>
            </w:pPr>
            <w:r w:rsidRPr="00307451">
              <w:rPr>
                <w:rFonts w:ascii="Times New Roman" w:hAnsi="Times New Roman"/>
                <w:sz w:val="24"/>
                <w:szCs w:val="24"/>
              </w:rPr>
              <w:t xml:space="preserve">Contractor </w:t>
            </w:r>
          </w:p>
          <w:p w14:paraId="78CAA62A" w14:textId="1DBED04E"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1155845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-Number of trees cleared</w:t>
            </w:r>
          </w:p>
          <w:p w14:paraId="18C27A16"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-Planted trees</w:t>
            </w:r>
          </w:p>
        </w:tc>
        <w:tc>
          <w:tcPr>
            <w:tcW w:w="1387" w:type="dxa"/>
          </w:tcPr>
          <w:p w14:paraId="77D26339"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Once off</w:t>
            </w:r>
          </w:p>
        </w:tc>
        <w:tc>
          <w:tcPr>
            <w:tcW w:w="1550" w:type="dxa"/>
          </w:tcPr>
          <w:p w14:paraId="5D357B9D"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50,000.00</w:t>
            </w:r>
          </w:p>
        </w:tc>
      </w:tr>
      <w:tr w:rsidR="004B39A1" w:rsidRPr="00307451" w14:paraId="73F03DAD" w14:textId="77777777" w:rsidTr="00C002FA">
        <w:trPr>
          <w:trHeight w:val="1785"/>
        </w:trPr>
        <w:tc>
          <w:tcPr>
            <w:tcW w:w="1763" w:type="dxa"/>
          </w:tcPr>
          <w:p w14:paraId="507FB2DF"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Soil erosion</w:t>
            </w:r>
          </w:p>
        </w:tc>
        <w:tc>
          <w:tcPr>
            <w:tcW w:w="2727" w:type="dxa"/>
          </w:tcPr>
          <w:p w14:paraId="4DFDE602" w14:textId="6EAC25A1" w:rsidR="004B39A1" w:rsidRPr="00307451" w:rsidRDefault="004B39A1" w:rsidP="004B39A1">
            <w:pPr>
              <w:pStyle w:val="ListParagraph"/>
              <w:numPr>
                <w:ilvl w:val="0"/>
                <w:numId w:val="457"/>
              </w:numPr>
              <w:rPr>
                <w:rFonts w:ascii="Times New Roman" w:hAnsi="Times New Roman"/>
                <w:sz w:val="24"/>
                <w:szCs w:val="24"/>
              </w:rPr>
            </w:pPr>
            <w:r w:rsidRPr="00307451">
              <w:rPr>
                <w:rFonts w:ascii="Times New Roman" w:hAnsi="Times New Roman"/>
                <w:sz w:val="24"/>
                <w:szCs w:val="24"/>
              </w:rPr>
              <w:t xml:space="preserve">Avoid </w:t>
            </w:r>
            <w:r w:rsidR="006A199E" w:rsidRPr="00307451">
              <w:rPr>
                <w:rFonts w:ascii="Times New Roman" w:hAnsi="Times New Roman"/>
                <w:sz w:val="24"/>
                <w:szCs w:val="24"/>
              </w:rPr>
              <w:t>ground-breaking</w:t>
            </w:r>
            <w:r w:rsidRPr="00307451">
              <w:rPr>
                <w:rFonts w:ascii="Times New Roman" w:hAnsi="Times New Roman"/>
                <w:sz w:val="24"/>
                <w:szCs w:val="24"/>
              </w:rPr>
              <w:t xml:space="preserve"> during the seasons of high rainfall to avoid erosion.</w:t>
            </w:r>
          </w:p>
          <w:p w14:paraId="206DC221" w14:textId="77777777" w:rsidR="004B39A1" w:rsidRPr="00307451" w:rsidRDefault="004B39A1" w:rsidP="004B39A1">
            <w:pPr>
              <w:pStyle w:val="ListParagraph"/>
              <w:numPr>
                <w:ilvl w:val="0"/>
                <w:numId w:val="457"/>
              </w:numPr>
              <w:rPr>
                <w:rFonts w:ascii="Times New Roman" w:hAnsi="Times New Roman"/>
                <w:sz w:val="24"/>
                <w:szCs w:val="24"/>
              </w:rPr>
            </w:pPr>
            <w:r w:rsidRPr="00307451">
              <w:rPr>
                <w:rFonts w:ascii="Times New Roman" w:hAnsi="Times New Roman"/>
                <w:sz w:val="24"/>
                <w:szCs w:val="24"/>
              </w:rPr>
              <w:t>Monitoring of areas of exposed soil during rainy seasons to ensure that any incidents of erosion are quickly controlled.</w:t>
            </w:r>
          </w:p>
          <w:p w14:paraId="2DBD38F1" w14:textId="77777777" w:rsidR="004B39A1" w:rsidRPr="00307451" w:rsidRDefault="004B39A1" w:rsidP="004B39A1">
            <w:pPr>
              <w:pStyle w:val="ListParagraph"/>
              <w:numPr>
                <w:ilvl w:val="0"/>
                <w:numId w:val="457"/>
              </w:numPr>
              <w:rPr>
                <w:rFonts w:ascii="Times New Roman" w:hAnsi="Times New Roman"/>
                <w:sz w:val="24"/>
                <w:szCs w:val="24"/>
              </w:rPr>
            </w:pPr>
            <w:r w:rsidRPr="00307451">
              <w:rPr>
                <w:rFonts w:ascii="Times New Roman" w:hAnsi="Times New Roman"/>
                <w:sz w:val="24"/>
                <w:szCs w:val="24"/>
              </w:rPr>
              <w:t>Construction related impacts like erosion and cut slope destabilizing should be addressed through landscaping and grassing, carting away and proper disposal of construction materials</w:t>
            </w:r>
          </w:p>
          <w:p w14:paraId="4F3E3DEE" w14:textId="77777777" w:rsidR="004B39A1" w:rsidRPr="00307451" w:rsidRDefault="004B39A1" w:rsidP="004B39A1">
            <w:pPr>
              <w:pStyle w:val="ListParagraph"/>
              <w:numPr>
                <w:ilvl w:val="0"/>
                <w:numId w:val="457"/>
              </w:numPr>
              <w:rPr>
                <w:rFonts w:ascii="Times New Roman" w:hAnsi="Times New Roman"/>
                <w:sz w:val="24"/>
                <w:szCs w:val="24"/>
              </w:rPr>
            </w:pPr>
            <w:r w:rsidRPr="00307451">
              <w:rPr>
                <w:rFonts w:ascii="Times New Roman" w:hAnsi="Times New Roman"/>
                <w:sz w:val="24"/>
                <w:szCs w:val="24"/>
              </w:rPr>
              <w:t>Use silt traps where necessary</w:t>
            </w:r>
          </w:p>
          <w:p w14:paraId="21DABF23" w14:textId="77777777" w:rsidR="004B39A1" w:rsidRPr="00307451" w:rsidRDefault="004B39A1" w:rsidP="004B39A1">
            <w:pPr>
              <w:pStyle w:val="ListParagraph"/>
              <w:numPr>
                <w:ilvl w:val="0"/>
                <w:numId w:val="457"/>
              </w:numPr>
              <w:rPr>
                <w:rFonts w:ascii="Times New Roman" w:hAnsi="Times New Roman"/>
                <w:sz w:val="24"/>
                <w:szCs w:val="24"/>
              </w:rPr>
            </w:pPr>
            <w:r w:rsidRPr="00307451">
              <w:rPr>
                <w:rFonts w:ascii="Times New Roman" w:hAnsi="Times New Roman"/>
                <w:sz w:val="24"/>
                <w:szCs w:val="24"/>
              </w:rPr>
              <w:t xml:space="preserve">Cover soil stock piles </w:t>
            </w:r>
          </w:p>
          <w:p w14:paraId="5FE355DD" w14:textId="77777777" w:rsidR="004B39A1" w:rsidRPr="00307451" w:rsidRDefault="004B39A1" w:rsidP="004B39A1">
            <w:pPr>
              <w:pStyle w:val="ListParagraph"/>
              <w:numPr>
                <w:ilvl w:val="0"/>
                <w:numId w:val="457"/>
              </w:numPr>
              <w:rPr>
                <w:rFonts w:ascii="Times New Roman" w:hAnsi="Times New Roman"/>
                <w:sz w:val="24"/>
                <w:szCs w:val="24"/>
              </w:rPr>
            </w:pPr>
            <w:r w:rsidRPr="00307451">
              <w:rPr>
                <w:rFonts w:ascii="Times New Roman" w:hAnsi="Times New Roman"/>
                <w:sz w:val="24"/>
                <w:szCs w:val="24"/>
              </w:rPr>
              <w:t>Landscaping with grass on areas without electrical installation (lower areas)</w:t>
            </w:r>
          </w:p>
          <w:p w14:paraId="2F61E94F" w14:textId="77777777" w:rsidR="004B39A1" w:rsidRPr="00307451" w:rsidRDefault="004B39A1" w:rsidP="004B39A1">
            <w:pPr>
              <w:pStyle w:val="ListParagraph"/>
              <w:numPr>
                <w:ilvl w:val="0"/>
                <w:numId w:val="457"/>
              </w:numPr>
              <w:rPr>
                <w:rFonts w:ascii="Times New Roman" w:hAnsi="Times New Roman"/>
                <w:sz w:val="24"/>
                <w:szCs w:val="24"/>
              </w:rPr>
            </w:pPr>
            <w:r w:rsidRPr="00307451">
              <w:rPr>
                <w:rFonts w:ascii="Times New Roman" w:hAnsi="Times New Roman"/>
                <w:sz w:val="24"/>
                <w:szCs w:val="24"/>
              </w:rPr>
              <w:t>Monitoring of areas of exposed soil during rainy seasons to ensure that any incidents of erosion are quickly controlled.</w:t>
            </w:r>
          </w:p>
        </w:tc>
        <w:tc>
          <w:tcPr>
            <w:tcW w:w="2035" w:type="dxa"/>
          </w:tcPr>
          <w:p w14:paraId="5A40565C"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2D2D04EC" w14:textId="77777777" w:rsidR="004B39A1" w:rsidRDefault="004B39A1" w:rsidP="004B39A1">
            <w:pPr>
              <w:rPr>
                <w:rFonts w:ascii="Times New Roman" w:hAnsi="Times New Roman"/>
                <w:sz w:val="24"/>
                <w:szCs w:val="24"/>
              </w:rPr>
            </w:pPr>
            <w:r w:rsidRPr="00307451">
              <w:rPr>
                <w:rFonts w:ascii="Times New Roman" w:hAnsi="Times New Roman"/>
                <w:sz w:val="24"/>
                <w:szCs w:val="24"/>
              </w:rPr>
              <w:t xml:space="preserve">Contractor </w:t>
            </w:r>
          </w:p>
          <w:p w14:paraId="713DFF61" w14:textId="3C49F65C"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727B250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Assess size of rills or Gulleys forming from accelerated run off from compacted areas</w:t>
            </w:r>
          </w:p>
        </w:tc>
        <w:tc>
          <w:tcPr>
            <w:tcW w:w="1387" w:type="dxa"/>
          </w:tcPr>
          <w:p w14:paraId="79482986"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606DEB7E"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Part of contractor’s fee</w:t>
            </w:r>
          </w:p>
        </w:tc>
      </w:tr>
      <w:tr w:rsidR="004B39A1" w:rsidRPr="00307451" w14:paraId="5EA770DE" w14:textId="77777777" w:rsidTr="00C002FA">
        <w:trPr>
          <w:trHeight w:val="3604"/>
        </w:trPr>
        <w:tc>
          <w:tcPr>
            <w:tcW w:w="1763" w:type="dxa"/>
          </w:tcPr>
          <w:p w14:paraId="627B0E2E"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Contamination of soil from fossil fuels</w:t>
            </w:r>
          </w:p>
        </w:tc>
        <w:tc>
          <w:tcPr>
            <w:tcW w:w="2727" w:type="dxa"/>
          </w:tcPr>
          <w:p w14:paraId="25DBF020" w14:textId="77777777" w:rsidR="004B39A1" w:rsidRPr="00307451" w:rsidRDefault="004B39A1" w:rsidP="004B39A1">
            <w:pPr>
              <w:pStyle w:val="ListParagraph"/>
              <w:numPr>
                <w:ilvl w:val="0"/>
                <w:numId w:val="441"/>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Ensure waste water generated is discharged or drained into approved drainage facilities </w:t>
            </w:r>
          </w:p>
          <w:p w14:paraId="0197C74F" w14:textId="77777777" w:rsidR="004B39A1" w:rsidRPr="00307451" w:rsidRDefault="004B39A1" w:rsidP="004B39A1">
            <w:pPr>
              <w:pStyle w:val="ListParagraph"/>
              <w:numPr>
                <w:ilvl w:val="0"/>
                <w:numId w:val="441"/>
              </w:numPr>
              <w:autoSpaceDE w:val="0"/>
              <w:autoSpaceDN w:val="0"/>
              <w:adjustRightInd w:val="0"/>
              <w:rPr>
                <w:rFonts w:ascii="Times New Roman" w:hAnsi="Times New Roman"/>
                <w:sz w:val="24"/>
                <w:szCs w:val="24"/>
              </w:rPr>
            </w:pPr>
            <w:r w:rsidRPr="00307451">
              <w:rPr>
                <w:rFonts w:ascii="Times New Roman" w:hAnsi="Times New Roman"/>
                <w:sz w:val="24"/>
                <w:szCs w:val="24"/>
              </w:rPr>
              <w:t>Construction vehicles must be maintained in good state and proper servicing to ensure no oils are likely to leak</w:t>
            </w:r>
          </w:p>
          <w:p w14:paraId="36C5C059" w14:textId="77777777" w:rsidR="004B39A1" w:rsidRPr="00307451" w:rsidRDefault="004B39A1" w:rsidP="004B39A1">
            <w:pPr>
              <w:pStyle w:val="ListParagraph"/>
              <w:numPr>
                <w:ilvl w:val="0"/>
                <w:numId w:val="441"/>
              </w:numPr>
              <w:autoSpaceDE w:val="0"/>
              <w:autoSpaceDN w:val="0"/>
              <w:adjustRightInd w:val="0"/>
              <w:rPr>
                <w:rFonts w:ascii="Times New Roman" w:hAnsi="Times New Roman"/>
                <w:sz w:val="24"/>
                <w:szCs w:val="24"/>
              </w:rPr>
            </w:pPr>
            <w:r w:rsidRPr="00307451">
              <w:rPr>
                <w:rFonts w:ascii="Times New Roman" w:hAnsi="Times New Roman"/>
                <w:sz w:val="24"/>
                <w:szCs w:val="24"/>
              </w:rPr>
              <w:t>Care must be exercised not to spill any fossil fuels</w:t>
            </w:r>
          </w:p>
          <w:p w14:paraId="5B70D4F9" w14:textId="77777777" w:rsidR="004B39A1" w:rsidRPr="00307451" w:rsidRDefault="004B39A1" w:rsidP="004B39A1">
            <w:pPr>
              <w:numPr>
                <w:ilvl w:val="0"/>
                <w:numId w:val="441"/>
              </w:numPr>
              <w:rPr>
                <w:rFonts w:ascii="Times New Roman" w:hAnsi="Times New Roman"/>
                <w:sz w:val="24"/>
                <w:szCs w:val="24"/>
              </w:rPr>
            </w:pPr>
            <w:r w:rsidRPr="00307451">
              <w:rPr>
                <w:rFonts w:ascii="Times New Roman" w:hAnsi="Times New Roman"/>
                <w:sz w:val="24"/>
                <w:szCs w:val="24"/>
              </w:rPr>
              <w:t>Any contaminated soil shall be scooped and disposed-off appropriately.</w:t>
            </w:r>
          </w:p>
          <w:p w14:paraId="12A73412" w14:textId="77777777" w:rsidR="004B39A1" w:rsidRPr="00307451" w:rsidRDefault="004B39A1" w:rsidP="004B39A1">
            <w:pPr>
              <w:numPr>
                <w:ilvl w:val="0"/>
                <w:numId w:val="441"/>
              </w:numPr>
              <w:rPr>
                <w:rFonts w:ascii="Times New Roman" w:hAnsi="Times New Roman"/>
                <w:sz w:val="24"/>
                <w:szCs w:val="24"/>
              </w:rPr>
            </w:pPr>
            <w:r w:rsidRPr="00307451">
              <w:rPr>
                <w:rFonts w:ascii="Times New Roman" w:hAnsi="Times New Roman"/>
                <w:sz w:val="24"/>
                <w:szCs w:val="24"/>
              </w:rPr>
              <w:t>No servicing vehicles on site</w:t>
            </w:r>
          </w:p>
        </w:tc>
        <w:tc>
          <w:tcPr>
            <w:tcW w:w="2035" w:type="dxa"/>
          </w:tcPr>
          <w:p w14:paraId="33854153"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2FF3E7AF" w14:textId="77777777" w:rsidR="004B39A1" w:rsidRDefault="004B39A1" w:rsidP="004B39A1">
            <w:pPr>
              <w:rPr>
                <w:rFonts w:ascii="Times New Roman" w:hAnsi="Times New Roman"/>
                <w:sz w:val="24"/>
                <w:szCs w:val="24"/>
              </w:rPr>
            </w:pPr>
            <w:r w:rsidRPr="00307451">
              <w:rPr>
                <w:rFonts w:ascii="Times New Roman" w:hAnsi="Times New Roman"/>
                <w:sz w:val="24"/>
                <w:szCs w:val="24"/>
              </w:rPr>
              <w:t>Contractor</w:t>
            </w:r>
          </w:p>
          <w:p w14:paraId="1A27DC21" w14:textId="5D2C85ED"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0634A2B4"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 xml:space="preserve">Records of any leakages from construction equipment/ vehicles. </w:t>
            </w:r>
          </w:p>
          <w:p w14:paraId="2C527629" w14:textId="77777777" w:rsidR="004B39A1" w:rsidRPr="00307451" w:rsidRDefault="004B39A1" w:rsidP="004B39A1">
            <w:pPr>
              <w:rPr>
                <w:rFonts w:ascii="Times New Roman" w:hAnsi="Times New Roman"/>
                <w:sz w:val="24"/>
                <w:szCs w:val="24"/>
              </w:rPr>
            </w:pPr>
          </w:p>
        </w:tc>
        <w:tc>
          <w:tcPr>
            <w:tcW w:w="1387" w:type="dxa"/>
          </w:tcPr>
          <w:p w14:paraId="728BC128"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767E198F"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50,000.00</w:t>
            </w:r>
          </w:p>
        </w:tc>
      </w:tr>
      <w:tr w:rsidR="004B39A1" w:rsidRPr="00307451" w14:paraId="184D4703" w14:textId="77777777" w:rsidTr="00C002FA">
        <w:trPr>
          <w:trHeight w:val="1614"/>
        </w:trPr>
        <w:tc>
          <w:tcPr>
            <w:tcW w:w="1763" w:type="dxa"/>
          </w:tcPr>
          <w:p w14:paraId="58A1E078"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 xml:space="preserve">Dust emissions  </w:t>
            </w:r>
          </w:p>
        </w:tc>
        <w:tc>
          <w:tcPr>
            <w:tcW w:w="2727" w:type="dxa"/>
          </w:tcPr>
          <w:p w14:paraId="552D440B" w14:textId="77777777" w:rsidR="004B39A1" w:rsidRPr="00307451" w:rsidRDefault="004B39A1" w:rsidP="004B39A1">
            <w:pPr>
              <w:pStyle w:val="ListParagraph"/>
              <w:numPr>
                <w:ilvl w:val="0"/>
                <w:numId w:val="440"/>
              </w:numPr>
              <w:autoSpaceDE w:val="0"/>
              <w:autoSpaceDN w:val="0"/>
              <w:adjustRightInd w:val="0"/>
              <w:rPr>
                <w:rFonts w:ascii="Times New Roman" w:hAnsi="Times New Roman"/>
                <w:iCs/>
                <w:sz w:val="24"/>
                <w:szCs w:val="24"/>
              </w:rPr>
            </w:pPr>
            <w:r w:rsidRPr="00307451">
              <w:rPr>
                <w:rFonts w:ascii="Times New Roman" w:hAnsi="Times New Roman"/>
                <w:iCs/>
                <w:sz w:val="24"/>
                <w:szCs w:val="24"/>
              </w:rPr>
              <w:t>The construction area should be fenced off to reduce dust to the public</w:t>
            </w:r>
          </w:p>
          <w:p w14:paraId="44983BC7" w14:textId="77777777" w:rsidR="004B39A1" w:rsidRPr="00307451" w:rsidRDefault="004B39A1" w:rsidP="004B39A1">
            <w:pPr>
              <w:numPr>
                <w:ilvl w:val="0"/>
                <w:numId w:val="440"/>
              </w:numPr>
              <w:rPr>
                <w:rFonts w:ascii="Times New Roman" w:hAnsi="Times New Roman"/>
                <w:sz w:val="24"/>
                <w:szCs w:val="24"/>
              </w:rPr>
            </w:pPr>
            <w:r w:rsidRPr="00307451">
              <w:rPr>
                <w:rFonts w:ascii="Times New Roman" w:hAnsi="Times New Roman"/>
                <w:sz w:val="24"/>
                <w:szCs w:val="24"/>
              </w:rPr>
              <w:t>Suppress dust during dry periods by use of water sprays;</w:t>
            </w:r>
          </w:p>
          <w:p w14:paraId="1F3A1CB5" w14:textId="5E92C02E" w:rsidR="004B39A1" w:rsidRPr="00307451" w:rsidRDefault="004B39A1" w:rsidP="004B39A1">
            <w:pPr>
              <w:pStyle w:val="ListParagraph"/>
              <w:numPr>
                <w:ilvl w:val="0"/>
                <w:numId w:val="440"/>
              </w:numPr>
              <w:autoSpaceDE w:val="0"/>
              <w:autoSpaceDN w:val="0"/>
              <w:adjustRightInd w:val="0"/>
              <w:rPr>
                <w:rFonts w:ascii="Times New Roman" w:hAnsi="Times New Roman"/>
                <w:b/>
                <w:sz w:val="24"/>
                <w:szCs w:val="24"/>
              </w:rPr>
            </w:pPr>
            <w:r w:rsidRPr="00307451">
              <w:rPr>
                <w:rFonts w:ascii="Times New Roman" w:hAnsi="Times New Roman"/>
                <w:iCs/>
                <w:sz w:val="24"/>
                <w:szCs w:val="24"/>
              </w:rPr>
              <w:t>Stoc</w:t>
            </w:r>
            <w:r w:rsidR="003B4941">
              <w:rPr>
                <w:rFonts w:ascii="Times New Roman" w:hAnsi="Times New Roman"/>
                <w:iCs/>
                <w:sz w:val="24"/>
                <w:szCs w:val="24"/>
              </w:rPr>
              <w:t>kpiles</w:t>
            </w:r>
            <w:r w:rsidRPr="00307451">
              <w:rPr>
                <w:rFonts w:ascii="Times New Roman" w:hAnsi="Times New Roman"/>
                <w:iCs/>
                <w:sz w:val="24"/>
                <w:szCs w:val="24"/>
              </w:rPr>
              <w:t xml:space="preserve"> of excavated soil should be enclosed/covered/watered during dry or windy conditions to reduce dust emissions.</w:t>
            </w:r>
          </w:p>
          <w:p w14:paraId="136C1650" w14:textId="77777777" w:rsidR="004B39A1" w:rsidRPr="00307451" w:rsidRDefault="004B39A1" w:rsidP="004B39A1">
            <w:pPr>
              <w:numPr>
                <w:ilvl w:val="0"/>
                <w:numId w:val="440"/>
              </w:numPr>
              <w:rPr>
                <w:rFonts w:ascii="Times New Roman" w:hAnsi="Times New Roman"/>
                <w:sz w:val="24"/>
                <w:szCs w:val="24"/>
              </w:rPr>
            </w:pPr>
            <w:r w:rsidRPr="00307451">
              <w:rPr>
                <w:rFonts w:ascii="Times New Roman" w:hAnsi="Times New Roman"/>
                <w:sz w:val="24"/>
                <w:szCs w:val="24"/>
              </w:rPr>
              <w:t xml:space="preserve">Burning of woody debris &amp; construction waste to be prohibited </w:t>
            </w:r>
          </w:p>
          <w:p w14:paraId="34A0A446" w14:textId="77777777" w:rsidR="004B39A1" w:rsidRPr="00307451" w:rsidRDefault="004B39A1" w:rsidP="004B39A1">
            <w:pPr>
              <w:pStyle w:val="ListParagraph"/>
              <w:numPr>
                <w:ilvl w:val="0"/>
                <w:numId w:val="440"/>
              </w:numPr>
              <w:autoSpaceDE w:val="0"/>
              <w:autoSpaceDN w:val="0"/>
              <w:adjustRightInd w:val="0"/>
              <w:rPr>
                <w:rFonts w:ascii="Times New Roman" w:hAnsi="Times New Roman"/>
                <w:b/>
                <w:sz w:val="24"/>
                <w:szCs w:val="24"/>
              </w:rPr>
            </w:pPr>
            <w:r w:rsidRPr="00307451">
              <w:rPr>
                <w:rFonts w:ascii="Times New Roman" w:hAnsi="Times New Roman"/>
                <w:sz w:val="24"/>
                <w:szCs w:val="24"/>
              </w:rPr>
              <w:t>Use of personnel protective equipment (PPE)</w:t>
            </w:r>
            <w:r w:rsidRPr="00307451">
              <w:rPr>
                <w:rFonts w:ascii="Times New Roman" w:hAnsi="Times New Roman"/>
                <w:iCs/>
                <w:sz w:val="24"/>
                <w:szCs w:val="24"/>
              </w:rPr>
              <w:t xml:space="preserve"> -masks should be provided to all personnel in areas prone to dust emissions </w:t>
            </w:r>
          </w:p>
          <w:p w14:paraId="11CAE787" w14:textId="77777777" w:rsidR="004B39A1" w:rsidRPr="00307451" w:rsidRDefault="004B39A1" w:rsidP="004B39A1">
            <w:pPr>
              <w:numPr>
                <w:ilvl w:val="0"/>
                <w:numId w:val="440"/>
              </w:numPr>
              <w:rPr>
                <w:rFonts w:ascii="Times New Roman" w:hAnsi="Times New Roman"/>
                <w:sz w:val="24"/>
                <w:szCs w:val="24"/>
              </w:rPr>
            </w:pPr>
            <w:r w:rsidRPr="00307451">
              <w:rPr>
                <w:rFonts w:ascii="Times New Roman" w:hAnsi="Times New Roman"/>
                <w:sz w:val="24"/>
                <w:szCs w:val="24"/>
              </w:rPr>
              <w:t>Restrict speed on loose surface roads during dry or dusty conditions</w:t>
            </w:r>
          </w:p>
          <w:p w14:paraId="3020CE35" w14:textId="4CD18651" w:rsidR="004B39A1" w:rsidRPr="00307451" w:rsidRDefault="004B39A1" w:rsidP="004B39A1">
            <w:pPr>
              <w:numPr>
                <w:ilvl w:val="0"/>
                <w:numId w:val="440"/>
              </w:numPr>
              <w:autoSpaceDE w:val="0"/>
              <w:autoSpaceDN w:val="0"/>
              <w:adjustRightInd w:val="0"/>
              <w:contextualSpacing/>
              <w:rPr>
                <w:rFonts w:ascii="Times New Roman" w:hAnsi="Times New Roman"/>
                <w:sz w:val="24"/>
                <w:szCs w:val="24"/>
              </w:rPr>
            </w:pPr>
            <w:r w:rsidRPr="00307451">
              <w:rPr>
                <w:rFonts w:ascii="Times New Roman" w:hAnsi="Times New Roman"/>
                <w:sz w:val="24"/>
                <w:szCs w:val="24"/>
              </w:rPr>
              <w:t xml:space="preserve">Keep </w:t>
            </w:r>
            <w:r w:rsidR="003B4941">
              <w:rPr>
                <w:rFonts w:ascii="Times New Roman" w:hAnsi="Times New Roman"/>
                <w:sz w:val="24"/>
                <w:szCs w:val="24"/>
              </w:rPr>
              <w:t xml:space="preserve">stockpiles </w:t>
            </w:r>
            <w:r w:rsidRPr="00307451">
              <w:rPr>
                <w:rFonts w:ascii="Times New Roman" w:hAnsi="Times New Roman"/>
                <w:sz w:val="24"/>
                <w:szCs w:val="24"/>
              </w:rPr>
              <w:t xml:space="preserve">and exposed soils compacted and re-vegetate as soon as possible.  </w:t>
            </w:r>
          </w:p>
          <w:p w14:paraId="75938883" w14:textId="77777777" w:rsidR="004B39A1" w:rsidRPr="00307451" w:rsidRDefault="004B39A1" w:rsidP="004B39A1">
            <w:pPr>
              <w:numPr>
                <w:ilvl w:val="0"/>
                <w:numId w:val="440"/>
              </w:numPr>
              <w:spacing w:after="200"/>
              <w:rPr>
                <w:rFonts w:ascii="Times New Roman" w:hAnsi="Times New Roman"/>
                <w:iCs/>
                <w:sz w:val="24"/>
                <w:szCs w:val="24"/>
              </w:rPr>
            </w:pPr>
            <w:r w:rsidRPr="00307451">
              <w:rPr>
                <w:rFonts w:ascii="Times New Roman" w:hAnsi="Times New Roman"/>
                <w:iCs/>
                <w:sz w:val="24"/>
                <w:szCs w:val="24"/>
              </w:rPr>
              <w:t>Construction trucks moving materials to site, delivering sand and cement to the site should be covered to prevent material dust emissions into the surrounding areas</w:t>
            </w:r>
          </w:p>
          <w:p w14:paraId="37E911CF" w14:textId="77777777" w:rsidR="004B39A1" w:rsidRPr="00307451" w:rsidRDefault="004B39A1" w:rsidP="004B39A1">
            <w:pPr>
              <w:numPr>
                <w:ilvl w:val="0"/>
                <w:numId w:val="440"/>
              </w:numPr>
              <w:spacing w:after="200"/>
              <w:rPr>
                <w:rFonts w:ascii="Times New Roman" w:hAnsi="Times New Roman"/>
                <w:iCs/>
                <w:sz w:val="24"/>
                <w:szCs w:val="24"/>
              </w:rPr>
            </w:pPr>
            <w:r w:rsidRPr="00307451">
              <w:rPr>
                <w:rFonts w:ascii="Times New Roman" w:hAnsi="Times New Roman"/>
                <w:iCs/>
                <w:sz w:val="24"/>
                <w:szCs w:val="24"/>
              </w:rPr>
              <w:t>Plant short trees to break speed of wind</w:t>
            </w:r>
          </w:p>
        </w:tc>
        <w:tc>
          <w:tcPr>
            <w:tcW w:w="2035" w:type="dxa"/>
          </w:tcPr>
          <w:p w14:paraId="035D14BC"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446CC46C" w14:textId="77777777" w:rsidR="004B39A1" w:rsidRDefault="004B39A1" w:rsidP="004B39A1">
            <w:pPr>
              <w:rPr>
                <w:rFonts w:ascii="Times New Roman" w:hAnsi="Times New Roman"/>
                <w:sz w:val="24"/>
                <w:szCs w:val="24"/>
              </w:rPr>
            </w:pPr>
            <w:r w:rsidRPr="00307451">
              <w:rPr>
                <w:rFonts w:ascii="Times New Roman" w:hAnsi="Times New Roman"/>
                <w:sz w:val="24"/>
                <w:szCs w:val="24"/>
              </w:rPr>
              <w:t>Contractor</w:t>
            </w:r>
          </w:p>
          <w:p w14:paraId="24F11E4E" w14:textId="101AB96E"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51245E0B"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-Visual Observation of dust</w:t>
            </w:r>
          </w:p>
          <w:p w14:paraId="7B389F50"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-Provision of PPEs especially masks</w:t>
            </w:r>
          </w:p>
        </w:tc>
        <w:tc>
          <w:tcPr>
            <w:tcW w:w="1387" w:type="dxa"/>
          </w:tcPr>
          <w:p w14:paraId="4644BFAA"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Daily</w:t>
            </w:r>
          </w:p>
        </w:tc>
        <w:tc>
          <w:tcPr>
            <w:tcW w:w="1550" w:type="dxa"/>
          </w:tcPr>
          <w:p w14:paraId="5679C37C"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100,000.00</w:t>
            </w:r>
          </w:p>
        </w:tc>
      </w:tr>
      <w:tr w:rsidR="004B39A1" w:rsidRPr="00307451" w14:paraId="39262068" w14:textId="77777777" w:rsidTr="00C002FA">
        <w:trPr>
          <w:trHeight w:val="903"/>
        </w:trPr>
        <w:tc>
          <w:tcPr>
            <w:tcW w:w="1763" w:type="dxa"/>
          </w:tcPr>
          <w:p w14:paraId="67AA0532"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 xml:space="preserve">Vehicle exhaust and  emissions from Generator </w:t>
            </w:r>
          </w:p>
        </w:tc>
        <w:tc>
          <w:tcPr>
            <w:tcW w:w="2727" w:type="dxa"/>
          </w:tcPr>
          <w:p w14:paraId="00963778" w14:textId="77777777" w:rsidR="004B39A1" w:rsidRPr="00307451" w:rsidRDefault="004B39A1" w:rsidP="004B39A1">
            <w:pPr>
              <w:pStyle w:val="ListParagraph"/>
              <w:numPr>
                <w:ilvl w:val="0"/>
                <w:numId w:val="443"/>
              </w:numPr>
              <w:autoSpaceDE w:val="0"/>
              <w:autoSpaceDN w:val="0"/>
              <w:adjustRightInd w:val="0"/>
              <w:rPr>
                <w:rFonts w:ascii="Times New Roman" w:hAnsi="Times New Roman"/>
                <w:iCs/>
                <w:sz w:val="24"/>
                <w:szCs w:val="24"/>
              </w:rPr>
            </w:pPr>
            <w:r w:rsidRPr="00307451">
              <w:rPr>
                <w:rFonts w:ascii="Times New Roman" w:hAnsi="Times New Roman"/>
                <w:iCs/>
                <w:sz w:val="24"/>
                <w:szCs w:val="24"/>
              </w:rPr>
              <w:t>Drivers of construction vehicles must be sensitized so that they do not leave vehicles idling so that exhaust emissions are lowered.</w:t>
            </w:r>
          </w:p>
          <w:p w14:paraId="1DDAA414" w14:textId="77777777" w:rsidR="004B39A1" w:rsidRPr="00307451" w:rsidRDefault="004B39A1" w:rsidP="004B39A1">
            <w:pPr>
              <w:pStyle w:val="ListParagraph"/>
              <w:numPr>
                <w:ilvl w:val="0"/>
                <w:numId w:val="443"/>
              </w:numPr>
              <w:autoSpaceDE w:val="0"/>
              <w:autoSpaceDN w:val="0"/>
              <w:adjustRightInd w:val="0"/>
              <w:rPr>
                <w:rFonts w:ascii="Times New Roman" w:hAnsi="Times New Roman"/>
                <w:sz w:val="24"/>
                <w:szCs w:val="24"/>
              </w:rPr>
            </w:pPr>
            <w:r w:rsidRPr="00307451">
              <w:rPr>
                <w:rFonts w:ascii="Times New Roman" w:hAnsi="Times New Roman"/>
                <w:iCs/>
                <w:sz w:val="24"/>
                <w:szCs w:val="24"/>
              </w:rPr>
              <w:t>Maintain all machinery and equipment in good working order to ensure minimum emissions of carbon monoxide, NO</w:t>
            </w:r>
            <w:r w:rsidRPr="00307451">
              <w:rPr>
                <w:rFonts w:ascii="Times New Roman" w:hAnsi="Times New Roman"/>
                <w:iCs/>
                <w:sz w:val="24"/>
                <w:szCs w:val="24"/>
                <w:vertAlign w:val="subscript"/>
              </w:rPr>
              <w:t>X</w:t>
            </w:r>
            <w:r w:rsidRPr="00307451">
              <w:rPr>
                <w:rFonts w:ascii="Times New Roman" w:hAnsi="Times New Roman"/>
                <w:iCs/>
                <w:sz w:val="24"/>
                <w:szCs w:val="24"/>
              </w:rPr>
              <w:t>, SO</w:t>
            </w:r>
            <w:r w:rsidRPr="00307451">
              <w:rPr>
                <w:rFonts w:ascii="Times New Roman" w:hAnsi="Times New Roman"/>
                <w:iCs/>
                <w:sz w:val="24"/>
                <w:szCs w:val="24"/>
                <w:vertAlign w:val="subscript"/>
              </w:rPr>
              <w:t>X</w:t>
            </w:r>
            <w:r w:rsidRPr="00307451">
              <w:rPr>
                <w:rFonts w:ascii="Times New Roman" w:hAnsi="Times New Roman"/>
                <w:iCs/>
                <w:sz w:val="24"/>
                <w:szCs w:val="24"/>
              </w:rPr>
              <w:t xml:space="preserve"> and suspended particulate matter</w:t>
            </w:r>
          </w:p>
          <w:p w14:paraId="67D5508E" w14:textId="77777777" w:rsidR="004B39A1" w:rsidRPr="00307451" w:rsidRDefault="004B39A1" w:rsidP="004B39A1">
            <w:pPr>
              <w:numPr>
                <w:ilvl w:val="0"/>
                <w:numId w:val="443"/>
              </w:numPr>
              <w:rPr>
                <w:rFonts w:ascii="Times New Roman" w:hAnsi="Times New Roman"/>
                <w:sz w:val="24"/>
                <w:szCs w:val="24"/>
              </w:rPr>
            </w:pPr>
            <w:r w:rsidRPr="00307451">
              <w:rPr>
                <w:rFonts w:ascii="Times New Roman" w:hAnsi="Times New Roman"/>
                <w:sz w:val="24"/>
                <w:szCs w:val="24"/>
              </w:rPr>
              <w:t>Maintain equipment in good running condition – no vehicles to be used that generate excessive black smoke</w:t>
            </w:r>
          </w:p>
          <w:p w14:paraId="7D805340" w14:textId="77777777" w:rsidR="004B39A1" w:rsidRPr="00307451" w:rsidRDefault="004B39A1" w:rsidP="004B39A1">
            <w:pPr>
              <w:pStyle w:val="ListParagraph"/>
              <w:numPr>
                <w:ilvl w:val="0"/>
                <w:numId w:val="443"/>
              </w:numPr>
              <w:autoSpaceDE w:val="0"/>
              <w:autoSpaceDN w:val="0"/>
              <w:adjustRightInd w:val="0"/>
              <w:rPr>
                <w:rFonts w:ascii="Times New Roman" w:hAnsi="Times New Roman"/>
                <w:iCs/>
                <w:sz w:val="24"/>
                <w:szCs w:val="24"/>
              </w:rPr>
            </w:pPr>
            <w:r w:rsidRPr="00307451">
              <w:rPr>
                <w:rFonts w:ascii="Times New Roman" w:hAnsi="Times New Roman"/>
                <w:iCs/>
                <w:sz w:val="24"/>
                <w:szCs w:val="24"/>
              </w:rPr>
              <w:t>Use of diesel which is Sulphur- free to run the power producing generators to be encouraged</w:t>
            </w:r>
          </w:p>
          <w:p w14:paraId="3F06C9EB" w14:textId="77777777" w:rsidR="004B39A1" w:rsidRPr="00307451" w:rsidRDefault="004B39A1" w:rsidP="004B39A1">
            <w:pPr>
              <w:pStyle w:val="ListParagraph"/>
              <w:numPr>
                <w:ilvl w:val="0"/>
                <w:numId w:val="443"/>
              </w:numPr>
              <w:autoSpaceDE w:val="0"/>
              <w:autoSpaceDN w:val="0"/>
              <w:adjustRightInd w:val="0"/>
              <w:rPr>
                <w:rFonts w:ascii="Times New Roman" w:hAnsi="Times New Roman"/>
                <w:iCs/>
                <w:sz w:val="24"/>
                <w:szCs w:val="24"/>
              </w:rPr>
            </w:pPr>
            <w:r w:rsidRPr="00307451">
              <w:rPr>
                <w:rFonts w:ascii="Times New Roman" w:hAnsi="Times New Roman"/>
                <w:iCs/>
                <w:sz w:val="24"/>
                <w:szCs w:val="24"/>
              </w:rPr>
              <w:t>The stack chimney of the generators will be increased from its normal height of 3 meters to 6 meters</w:t>
            </w:r>
          </w:p>
        </w:tc>
        <w:tc>
          <w:tcPr>
            <w:tcW w:w="2035" w:type="dxa"/>
          </w:tcPr>
          <w:p w14:paraId="027D0608"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5F9F4D5A" w14:textId="77777777" w:rsidR="004B39A1" w:rsidRDefault="004B39A1" w:rsidP="004B39A1">
            <w:pPr>
              <w:rPr>
                <w:rFonts w:ascii="Times New Roman" w:hAnsi="Times New Roman"/>
                <w:sz w:val="24"/>
                <w:szCs w:val="24"/>
              </w:rPr>
            </w:pPr>
            <w:r w:rsidRPr="00307451">
              <w:rPr>
                <w:rFonts w:ascii="Times New Roman" w:hAnsi="Times New Roman"/>
                <w:sz w:val="24"/>
                <w:szCs w:val="24"/>
              </w:rPr>
              <w:t xml:space="preserve">Contractor </w:t>
            </w:r>
          </w:p>
          <w:p w14:paraId="115D033A" w14:textId="6C486CC0"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385182E4"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-Engine maintenance records</w:t>
            </w:r>
          </w:p>
          <w:p w14:paraId="2A1745DD"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 inspection of stacks</w:t>
            </w:r>
          </w:p>
        </w:tc>
        <w:tc>
          <w:tcPr>
            <w:tcW w:w="1387" w:type="dxa"/>
          </w:tcPr>
          <w:p w14:paraId="59DFEB60"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7E55B5A3"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100,000.00</w:t>
            </w:r>
          </w:p>
        </w:tc>
      </w:tr>
      <w:tr w:rsidR="004B39A1" w:rsidRPr="00307451" w14:paraId="0B6E1C31" w14:textId="77777777" w:rsidTr="00C002FA">
        <w:trPr>
          <w:trHeight w:val="903"/>
        </w:trPr>
        <w:tc>
          <w:tcPr>
            <w:tcW w:w="1763" w:type="dxa"/>
          </w:tcPr>
          <w:p w14:paraId="06B608BB"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 xml:space="preserve">Solid waste generation </w:t>
            </w:r>
          </w:p>
        </w:tc>
        <w:tc>
          <w:tcPr>
            <w:tcW w:w="2727" w:type="dxa"/>
          </w:tcPr>
          <w:p w14:paraId="1079A456"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Ensure spoil from excavations is arranged according to the various soil layers. This soil can then be returned during landscaping and then rehabilitation, in the correct order which they were removed that is top soil last;</w:t>
            </w:r>
          </w:p>
          <w:p w14:paraId="25A225C6"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Segregate waste</w:t>
            </w:r>
          </w:p>
          <w:p w14:paraId="588FEF0D"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Provide litter collection facilities such as bins</w:t>
            </w:r>
          </w:p>
          <w:p w14:paraId="24D2A290"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 xml:space="preserve">Contractor to put in place and comply with a site waste management plan </w:t>
            </w:r>
          </w:p>
          <w:p w14:paraId="3FB323D0"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The contractor should comply with the requirement of OSHA ACT 2007 and Building rules on storage of construction materials</w:t>
            </w:r>
          </w:p>
          <w:p w14:paraId="5671B090"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 xml:space="preserve">Use of durable, long-lasting materials that will not need to be replaced as often, thereby reducing the amount of waste generated over time </w:t>
            </w:r>
          </w:p>
          <w:p w14:paraId="628F6186"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 xml:space="preserve">Recovery of materials remains and return to stores </w:t>
            </w:r>
          </w:p>
          <w:p w14:paraId="319D2A05"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Re-use of materials where possible</w:t>
            </w:r>
          </w:p>
          <w:p w14:paraId="7561E192"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 xml:space="preserve">Proper budgeting to avoid waste generation </w:t>
            </w:r>
          </w:p>
          <w:p w14:paraId="4717A37C"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 xml:space="preserve">Proper disposal of waste in line with solid waste regulation </w:t>
            </w:r>
          </w:p>
          <w:p w14:paraId="70E7B937" w14:textId="77777777" w:rsidR="004B39A1" w:rsidRPr="00307451" w:rsidRDefault="004B39A1" w:rsidP="004B39A1">
            <w:pPr>
              <w:pStyle w:val="ListParagraph"/>
              <w:numPr>
                <w:ilvl w:val="0"/>
                <w:numId w:val="443"/>
              </w:numPr>
              <w:autoSpaceDE w:val="0"/>
              <w:autoSpaceDN w:val="0"/>
              <w:adjustRightInd w:val="0"/>
              <w:rPr>
                <w:rFonts w:ascii="Times New Roman" w:hAnsi="Times New Roman"/>
                <w:iCs/>
                <w:sz w:val="24"/>
                <w:szCs w:val="24"/>
              </w:rPr>
            </w:pPr>
            <w:r w:rsidRPr="00307451">
              <w:rPr>
                <w:rFonts w:ascii="Times New Roman" w:hAnsi="Times New Roman"/>
                <w:sz w:val="24"/>
                <w:szCs w:val="24"/>
              </w:rPr>
              <w:t>Construction wastes to be managed in accordance with construction standards in Kenya</w:t>
            </w:r>
          </w:p>
        </w:tc>
        <w:tc>
          <w:tcPr>
            <w:tcW w:w="2035" w:type="dxa"/>
          </w:tcPr>
          <w:p w14:paraId="04B965C6"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Construction</w:t>
            </w:r>
          </w:p>
          <w:p w14:paraId="57821AE5" w14:textId="77777777" w:rsidR="004B39A1" w:rsidRPr="00307451" w:rsidRDefault="004B39A1" w:rsidP="004B39A1">
            <w:pPr>
              <w:ind w:left="72"/>
              <w:rPr>
                <w:rFonts w:ascii="Times New Roman" w:hAnsi="Times New Roman"/>
                <w:sz w:val="24"/>
                <w:szCs w:val="24"/>
              </w:rPr>
            </w:pPr>
          </w:p>
        </w:tc>
        <w:tc>
          <w:tcPr>
            <w:tcW w:w="1923" w:type="dxa"/>
          </w:tcPr>
          <w:p w14:paraId="12CE9A4C" w14:textId="77777777" w:rsidR="004B39A1" w:rsidRDefault="004B39A1" w:rsidP="004B39A1">
            <w:pPr>
              <w:rPr>
                <w:rFonts w:ascii="Times New Roman" w:hAnsi="Times New Roman"/>
                <w:sz w:val="24"/>
                <w:szCs w:val="24"/>
              </w:rPr>
            </w:pPr>
            <w:r w:rsidRPr="00307451">
              <w:rPr>
                <w:rFonts w:ascii="Times New Roman" w:hAnsi="Times New Roman"/>
                <w:sz w:val="24"/>
                <w:szCs w:val="24"/>
              </w:rPr>
              <w:t xml:space="preserve">Contractor </w:t>
            </w:r>
          </w:p>
          <w:p w14:paraId="354EA559" w14:textId="31810001"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252A1F3A"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Presence of well-maintained receptacles and centralized collection points</w:t>
            </w:r>
          </w:p>
        </w:tc>
        <w:tc>
          <w:tcPr>
            <w:tcW w:w="1387" w:type="dxa"/>
          </w:tcPr>
          <w:p w14:paraId="5BFCAA04"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07135344"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 xml:space="preserve"> 100,000.00</w:t>
            </w:r>
          </w:p>
        </w:tc>
      </w:tr>
      <w:tr w:rsidR="004B39A1" w:rsidRPr="00307451" w14:paraId="6286CE28" w14:textId="77777777" w:rsidTr="00C002FA">
        <w:trPr>
          <w:trHeight w:val="903"/>
        </w:trPr>
        <w:tc>
          <w:tcPr>
            <w:tcW w:w="1763" w:type="dxa"/>
          </w:tcPr>
          <w:p w14:paraId="1A3C3807" w14:textId="77777777" w:rsidR="004B39A1" w:rsidRPr="00307451" w:rsidRDefault="004B39A1" w:rsidP="004B39A1">
            <w:pPr>
              <w:rPr>
                <w:rFonts w:ascii="Times New Roman" w:hAnsi="Times New Roman"/>
                <w:b/>
                <w:sz w:val="24"/>
                <w:szCs w:val="24"/>
              </w:rPr>
            </w:pPr>
            <w:r w:rsidRPr="00307451">
              <w:rPr>
                <w:rFonts w:ascii="Times New Roman" w:hAnsi="Times New Roman"/>
                <w:b/>
                <w:color w:val="000000"/>
                <w:sz w:val="24"/>
                <w:szCs w:val="24"/>
              </w:rPr>
              <w:t>Impacts on Water Resources and Water Quality</w:t>
            </w:r>
          </w:p>
        </w:tc>
        <w:tc>
          <w:tcPr>
            <w:tcW w:w="2727" w:type="dxa"/>
          </w:tcPr>
          <w:p w14:paraId="133E2F2D" w14:textId="77777777" w:rsidR="004B39A1" w:rsidRPr="00307451" w:rsidRDefault="004B39A1" w:rsidP="004B39A1">
            <w:pPr>
              <w:pStyle w:val="ListParagraph"/>
              <w:numPr>
                <w:ilvl w:val="0"/>
                <w:numId w:val="442"/>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Clear the necessary areas only. </w:t>
            </w:r>
          </w:p>
          <w:p w14:paraId="53A48187" w14:textId="121DC6F8" w:rsidR="004B39A1" w:rsidRPr="00307451" w:rsidRDefault="00714D35" w:rsidP="004B39A1">
            <w:pPr>
              <w:pStyle w:val="ListParagraph"/>
              <w:numPr>
                <w:ilvl w:val="0"/>
                <w:numId w:val="442"/>
              </w:numPr>
              <w:autoSpaceDE w:val="0"/>
              <w:autoSpaceDN w:val="0"/>
              <w:adjustRightInd w:val="0"/>
              <w:rPr>
                <w:rFonts w:ascii="Times New Roman" w:hAnsi="Times New Roman"/>
                <w:sz w:val="24"/>
                <w:szCs w:val="24"/>
              </w:rPr>
            </w:pPr>
            <w:r w:rsidRPr="00307451">
              <w:rPr>
                <w:rFonts w:ascii="Times New Roman" w:hAnsi="Times New Roman"/>
                <w:sz w:val="24"/>
                <w:szCs w:val="24"/>
              </w:rPr>
              <w:t>The contractor in the event of erosion shall implement appropriate remedial measures</w:t>
            </w:r>
            <w:r w:rsidR="004B39A1" w:rsidRPr="00307451">
              <w:rPr>
                <w:rFonts w:ascii="Times New Roman" w:hAnsi="Times New Roman"/>
                <w:sz w:val="24"/>
                <w:szCs w:val="24"/>
              </w:rPr>
              <w:t>.</w:t>
            </w:r>
          </w:p>
          <w:p w14:paraId="6909EA03" w14:textId="77777777" w:rsidR="004B39A1" w:rsidRPr="00307451" w:rsidRDefault="004B39A1" w:rsidP="004B39A1">
            <w:pPr>
              <w:pStyle w:val="ListParagraph"/>
              <w:numPr>
                <w:ilvl w:val="0"/>
                <w:numId w:val="442"/>
              </w:numPr>
              <w:autoSpaceDE w:val="0"/>
              <w:autoSpaceDN w:val="0"/>
              <w:adjustRightInd w:val="0"/>
              <w:rPr>
                <w:rFonts w:ascii="Times New Roman" w:hAnsi="Times New Roman"/>
                <w:sz w:val="24"/>
                <w:szCs w:val="24"/>
              </w:rPr>
            </w:pPr>
            <w:r w:rsidRPr="00307451">
              <w:rPr>
                <w:rFonts w:ascii="Times New Roman" w:hAnsi="Times New Roman"/>
                <w:sz w:val="24"/>
                <w:szCs w:val="24"/>
              </w:rPr>
              <w:t>Infrastructure shall be designed to ensure that contaminated run-off does not reach water source i.e., earth dam.</w:t>
            </w:r>
          </w:p>
          <w:p w14:paraId="3C636A5A" w14:textId="77777777" w:rsidR="004B39A1" w:rsidRPr="00307451" w:rsidRDefault="004B39A1" w:rsidP="004B39A1">
            <w:pPr>
              <w:pStyle w:val="ListParagraph"/>
              <w:numPr>
                <w:ilvl w:val="0"/>
                <w:numId w:val="442"/>
              </w:numPr>
              <w:autoSpaceDE w:val="0"/>
              <w:autoSpaceDN w:val="0"/>
              <w:adjustRightInd w:val="0"/>
              <w:rPr>
                <w:rFonts w:ascii="Times New Roman" w:hAnsi="Times New Roman"/>
                <w:sz w:val="24"/>
                <w:szCs w:val="24"/>
              </w:rPr>
            </w:pPr>
            <w:r w:rsidRPr="00307451">
              <w:rPr>
                <w:rFonts w:ascii="Times New Roman" w:hAnsi="Times New Roman"/>
                <w:sz w:val="24"/>
                <w:szCs w:val="24"/>
              </w:rPr>
              <w:t>Contractor to develop an oil-spill containment plan as part of the emergency response plan. In the event of an oil spill the procedures contained in the emergency response plan of the contractor will come into effect.</w:t>
            </w:r>
          </w:p>
          <w:p w14:paraId="4CF3E2CD" w14:textId="77777777" w:rsidR="004B39A1" w:rsidRPr="00307451" w:rsidRDefault="004B39A1" w:rsidP="004B39A1">
            <w:pPr>
              <w:pStyle w:val="ListParagraph"/>
              <w:numPr>
                <w:ilvl w:val="0"/>
                <w:numId w:val="442"/>
              </w:numPr>
              <w:rPr>
                <w:rFonts w:ascii="Times New Roman" w:hAnsi="Times New Roman"/>
                <w:sz w:val="24"/>
                <w:szCs w:val="24"/>
              </w:rPr>
            </w:pPr>
            <w:r w:rsidRPr="00307451">
              <w:rPr>
                <w:rFonts w:ascii="Times New Roman" w:hAnsi="Times New Roman"/>
                <w:sz w:val="24"/>
                <w:szCs w:val="24"/>
              </w:rPr>
              <w:t xml:space="preserve">No vehicle maintenance and service shall be done at project site </w:t>
            </w:r>
          </w:p>
          <w:p w14:paraId="43509FB9" w14:textId="77777777" w:rsidR="004B39A1" w:rsidRPr="00307451" w:rsidRDefault="004B39A1" w:rsidP="004B39A1">
            <w:pPr>
              <w:pStyle w:val="ListParagraph"/>
              <w:numPr>
                <w:ilvl w:val="0"/>
                <w:numId w:val="443"/>
              </w:numPr>
              <w:autoSpaceDE w:val="0"/>
              <w:autoSpaceDN w:val="0"/>
              <w:adjustRightInd w:val="0"/>
              <w:rPr>
                <w:rFonts w:ascii="Times New Roman" w:hAnsi="Times New Roman"/>
                <w:iCs/>
                <w:sz w:val="24"/>
                <w:szCs w:val="24"/>
              </w:rPr>
            </w:pPr>
            <w:r w:rsidRPr="00307451">
              <w:rPr>
                <w:rFonts w:ascii="Times New Roman" w:hAnsi="Times New Roman"/>
                <w:color w:val="000000"/>
                <w:sz w:val="24"/>
                <w:szCs w:val="24"/>
              </w:rPr>
              <w:t xml:space="preserve">Ensure that potential sources of petro-chemical pollution are handled in such a way to reduce chances of spills and leaks. </w:t>
            </w:r>
          </w:p>
        </w:tc>
        <w:tc>
          <w:tcPr>
            <w:tcW w:w="2035" w:type="dxa"/>
          </w:tcPr>
          <w:p w14:paraId="070C6077"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7878582A" w14:textId="77777777" w:rsidR="006A199E" w:rsidRDefault="004B39A1" w:rsidP="006A199E">
            <w:pPr>
              <w:rPr>
                <w:rFonts w:ascii="Times New Roman" w:hAnsi="Times New Roman"/>
                <w:sz w:val="24"/>
                <w:szCs w:val="24"/>
              </w:rPr>
            </w:pPr>
            <w:r w:rsidRPr="00307451">
              <w:rPr>
                <w:rFonts w:ascii="Times New Roman" w:hAnsi="Times New Roman"/>
                <w:sz w:val="24"/>
                <w:szCs w:val="24"/>
              </w:rPr>
              <w:t xml:space="preserve">Contractor </w:t>
            </w:r>
          </w:p>
          <w:p w14:paraId="00DD6A0F" w14:textId="3BDB29FC" w:rsidR="004B39A1"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493A7719"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 xml:space="preserve">-Oil spill containment plan. </w:t>
            </w:r>
          </w:p>
          <w:p w14:paraId="62F7D60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-Provision of fuel/oil drip and spill trays</w:t>
            </w:r>
          </w:p>
        </w:tc>
        <w:tc>
          <w:tcPr>
            <w:tcW w:w="1387" w:type="dxa"/>
          </w:tcPr>
          <w:p w14:paraId="58DA5E3F"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4C5E8E52"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150,000</w:t>
            </w:r>
          </w:p>
        </w:tc>
      </w:tr>
      <w:tr w:rsidR="004B39A1" w:rsidRPr="00307451" w14:paraId="7B9F3BC7" w14:textId="77777777" w:rsidTr="00C002FA">
        <w:trPr>
          <w:trHeight w:val="15593"/>
        </w:trPr>
        <w:tc>
          <w:tcPr>
            <w:tcW w:w="1763" w:type="dxa"/>
          </w:tcPr>
          <w:p w14:paraId="689FC3B9"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Noise &amp; vibration</w:t>
            </w:r>
          </w:p>
        </w:tc>
        <w:tc>
          <w:tcPr>
            <w:tcW w:w="2727" w:type="dxa"/>
          </w:tcPr>
          <w:p w14:paraId="54247F53" w14:textId="77777777" w:rsidR="004B39A1" w:rsidRPr="00307451" w:rsidRDefault="004B39A1" w:rsidP="004B39A1">
            <w:pPr>
              <w:pStyle w:val="ListParagraph"/>
              <w:numPr>
                <w:ilvl w:val="0"/>
                <w:numId w:val="471"/>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Construction activities to avoid any unchanneled flow of water at the site </w:t>
            </w:r>
          </w:p>
          <w:p w14:paraId="17357B4E" w14:textId="77777777" w:rsidR="004B39A1" w:rsidRPr="00307451" w:rsidRDefault="004B39A1" w:rsidP="004B39A1">
            <w:pPr>
              <w:pStyle w:val="ListParagraph"/>
              <w:numPr>
                <w:ilvl w:val="0"/>
                <w:numId w:val="471"/>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Storage areas that contain hazardous substances should be bunded with an approved impermeable liner and provision for a pit to be made in case of oil spill. </w:t>
            </w:r>
          </w:p>
          <w:p w14:paraId="79C8253E" w14:textId="77777777" w:rsidR="004B39A1" w:rsidRPr="00307451" w:rsidRDefault="004B39A1" w:rsidP="004B39A1">
            <w:pPr>
              <w:pStyle w:val="ListParagraph"/>
              <w:numPr>
                <w:ilvl w:val="0"/>
                <w:numId w:val="471"/>
              </w:numPr>
              <w:autoSpaceDE w:val="0"/>
              <w:autoSpaceDN w:val="0"/>
              <w:adjustRightInd w:val="0"/>
              <w:rPr>
                <w:rFonts w:ascii="Times New Roman" w:hAnsi="Times New Roman"/>
                <w:sz w:val="24"/>
                <w:szCs w:val="24"/>
              </w:rPr>
            </w:pPr>
            <w:r w:rsidRPr="00307451">
              <w:rPr>
                <w:rFonts w:ascii="Times New Roman" w:hAnsi="Times New Roman"/>
                <w:sz w:val="24"/>
                <w:szCs w:val="24"/>
              </w:rPr>
              <w:t>The excavation and use of rubbish pits during construction should be strictly prohibited.</w:t>
            </w:r>
          </w:p>
          <w:p w14:paraId="0E49A76C" w14:textId="77777777" w:rsidR="004B39A1" w:rsidRPr="00307451" w:rsidRDefault="004B39A1" w:rsidP="004B39A1">
            <w:pPr>
              <w:pStyle w:val="ListParagraph"/>
              <w:numPr>
                <w:ilvl w:val="0"/>
                <w:numId w:val="471"/>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3AA8A34A" w14:textId="77777777" w:rsidR="004B39A1" w:rsidRPr="00307451" w:rsidRDefault="004B39A1" w:rsidP="004B39A1">
            <w:pPr>
              <w:numPr>
                <w:ilvl w:val="0"/>
                <w:numId w:val="439"/>
              </w:numPr>
              <w:rPr>
                <w:rFonts w:ascii="Times New Roman" w:hAnsi="Times New Roman"/>
                <w:sz w:val="24"/>
                <w:szCs w:val="24"/>
              </w:rPr>
            </w:pPr>
            <w:r w:rsidRPr="00307451">
              <w:rPr>
                <w:rFonts w:ascii="Times New Roman" w:hAnsi="Times New Roman"/>
                <w:sz w:val="24"/>
                <w:szCs w:val="24"/>
              </w:rPr>
              <w:t>Areas contaminated by spilled concrete and/or fuels and oils leaking from vehicles and machinery should be cleaned immediately</w:t>
            </w:r>
          </w:p>
        </w:tc>
        <w:tc>
          <w:tcPr>
            <w:tcW w:w="2035" w:type="dxa"/>
          </w:tcPr>
          <w:p w14:paraId="728D2B8A"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1B66E43A" w14:textId="77777777" w:rsidR="004B39A1" w:rsidRDefault="004B39A1" w:rsidP="004B39A1">
            <w:pPr>
              <w:rPr>
                <w:rFonts w:ascii="Times New Roman" w:hAnsi="Times New Roman"/>
                <w:sz w:val="24"/>
                <w:szCs w:val="24"/>
              </w:rPr>
            </w:pPr>
            <w:r w:rsidRPr="00307451">
              <w:rPr>
                <w:rFonts w:ascii="Times New Roman" w:hAnsi="Times New Roman"/>
                <w:sz w:val="24"/>
                <w:szCs w:val="24"/>
              </w:rPr>
              <w:t xml:space="preserve"> Contractor</w:t>
            </w:r>
          </w:p>
          <w:p w14:paraId="2CCC4F49" w14:textId="61E68395"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350A6AA1"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u w:val="single"/>
              </w:rPr>
              <w:t>Noise levels</w:t>
            </w:r>
            <w:r w:rsidRPr="00307451">
              <w:rPr>
                <w:rFonts w:ascii="Times New Roman" w:hAnsi="Times New Roman"/>
                <w:sz w:val="24"/>
                <w:szCs w:val="24"/>
              </w:rPr>
              <w:t>-Records of noise measurements done by contractor within the project area and at distances of 30m from the Solar mini-grid</w:t>
            </w:r>
          </w:p>
        </w:tc>
        <w:tc>
          <w:tcPr>
            <w:tcW w:w="1387" w:type="dxa"/>
          </w:tcPr>
          <w:p w14:paraId="6BA9646C"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5C7E7D71"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150,000.00</w:t>
            </w:r>
          </w:p>
        </w:tc>
      </w:tr>
      <w:tr w:rsidR="004B39A1" w:rsidRPr="00307451" w14:paraId="147D1BCC" w14:textId="77777777" w:rsidTr="00C002FA">
        <w:tc>
          <w:tcPr>
            <w:tcW w:w="1763" w:type="dxa"/>
          </w:tcPr>
          <w:p w14:paraId="26C5386E" w14:textId="77777777" w:rsidR="004B39A1" w:rsidRPr="00307451" w:rsidRDefault="004B39A1" w:rsidP="004B39A1">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Impacts from Hazardous materials -</w:t>
            </w:r>
          </w:p>
          <w:p w14:paraId="7712A69B" w14:textId="77777777" w:rsidR="004B39A1" w:rsidRPr="00307451" w:rsidRDefault="004B39A1" w:rsidP="004B39A1">
            <w:pPr>
              <w:rPr>
                <w:rFonts w:ascii="Times New Roman" w:hAnsi="Times New Roman"/>
                <w:b/>
                <w:sz w:val="24"/>
                <w:szCs w:val="24"/>
              </w:rPr>
            </w:pPr>
          </w:p>
        </w:tc>
        <w:tc>
          <w:tcPr>
            <w:tcW w:w="2727" w:type="dxa"/>
          </w:tcPr>
          <w:p w14:paraId="218E6F90" w14:textId="77777777" w:rsidR="004B39A1" w:rsidRPr="00307451" w:rsidRDefault="004B39A1" w:rsidP="004B39A1">
            <w:pPr>
              <w:pStyle w:val="ListParagraph"/>
              <w:numPr>
                <w:ilvl w:val="0"/>
                <w:numId w:val="45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Maintenance of construction vehicles will not be done on site </w:t>
            </w:r>
          </w:p>
          <w:p w14:paraId="705AA679" w14:textId="3EE38C7D" w:rsidR="004B39A1" w:rsidRPr="00307451" w:rsidRDefault="004B39A1" w:rsidP="004B39A1">
            <w:pPr>
              <w:pStyle w:val="ListParagraph"/>
              <w:numPr>
                <w:ilvl w:val="0"/>
                <w:numId w:val="454"/>
              </w:numPr>
              <w:autoSpaceDE w:val="0"/>
              <w:autoSpaceDN w:val="0"/>
              <w:adjustRightInd w:val="0"/>
              <w:rPr>
                <w:rFonts w:ascii="Times New Roman" w:hAnsi="Times New Roman"/>
                <w:sz w:val="24"/>
                <w:szCs w:val="24"/>
              </w:rPr>
            </w:pPr>
            <w:r w:rsidRPr="00307451">
              <w:rPr>
                <w:rFonts w:ascii="Times New Roman" w:hAnsi="Times New Roman"/>
                <w:sz w:val="24"/>
                <w:szCs w:val="24"/>
              </w:rPr>
              <w:t>All hazardous products and waste should be labe</w:t>
            </w:r>
            <w:r w:rsidR="003B4941">
              <w:rPr>
                <w:rFonts w:ascii="Times New Roman" w:hAnsi="Times New Roman"/>
                <w:sz w:val="24"/>
                <w:szCs w:val="24"/>
              </w:rPr>
              <w:t>l</w:t>
            </w:r>
            <w:r w:rsidRPr="00307451">
              <w:rPr>
                <w:rFonts w:ascii="Times New Roman" w:hAnsi="Times New Roman"/>
                <w:sz w:val="24"/>
                <w:szCs w:val="24"/>
              </w:rPr>
              <w:t>led and handled properly to avoid contact with the ground</w:t>
            </w:r>
          </w:p>
          <w:p w14:paraId="60B174E1" w14:textId="77777777" w:rsidR="004B39A1" w:rsidRPr="00307451" w:rsidRDefault="004B39A1" w:rsidP="004B39A1">
            <w:pPr>
              <w:pStyle w:val="ListParagraph"/>
              <w:numPr>
                <w:ilvl w:val="0"/>
                <w:numId w:val="454"/>
              </w:numPr>
              <w:autoSpaceDE w:val="0"/>
              <w:autoSpaceDN w:val="0"/>
              <w:adjustRightInd w:val="0"/>
              <w:rPr>
                <w:rFonts w:ascii="Times New Roman" w:hAnsi="Times New Roman"/>
                <w:sz w:val="24"/>
                <w:szCs w:val="24"/>
              </w:rPr>
            </w:pPr>
            <w:r w:rsidRPr="00307451">
              <w:rPr>
                <w:rFonts w:ascii="Times New Roman" w:hAnsi="Times New Roman"/>
                <w:sz w:val="24"/>
                <w:szCs w:val="24"/>
              </w:rPr>
              <w:t>Dispose hazardous waste through a NEMA approved waste handler</w:t>
            </w:r>
          </w:p>
        </w:tc>
        <w:tc>
          <w:tcPr>
            <w:tcW w:w="2035" w:type="dxa"/>
          </w:tcPr>
          <w:p w14:paraId="12DDBE92"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268FE5AC" w14:textId="77777777" w:rsidR="004B39A1" w:rsidRDefault="004B39A1" w:rsidP="004B39A1">
            <w:pPr>
              <w:rPr>
                <w:rFonts w:ascii="Times New Roman" w:hAnsi="Times New Roman"/>
                <w:sz w:val="24"/>
                <w:szCs w:val="24"/>
              </w:rPr>
            </w:pPr>
            <w:r w:rsidRPr="00307451">
              <w:rPr>
                <w:rFonts w:ascii="Times New Roman" w:hAnsi="Times New Roman"/>
                <w:sz w:val="24"/>
                <w:szCs w:val="24"/>
              </w:rPr>
              <w:t>Contractor</w:t>
            </w:r>
          </w:p>
          <w:p w14:paraId="5FE4B0EB" w14:textId="6352DF91"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636404F4"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Presence of well-maintained receptacles and centralized collection points</w:t>
            </w:r>
          </w:p>
        </w:tc>
        <w:tc>
          <w:tcPr>
            <w:tcW w:w="1387" w:type="dxa"/>
          </w:tcPr>
          <w:p w14:paraId="0F1EFFD3"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33490CCE"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100,000.00</w:t>
            </w:r>
          </w:p>
        </w:tc>
      </w:tr>
      <w:tr w:rsidR="004B39A1" w:rsidRPr="00307451" w14:paraId="32C39B43" w14:textId="77777777" w:rsidTr="00C002FA">
        <w:tc>
          <w:tcPr>
            <w:tcW w:w="1763" w:type="dxa"/>
          </w:tcPr>
          <w:p w14:paraId="1EA0163C" w14:textId="77777777" w:rsidR="004B39A1" w:rsidRPr="00307451" w:rsidRDefault="004B39A1" w:rsidP="004B39A1">
            <w:pPr>
              <w:rPr>
                <w:rFonts w:ascii="Times New Roman" w:hAnsi="Times New Roman"/>
                <w:b/>
                <w:sz w:val="24"/>
                <w:szCs w:val="24"/>
              </w:rPr>
            </w:pPr>
            <w:r w:rsidRPr="00307451">
              <w:rPr>
                <w:rFonts w:ascii="Times New Roman" w:hAnsi="Times New Roman"/>
                <w:b/>
                <w:color w:val="000000"/>
                <w:sz w:val="24"/>
                <w:szCs w:val="24"/>
              </w:rPr>
              <w:t xml:space="preserve">Accidental Oil Spills or Leaks </w:t>
            </w:r>
          </w:p>
        </w:tc>
        <w:tc>
          <w:tcPr>
            <w:tcW w:w="2727" w:type="dxa"/>
          </w:tcPr>
          <w:p w14:paraId="7E81CD51" w14:textId="77777777" w:rsidR="004B39A1" w:rsidRPr="00307451" w:rsidRDefault="004B39A1" w:rsidP="004B39A1">
            <w:pPr>
              <w:pStyle w:val="ListParagraph"/>
              <w:numPr>
                <w:ilvl w:val="0"/>
                <w:numId w:val="455"/>
              </w:numPr>
              <w:autoSpaceDE w:val="0"/>
              <w:autoSpaceDN w:val="0"/>
              <w:adjustRightInd w:val="0"/>
              <w:rPr>
                <w:rFonts w:ascii="Times New Roman" w:hAnsi="Times New Roman"/>
                <w:sz w:val="24"/>
                <w:szCs w:val="24"/>
              </w:rPr>
            </w:pPr>
            <w:r w:rsidRPr="00307451">
              <w:rPr>
                <w:rFonts w:ascii="Times New Roman" w:hAnsi="Times New Roman"/>
                <w:sz w:val="24"/>
                <w:szCs w:val="24"/>
              </w:rPr>
              <w:t>In the event of accidental leaks, contaminated top soil should be scooped and disposed of appropriately.</w:t>
            </w:r>
          </w:p>
          <w:p w14:paraId="54AE8E3E" w14:textId="1B262212" w:rsidR="004B39A1" w:rsidRPr="00307451" w:rsidRDefault="003B4941" w:rsidP="004B39A1">
            <w:pPr>
              <w:pStyle w:val="ListParagraph"/>
              <w:numPr>
                <w:ilvl w:val="0"/>
                <w:numId w:val="455"/>
              </w:numPr>
              <w:autoSpaceDE w:val="0"/>
              <w:autoSpaceDN w:val="0"/>
              <w:adjustRightInd w:val="0"/>
              <w:rPr>
                <w:rFonts w:ascii="Times New Roman" w:hAnsi="Times New Roman"/>
                <w:sz w:val="24"/>
                <w:szCs w:val="24"/>
              </w:rPr>
            </w:pPr>
            <w:r w:rsidRPr="00307451">
              <w:rPr>
                <w:rFonts w:ascii="Times New Roman" w:hAnsi="Times New Roman"/>
                <w:sz w:val="24"/>
                <w:szCs w:val="24"/>
              </w:rPr>
              <w:t>Refuelling</w:t>
            </w:r>
            <w:r w:rsidR="004B39A1" w:rsidRPr="00307451">
              <w:rPr>
                <w:rFonts w:ascii="Times New Roman" w:hAnsi="Times New Roman"/>
                <w:sz w:val="24"/>
                <w:szCs w:val="24"/>
              </w:rPr>
              <w:t xml:space="preserve"> and maintenance of vehicles will not take place at the construction site.</w:t>
            </w:r>
          </w:p>
          <w:p w14:paraId="4793B711" w14:textId="77777777" w:rsidR="004B39A1" w:rsidRPr="00307451" w:rsidRDefault="004B39A1" w:rsidP="004B39A1">
            <w:pPr>
              <w:pStyle w:val="ListParagraph"/>
              <w:numPr>
                <w:ilvl w:val="0"/>
                <w:numId w:val="455"/>
              </w:numPr>
              <w:autoSpaceDE w:val="0"/>
              <w:autoSpaceDN w:val="0"/>
              <w:adjustRightInd w:val="0"/>
              <w:rPr>
                <w:rFonts w:ascii="Times New Roman" w:hAnsi="Times New Roman"/>
                <w:sz w:val="24"/>
                <w:szCs w:val="24"/>
              </w:rPr>
            </w:pPr>
            <w:r w:rsidRPr="00307451">
              <w:rPr>
                <w:rFonts w:ascii="Times New Roman" w:hAnsi="Times New Roman"/>
                <w:sz w:val="24"/>
                <w:szCs w:val="24"/>
              </w:rPr>
              <w:t>Create awareness for the employees on site on procedures of dealing with spills and leaks</w:t>
            </w:r>
          </w:p>
          <w:p w14:paraId="08E2D927" w14:textId="77777777" w:rsidR="004B39A1" w:rsidRPr="00307451" w:rsidRDefault="004B39A1" w:rsidP="004B39A1">
            <w:pPr>
              <w:pStyle w:val="ListParagraph"/>
              <w:numPr>
                <w:ilvl w:val="0"/>
                <w:numId w:val="455"/>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Vehicles and equipment must be serviced regularly and kept in good state to avoid leaks. </w:t>
            </w:r>
          </w:p>
          <w:p w14:paraId="01B155B5" w14:textId="77777777" w:rsidR="004B39A1" w:rsidRPr="00307451" w:rsidRDefault="004B39A1" w:rsidP="004B39A1">
            <w:pPr>
              <w:pStyle w:val="ListParagraph"/>
              <w:numPr>
                <w:ilvl w:val="0"/>
                <w:numId w:val="455"/>
              </w:numPr>
              <w:autoSpaceDE w:val="0"/>
              <w:autoSpaceDN w:val="0"/>
              <w:adjustRightInd w:val="0"/>
              <w:rPr>
                <w:rFonts w:ascii="Times New Roman" w:hAnsi="Times New Roman"/>
                <w:sz w:val="24"/>
                <w:szCs w:val="24"/>
              </w:rPr>
            </w:pPr>
            <w:r w:rsidRPr="00307451">
              <w:rPr>
                <w:rFonts w:ascii="Times New Roman" w:hAnsi="Times New Roman"/>
                <w:sz w:val="24"/>
                <w:szCs w:val="24"/>
              </w:rPr>
              <w:t>In case of spillage the contractor should isolate the source of oil spill and contain the spillage using sandbags, sawdust, absorbent materials and/or other materials approved by materials.</w:t>
            </w:r>
          </w:p>
          <w:p w14:paraId="0B31BE80" w14:textId="0BBE6487" w:rsidR="004B39A1" w:rsidRPr="00307451" w:rsidRDefault="004B39A1" w:rsidP="004B39A1">
            <w:pPr>
              <w:pStyle w:val="ListParagraph"/>
              <w:numPr>
                <w:ilvl w:val="0"/>
                <w:numId w:val="455"/>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All chemicals should be stored within the bunded areas and clearly </w:t>
            </w:r>
            <w:r w:rsidR="003B4941" w:rsidRPr="00307451">
              <w:rPr>
                <w:rFonts w:ascii="Times New Roman" w:hAnsi="Times New Roman"/>
                <w:sz w:val="24"/>
                <w:szCs w:val="24"/>
              </w:rPr>
              <w:t>labelled</w:t>
            </w:r>
            <w:r w:rsidRPr="00307451">
              <w:rPr>
                <w:rFonts w:ascii="Times New Roman" w:hAnsi="Times New Roman"/>
                <w:sz w:val="24"/>
                <w:szCs w:val="24"/>
              </w:rPr>
              <w:t xml:space="preserve"> detailing the nature and quantity of chemicals within individual containers. </w:t>
            </w:r>
          </w:p>
        </w:tc>
        <w:tc>
          <w:tcPr>
            <w:tcW w:w="2035" w:type="dxa"/>
          </w:tcPr>
          <w:p w14:paraId="0E65DB65"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tc>
        <w:tc>
          <w:tcPr>
            <w:tcW w:w="1923" w:type="dxa"/>
          </w:tcPr>
          <w:p w14:paraId="4B4BF8B1" w14:textId="77777777" w:rsidR="004B39A1" w:rsidRDefault="004B39A1" w:rsidP="004B39A1">
            <w:pPr>
              <w:rPr>
                <w:rFonts w:ascii="Times New Roman" w:hAnsi="Times New Roman"/>
                <w:sz w:val="24"/>
                <w:szCs w:val="24"/>
              </w:rPr>
            </w:pPr>
            <w:r w:rsidRPr="00307451">
              <w:rPr>
                <w:rFonts w:ascii="Times New Roman" w:hAnsi="Times New Roman"/>
                <w:sz w:val="24"/>
                <w:szCs w:val="24"/>
              </w:rPr>
              <w:t>Contractor</w:t>
            </w:r>
          </w:p>
          <w:p w14:paraId="749E6036" w14:textId="7D57A1DA"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7ADDE0DA" w14:textId="243F12BA" w:rsidR="004B39A1" w:rsidRPr="00307451" w:rsidRDefault="004B39A1" w:rsidP="004B39A1">
            <w:pPr>
              <w:rPr>
                <w:rFonts w:ascii="Times New Roman" w:hAnsi="Times New Roman"/>
                <w:sz w:val="24"/>
                <w:szCs w:val="24"/>
              </w:rPr>
            </w:pPr>
            <w:r w:rsidRPr="00307451">
              <w:rPr>
                <w:rFonts w:ascii="Times New Roman" w:hAnsi="Times New Roman"/>
                <w:sz w:val="24"/>
                <w:szCs w:val="24"/>
              </w:rPr>
              <w:t xml:space="preserve">Records of all accidental spills and number of </w:t>
            </w:r>
            <w:r w:rsidR="00714D35" w:rsidRPr="00307451">
              <w:rPr>
                <w:rFonts w:ascii="Times New Roman" w:hAnsi="Times New Roman"/>
                <w:sz w:val="24"/>
                <w:szCs w:val="24"/>
              </w:rPr>
              <w:t>litres</w:t>
            </w:r>
          </w:p>
        </w:tc>
        <w:tc>
          <w:tcPr>
            <w:tcW w:w="1387" w:type="dxa"/>
          </w:tcPr>
          <w:p w14:paraId="2D07FCB7"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2676B327"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150,000.00</w:t>
            </w:r>
          </w:p>
        </w:tc>
      </w:tr>
      <w:tr w:rsidR="004B39A1" w:rsidRPr="00307451" w14:paraId="770C049C" w14:textId="77777777" w:rsidTr="00C002FA">
        <w:tc>
          <w:tcPr>
            <w:tcW w:w="1763" w:type="dxa"/>
          </w:tcPr>
          <w:p w14:paraId="152826BE" w14:textId="77777777" w:rsidR="004B39A1" w:rsidRPr="00307451" w:rsidRDefault="004B39A1" w:rsidP="004B39A1">
            <w:pPr>
              <w:rPr>
                <w:rFonts w:ascii="Times New Roman" w:hAnsi="Times New Roman"/>
                <w:b/>
                <w:sz w:val="24"/>
                <w:szCs w:val="24"/>
              </w:rPr>
            </w:pPr>
            <w:r w:rsidRPr="00307451">
              <w:rPr>
                <w:rFonts w:ascii="Times New Roman" w:hAnsi="Times New Roman"/>
                <w:b/>
                <w:color w:val="000000"/>
                <w:sz w:val="24"/>
                <w:szCs w:val="24"/>
              </w:rPr>
              <w:t xml:space="preserve">Fire Hazards  </w:t>
            </w:r>
          </w:p>
        </w:tc>
        <w:tc>
          <w:tcPr>
            <w:tcW w:w="2727" w:type="dxa"/>
          </w:tcPr>
          <w:p w14:paraId="406312DA" w14:textId="77777777" w:rsidR="004B39A1" w:rsidRPr="00307451" w:rsidRDefault="004B39A1" w:rsidP="004B39A1">
            <w:pPr>
              <w:pStyle w:val="ListParagraph"/>
              <w:numPr>
                <w:ilvl w:val="0"/>
                <w:numId w:val="40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Create awareness to the construction workers on potential fire hazards </w:t>
            </w:r>
          </w:p>
          <w:p w14:paraId="33D70824" w14:textId="77777777" w:rsidR="004B39A1" w:rsidRPr="00307451" w:rsidRDefault="004B39A1" w:rsidP="004B39A1">
            <w:pPr>
              <w:pStyle w:val="ListParagraph"/>
              <w:numPr>
                <w:ilvl w:val="0"/>
                <w:numId w:val="40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Provision of firefighting equipment on site during construction. </w:t>
            </w:r>
          </w:p>
          <w:p w14:paraId="5B6029D7" w14:textId="77777777" w:rsidR="004B39A1" w:rsidRPr="00307451" w:rsidRDefault="004B39A1" w:rsidP="004B39A1">
            <w:pPr>
              <w:pStyle w:val="ListParagraph"/>
              <w:numPr>
                <w:ilvl w:val="0"/>
                <w:numId w:val="404"/>
              </w:numPr>
              <w:autoSpaceDE w:val="0"/>
              <w:autoSpaceDN w:val="0"/>
              <w:adjustRightInd w:val="0"/>
              <w:rPr>
                <w:rFonts w:ascii="Times New Roman" w:hAnsi="Times New Roman"/>
                <w:sz w:val="24"/>
                <w:szCs w:val="24"/>
              </w:rPr>
            </w:pPr>
            <w:r w:rsidRPr="00307451">
              <w:rPr>
                <w:rFonts w:ascii="Times New Roman" w:hAnsi="Times New Roman"/>
                <w:sz w:val="24"/>
                <w:szCs w:val="24"/>
              </w:rPr>
              <w:t>No smoking shall be done on construction site</w:t>
            </w:r>
          </w:p>
          <w:p w14:paraId="1331F201" w14:textId="77777777" w:rsidR="004B39A1" w:rsidRPr="00307451" w:rsidRDefault="004B39A1" w:rsidP="004B39A1">
            <w:pPr>
              <w:pStyle w:val="ListParagraph"/>
              <w:numPr>
                <w:ilvl w:val="0"/>
                <w:numId w:val="40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‘No smoking’ signs shall be posted at the construction site </w:t>
            </w:r>
          </w:p>
          <w:p w14:paraId="7E1DBC1E" w14:textId="77777777" w:rsidR="004B39A1" w:rsidRPr="00307451" w:rsidRDefault="004B39A1" w:rsidP="004B39A1">
            <w:pPr>
              <w:pStyle w:val="ListParagraph"/>
              <w:numPr>
                <w:ilvl w:val="0"/>
                <w:numId w:val="40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 fire risk assessment and evacuation plan should be prepared and must be posted in various points of the construction site including procedures to take when a fire is reported. </w:t>
            </w:r>
          </w:p>
          <w:p w14:paraId="55C6CE19" w14:textId="77777777" w:rsidR="004B39A1" w:rsidRPr="00307451" w:rsidRDefault="004B39A1" w:rsidP="004B39A1">
            <w:pPr>
              <w:pStyle w:val="ListParagraph"/>
              <w:numPr>
                <w:ilvl w:val="0"/>
                <w:numId w:val="404"/>
              </w:numPr>
              <w:autoSpaceDE w:val="0"/>
              <w:autoSpaceDN w:val="0"/>
              <w:adjustRightInd w:val="0"/>
              <w:rPr>
                <w:rFonts w:ascii="Times New Roman" w:hAnsi="Times New Roman"/>
                <w:sz w:val="24"/>
                <w:szCs w:val="24"/>
              </w:rPr>
            </w:pPr>
            <w:r w:rsidRPr="00307451">
              <w:rPr>
                <w:rFonts w:ascii="Times New Roman" w:hAnsi="Times New Roman"/>
                <w:sz w:val="24"/>
                <w:szCs w:val="24"/>
              </w:rPr>
              <w:t>Designate an assembly point</w:t>
            </w:r>
          </w:p>
        </w:tc>
        <w:tc>
          <w:tcPr>
            <w:tcW w:w="2035" w:type="dxa"/>
          </w:tcPr>
          <w:p w14:paraId="46DD7105"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tc>
        <w:tc>
          <w:tcPr>
            <w:tcW w:w="1923" w:type="dxa"/>
          </w:tcPr>
          <w:p w14:paraId="22BE248A" w14:textId="77777777" w:rsidR="004B39A1" w:rsidRDefault="004B39A1" w:rsidP="004B39A1">
            <w:pPr>
              <w:rPr>
                <w:rFonts w:ascii="Times New Roman" w:hAnsi="Times New Roman"/>
                <w:sz w:val="24"/>
                <w:szCs w:val="24"/>
              </w:rPr>
            </w:pPr>
            <w:r w:rsidRPr="00307451">
              <w:rPr>
                <w:rFonts w:ascii="Times New Roman" w:hAnsi="Times New Roman"/>
                <w:sz w:val="24"/>
                <w:szCs w:val="24"/>
              </w:rPr>
              <w:t xml:space="preserve">Contractor </w:t>
            </w:r>
          </w:p>
          <w:p w14:paraId="3845A1C9" w14:textId="25E922C8"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625C751C"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-Records of any Fire incidences</w:t>
            </w:r>
          </w:p>
          <w:p w14:paraId="10058BE4"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-Fire equipment and evacuation plan</w:t>
            </w:r>
          </w:p>
          <w:p w14:paraId="3FD45FB4" w14:textId="77777777" w:rsidR="004B39A1" w:rsidRPr="00307451" w:rsidRDefault="004B39A1" w:rsidP="004B39A1">
            <w:pPr>
              <w:rPr>
                <w:rFonts w:ascii="Times New Roman" w:hAnsi="Times New Roman"/>
                <w:sz w:val="24"/>
                <w:szCs w:val="24"/>
              </w:rPr>
            </w:pPr>
          </w:p>
        </w:tc>
        <w:tc>
          <w:tcPr>
            <w:tcW w:w="1387" w:type="dxa"/>
          </w:tcPr>
          <w:p w14:paraId="516846DE"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2873A19E"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100,000.00</w:t>
            </w:r>
          </w:p>
        </w:tc>
      </w:tr>
      <w:tr w:rsidR="004B39A1" w:rsidRPr="00307451" w14:paraId="07F28A63" w14:textId="77777777" w:rsidTr="00C002FA">
        <w:tc>
          <w:tcPr>
            <w:tcW w:w="1763" w:type="dxa"/>
          </w:tcPr>
          <w:p w14:paraId="2319C930" w14:textId="77777777" w:rsidR="004B39A1" w:rsidRPr="00307451" w:rsidRDefault="004B39A1" w:rsidP="004B39A1">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Impacts of construction material sourcing (e.g., quarrying)</w:t>
            </w:r>
          </w:p>
          <w:p w14:paraId="2F47FB4C" w14:textId="77777777" w:rsidR="004B39A1" w:rsidRPr="00307451" w:rsidRDefault="004B39A1" w:rsidP="004B39A1">
            <w:pPr>
              <w:rPr>
                <w:rFonts w:ascii="Times New Roman" w:hAnsi="Times New Roman"/>
                <w:b/>
                <w:sz w:val="24"/>
                <w:szCs w:val="24"/>
              </w:rPr>
            </w:pPr>
          </w:p>
        </w:tc>
        <w:tc>
          <w:tcPr>
            <w:tcW w:w="2727" w:type="dxa"/>
          </w:tcPr>
          <w:p w14:paraId="778069AC" w14:textId="77777777" w:rsidR="004B39A1" w:rsidRPr="00307451" w:rsidRDefault="004B39A1" w:rsidP="004B39A1">
            <w:pPr>
              <w:pStyle w:val="ListParagraph"/>
              <w:numPr>
                <w:ilvl w:val="0"/>
                <w:numId w:val="456"/>
              </w:numPr>
              <w:autoSpaceDE w:val="0"/>
              <w:autoSpaceDN w:val="0"/>
              <w:adjustRightInd w:val="0"/>
              <w:rPr>
                <w:rFonts w:ascii="Times New Roman" w:hAnsi="Times New Roman"/>
                <w:sz w:val="24"/>
                <w:szCs w:val="24"/>
              </w:rPr>
            </w:pPr>
            <w:r w:rsidRPr="00307451">
              <w:rPr>
                <w:rFonts w:ascii="Times New Roman" w:hAnsi="Times New Roman"/>
                <w:sz w:val="24"/>
                <w:szCs w:val="24"/>
              </w:rPr>
              <w:t>Source all building materials such as stone, sand, ballast and hard core from NEMA approved sites.</w:t>
            </w:r>
          </w:p>
          <w:p w14:paraId="1462EE3D" w14:textId="77777777" w:rsidR="004B39A1" w:rsidRPr="00307451" w:rsidRDefault="004B39A1" w:rsidP="004B39A1">
            <w:pPr>
              <w:pStyle w:val="ListParagraph"/>
              <w:numPr>
                <w:ilvl w:val="0"/>
                <w:numId w:val="45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Ensure accurate budgeting and estimation of actual construction materials to avoid wastage. </w:t>
            </w:r>
          </w:p>
          <w:p w14:paraId="325A4C4A" w14:textId="77777777" w:rsidR="004B39A1" w:rsidRPr="00307451" w:rsidRDefault="004B39A1" w:rsidP="004B39A1">
            <w:pPr>
              <w:pStyle w:val="ListParagraph"/>
              <w:numPr>
                <w:ilvl w:val="0"/>
                <w:numId w:val="45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Reuse of construction materials where possible. </w:t>
            </w:r>
          </w:p>
        </w:tc>
        <w:tc>
          <w:tcPr>
            <w:tcW w:w="2035" w:type="dxa"/>
          </w:tcPr>
          <w:p w14:paraId="4D2D7A37"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tc>
        <w:tc>
          <w:tcPr>
            <w:tcW w:w="1923" w:type="dxa"/>
          </w:tcPr>
          <w:p w14:paraId="25151585" w14:textId="77777777" w:rsidR="004B39A1" w:rsidRDefault="004B39A1" w:rsidP="004B39A1">
            <w:pPr>
              <w:rPr>
                <w:rFonts w:ascii="Times New Roman" w:hAnsi="Times New Roman"/>
                <w:sz w:val="24"/>
                <w:szCs w:val="24"/>
              </w:rPr>
            </w:pPr>
            <w:r w:rsidRPr="00307451">
              <w:rPr>
                <w:rFonts w:ascii="Times New Roman" w:hAnsi="Times New Roman"/>
                <w:sz w:val="24"/>
                <w:szCs w:val="24"/>
              </w:rPr>
              <w:t>Contractor</w:t>
            </w:r>
          </w:p>
          <w:p w14:paraId="64B666D2" w14:textId="7BE80C6C"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44937422"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Sources of raw materials (from local community)</w:t>
            </w:r>
          </w:p>
        </w:tc>
        <w:tc>
          <w:tcPr>
            <w:tcW w:w="1387" w:type="dxa"/>
          </w:tcPr>
          <w:p w14:paraId="67DB2121"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5C92D497"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Part of contractor’s cost</w:t>
            </w:r>
          </w:p>
        </w:tc>
      </w:tr>
      <w:tr w:rsidR="004B39A1" w:rsidRPr="00307451" w14:paraId="3028AC85" w14:textId="77777777" w:rsidTr="00C002FA">
        <w:tc>
          <w:tcPr>
            <w:tcW w:w="1763" w:type="dxa"/>
          </w:tcPr>
          <w:p w14:paraId="7EB3B028" w14:textId="77777777" w:rsidR="004B39A1" w:rsidRPr="00307451" w:rsidRDefault="004B39A1" w:rsidP="004B39A1">
            <w:pPr>
              <w:autoSpaceDE w:val="0"/>
              <w:autoSpaceDN w:val="0"/>
              <w:adjustRightInd w:val="0"/>
              <w:rPr>
                <w:rFonts w:ascii="Times New Roman" w:hAnsi="Times New Roman"/>
                <w:b/>
                <w:sz w:val="24"/>
                <w:szCs w:val="24"/>
              </w:rPr>
            </w:pPr>
            <w:r w:rsidRPr="00307451">
              <w:rPr>
                <w:rFonts w:ascii="Times New Roman" w:hAnsi="Times New Roman"/>
                <w:b/>
                <w:sz w:val="24"/>
                <w:szCs w:val="24"/>
              </w:rPr>
              <w:t xml:space="preserve">Increased water demand </w:t>
            </w:r>
          </w:p>
          <w:p w14:paraId="4E79F793" w14:textId="77777777" w:rsidR="004B39A1" w:rsidRPr="00307451" w:rsidRDefault="004B39A1" w:rsidP="004B39A1">
            <w:pPr>
              <w:rPr>
                <w:rFonts w:ascii="Times New Roman" w:hAnsi="Times New Roman"/>
                <w:b/>
                <w:sz w:val="24"/>
                <w:szCs w:val="24"/>
              </w:rPr>
            </w:pPr>
          </w:p>
        </w:tc>
        <w:tc>
          <w:tcPr>
            <w:tcW w:w="2727" w:type="dxa"/>
          </w:tcPr>
          <w:p w14:paraId="381BA4C9" w14:textId="77777777" w:rsidR="004B39A1" w:rsidRPr="00307451" w:rsidRDefault="004B39A1" w:rsidP="004B39A1">
            <w:pPr>
              <w:pStyle w:val="ListParagraph"/>
              <w:numPr>
                <w:ilvl w:val="0"/>
                <w:numId w:val="458"/>
              </w:numPr>
              <w:autoSpaceDE w:val="0"/>
              <w:autoSpaceDN w:val="0"/>
              <w:adjustRightInd w:val="0"/>
              <w:rPr>
                <w:rFonts w:ascii="Times New Roman" w:hAnsi="Times New Roman"/>
                <w:sz w:val="24"/>
                <w:szCs w:val="24"/>
              </w:rPr>
            </w:pPr>
            <w:r w:rsidRPr="00307451">
              <w:rPr>
                <w:rFonts w:ascii="Times New Roman" w:hAnsi="Times New Roman"/>
                <w:sz w:val="24"/>
                <w:szCs w:val="24"/>
              </w:rPr>
              <w:t>Prudent use of available water</w:t>
            </w:r>
          </w:p>
          <w:p w14:paraId="178D7974" w14:textId="77777777" w:rsidR="004B39A1" w:rsidRPr="00307451" w:rsidRDefault="004B39A1" w:rsidP="004B39A1">
            <w:pPr>
              <w:pStyle w:val="NoSpacing"/>
              <w:numPr>
                <w:ilvl w:val="0"/>
                <w:numId w:val="458"/>
              </w:numPr>
              <w:rPr>
                <w:rFonts w:ascii="Times New Roman" w:hAnsi="Times New Roman"/>
                <w:sz w:val="24"/>
              </w:rPr>
            </w:pPr>
            <w:r w:rsidRPr="00307451">
              <w:rPr>
                <w:rFonts w:ascii="Times New Roman" w:hAnsi="Times New Roman"/>
                <w:sz w:val="24"/>
              </w:rPr>
              <w:t xml:space="preserve">Consultations with the project local committee on use of water in the community to avoid conflicts with the community </w:t>
            </w:r>
          </w:p>
          <w:p w14:paraId="29792717" w14:textId="77777777" w:rsidR="004B39A1" w:rsidRPr="00307451" w:rsidRDefault="004B39A1" w:rsidP="004B39A1">
            <w:pPr>
              <w:pStyle w:val="NoSpacing"/>
              <w:numPr>
                <w:ilvl w:val="0"/>
                <w:numId w:val="458"/>
              </w:numPr>
              <w:rPr>
                <w:rFonts w:ascii="Times New Roman" w:hAnsi="Times New Roman"/>
                <w:sz w:val="24"/>
              </w:rPr>
            </w:pPr>
            <w:r w:rsidRPr="00307451">
              <w:rPr>
                <w:rFonts w:ascii="Times New Roman" w:hAnsi="Times New Roman"/>
                <w:sz w:val="24"/>
              </w:rPr>
              <w:t xml:space="preserve">Source and utilize a sustainable and reliable water supply for both construction and operation phase. </w:t>
            </w:r>
          </w:p>
        </w:tc>
        <w:tc>
          <w:tcPr>
            <w:tcW w:w="2035" w:type="dxa"/>
          </w:tcPr>
          <w:p w14:paraId="27DD6FEE"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7B82CA72" w14:textId="77777777" w:rsidR="004B39A1" w:rsidRDefault="004B39A1" w:rsidP="004B39A1">
            <w:pPr>
              <w:rPr>
                <w:rFonts w:ascii="Times New Roman" w:hAnsi="Times New Roman"/>
                <w:sz w:val="24"/>
                <w:szCs w:val="24"/>
              </w:rPr>
            </w:pPr>
            <w:r w:rsidRPr="00307451">
              <w:rPr>
                <w:rFonts w:ascii="Times New Roman" w:hAnsi="Times New Roman"/>
                <w:sz w:val="24"/>
                <w:szCs w:val="24"/>
              </w:rPr>
              <w:t>Contractor</w:t>
            </w:r>
          </w:p>
          <w:p w14:paraId="751BB761" w14:textId="10318D2A"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4356EDBD"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Water usage records</w:t>
            </w:r>
          </w:p>
        </w:tc>
        <w:tc>
          <w:tcPr>
            <w:tcW w:w="1387" w:type="dxa"/>
          </w:tcPr>
          <w:p w14:paraId="78EB3BE8"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736621B9"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Part of contractor’s cost</w:t>
            </w:r>
          </w:p>
        </w:tc>
      </w:tr>
      <w:tr w:rsidR="004B39A1" w:rsidRPr="00307451" w14:paraId="084A6EBA" w14:textId="77777777" w:rsidTr="00C002FA">
        <w:tc>
          <w:tcPr>
            <w:tcW w:w="1763" w:type="dxa"/>
          </w:tcPr>
          <w:p w14:paraId="236F3CF7"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Energy Consumption</w:t>
            </w:r>
          </w:p>
        </w:tc>
        <w:tc>
          <w:tcPr>
            <w:tcW w:w="2727" w:type="dxa"/>
          </w:tcPr>
          <w:p w14:paraId="7D82909D" w14:textId="77777777" w:rsidR="004B39A1" w:rsidRPr="00307451" w:rsidRDefault="004B39A1" w:rsidP="004B39A1">
            <w:pPr>
              <w:pStyle w:val="ListParagraph"/>
              <w:numPr>
                <w:ilvl w:val="0"/>
                <w:numId w:val="459"/>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Ensure responsible electricity use at the construction site through sensitization of staff to conserve electricity by switching off electrical equipment or appliances when they are not being used. </w:t>
            </w:r>
          </w:p>
          <w:p w14:paraId="14F2E2C8" w14:textId="77777777" w:rsidR="004B39A1" w:rsidRPr="00307451" w:rsidRDefault="004B39A1" w:rsidP="004B39A1">
            <w:pPr>
              <w:pStyle w:val="ListParagraph"/>
              <w:numPr>
                <w:ilvl w:val="0"/>
                <w:numId w:val="459"/>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Proper planning of transportation of materials will ensure that fossil fuels (diesel, petrol) are not consumed in excessive amounts. </w:t>
            </w:r>
          </w:p>
          <w:p w14:paraId="44F2BCFE" w14:textId="77777777" w:rsidR="004B39A1" w:rsidRPr="00307451" w:rsidRDefault="004B39A1" w:rsidP="004B39A1">
            <w:pPr>
              <w:pStyle w:val="ListParagraph"/>
              <w:numPr>
                <w:ilvl w:val="0"/>
                <w:numId w:val="459"/>
              </w:numPr>
              <w:autoSpaceDE w:val="0"/>
              <w:autoSpaceDN w:val="0"/>
              <w:adjustRightInd w:val="0"/>
              <w:rPr>
                <w:rFonts w:ascii="Times New Roman" w:hAnsi="Times New Roman"/>
                <w:sz w:val="24"/>
                <w:szCs w:val="24"/>
              </w:rPr>
            </w:pPr>
            <w:r w:rsidRPr="00307451">
              <w:rPr>
                <w:rFonts w:ascii="Times New Roman" w:hAnsi="Times New Roman"/>
                <w:sz w:val="24"/>
                <w:szCs w:val="24"/>
              </w:rPr>
              <w:t>Complementary to these measures, they monitor energy use during construction and set targets for reduction of energy use.</w:t>
            </w:r>
          </w:p>
        </w:tc>
        <w:tc>
          <w:tcPr>
            <w:tcW w:w="2035" w:type="dxa"/>
          </w:tcPr>
          <w:p w14:paraId="2F4927CD"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261F6C15" w14:textId="77777777" w:rsidR="00714D35" w:rsidRDefault="004B39A1" w:rsidP="004B39A1">
            <w:pPr>
              <w:rPr>
                <w:rFonts w:ascii="Times New Roman" w:hAnsi="Times New Roman"/>
                <w:sz w:val="24"/>
                <w:szCs w:val="24"/>
              </w:rPr>
            </w:pPr>
            <w:r w:rsidRPr="00307451">
              <w:rPr>
                <w:rFonts w:ascii="Times New Roman" w:hAnsi="Times New Roman"/>
                <w:sz w:val="24"/>
                <w:szCs w:val="24"/>
              </w:rPr>
              <w:t xml:space="preserve">Contractor </w:t>
            </w:r>
          </w:p>
          <w:p w14:paraId="2488C0E9" w14:textId="58013689"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2D5D7187"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Energy consumption records</w:t>
            </w:r>
          </w:p>
        </w:tc>
        <w:tc>
          <w:tcPr>
            <w:tcW w:w="1387" w:type="dxa"/>
          </w:tcPr>
          <w:p w14:paraId="74D91B6F"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47FE77E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No additional cost</w:t>
            </w:r>
          </w:p>
        </w:tc>
      </w:tr>
      <w:tr w:rsidR="004B39A1" w:rsidRPr="00307451" w14:paraId="781784F3" w14:textId="77777777" w:rsidTr="00C002FA">
        <w:tc>
          <w:tcPr>
            <w:tcW w:w="1763" w:type="dxa"/>
          </w:tcPr>
          <w:p w14:paraId="2A868394" w14:textId="77777777" w:rsidR="004B39A1" w:rsidRPr="00307451" w:rsidRDefault="004B39A1" w:rsidP="004B39A1">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Occupational Health and safety Impacts</w:t>
            </w:r>
          </w:p>
          <w:p w14:paraId="05728C7A" w14:textId="77777777" w:rsidR="004B39A1" w:rsidRPr="00307451" w:rsidRDefault="004B39A1" w:rsidP="004B39A1">
            <w:pPr>
              <w:rPr>
                <w:rFonts w:ascii="Times New Roman" w:hAnsi="Times New Roman"/>
                <w:b/>
                <w:sz w:val="24"/>
                <w:szCs w:val="24"/>
              </w:rPr>
            </w:pPr>
          </w:p>
        </w:tc>
        <w:tc>
          <w:tcPr>
            <w:tcW w:w="2727" w:type="dxa"/>
          </w:tcPr>
          <w:p w14:paraId="1683D148"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Use skilled personnel for activities which demand skills/technical tasks </w:t>
            </w:r>
          </w:p>
          <w:p w14:paraId="5A006A08"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Awareness creation/Tool box talks on safety to workers while at construction site </w:t>
            </w:r>
          </w:p>
          <w:p w14:paraId="5CF09B8E"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Workers coming to the site should be knowledgeable on safety precautions to take</w:t>
            </w:r>
          </w:p>
          <w:p w14:paraId="158C90F2"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Appropriate PPE (helmet, safety harness, boots, masks, climbing irons) </w:t>
            </w:r>
          </w:p>
          <w:p w14:paraId="4CA15F24"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Proper general house keeping</w:t>
            </w:r>
          </w:p>
          <w:p w14:paraId="65CBD000"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Close supervision of workers </w:t>
            </w:r>
          </w:p>
          <w:p w14:paraId="56F78DBB"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Risk assessment by contractor of the construction activities and implement mitigation measures appropriately</w:t>
            </w:r>
          </w:p>
          <w:p w14:paraId="720510D4"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Adherence to occupational Safety and Health Act 2007</w:t>
            </w:r>
          </w:p>
          <w:p w14:paraId="4763834F"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Availability of equipped first aid box on site </w:t>
            </w:r>
          </w:p>
          <w:p w14:paraId="4FB155ED"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Provide safe drinking water for workers</w:t>
            </w:r>
          </w:p>
          <w:p w14:paraId="613A31F9"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Engagement of trained first aider on site</w:t>
            </w:r>
          </w:p>
          <w:p w14:paraId="109C053C"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Ensure the WIBA cover is taken for the staff</w:t>
            </w:r>
          </w:p>
          <w:p w14:paraId="4C81983A" w14:textId="77777777" w:rsidR="004B39A1" w:rsidRPr="00307451" w:rsidRDefault="004B39A1" w:rsidP="004B39A1">
            <w:pPr>
              <w:pStyle w:val="ListParagraph"/>
              <w:numPr>
                <w:ilvl w:val="0"/>
                <w:numId w:val="406"/>
              </w:numPr>
              <w:autoSpaceDE w:val="0"/>
              <w:autoSpaceDN w:val="0"/>
              <w:adjustRightInd w:val="0"/>
              <w:rPr>
                <w:rFonts w:ascii="Times New Roman" w:hAnsi="Times New Roman"/>
                <w:sz w:val="24"/>
                <w:szCs w:val="24"/>
              </w:rPr>
            </w:pPr>
            <w:r w:rsidRPr="00307451">
              <w:rPr>
                <w:rFonts w:ascii="Times New Roman" w:hAnsi="Times New Roman"/>
                <w:sz w:val="24"/>
                <w:szCs w:val="24"/>
              </w:rPr>
              <w:t>Establish safety committees</w:t>
            </w:r>
          </w:p>
        </w:tc>
        <w:tc>
          <w:tcPr>
            <w:tcW w:w="2035" w:type="dxa"/>
          </w:tcPr>
          <w:p w14:paraId="22B9C336"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75B6B9BA" w14:textId="77777777" w:rsidR="004B39A1" w:rsidRDefault="004B39A1" w:rsidP="004B39A1">
            <w:pPr>
              <w:rPr>
                <w:rFonts w:ascii="Times New Roman" w:hAnsi="Times New Roman"/>
                <w:sz w:val="24"/>
                <w:szCs w:val="24"/>
              </w:rPr>
            </w:pPr>
            <w:r w:rsidRPr="00307451">
              <w:rPr>
                <w:rFonts w:ascii="Times New Roman" w:hAnsi="Times New Roman"/>
                <w:sz w:val="24"/>
                <w:szCs w:val="24"/>
              </w:rPr>
              <w:t>Contractor</w:t>
            </w:r>
          </w:p>
          <w:p w14:paraId="4B82B5CC" w14:textId="4195FB0A"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70854260"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 xml:space="preserve">Records of any near misses, incident, and accidents. </w:t>
            </w:r>
          </w:p>
          <w:p w14:paraId="435052F6" w14:textId="77777777" w:rsidR="004B39A1" w:rsidRPr="00307451" w:rsidRDefault="004B39A1" w:rsidP="004B39A1">
            <w:pPr>
              <w:rPr>
                <w:rFonts w:ascii="Times New Roman" w:hAnsi="Times New Roman"/>
                <w:sz w:val="24"/>
                <w:szCs w:val="24"/>
              </w:rPr>
            </w:pPr>
          </w:p>
          <w:p w14:paraId="7B8B8B6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Records of corrective actions implemented if there was an accident.</w:t>
            </w:r>
          </w:p>
        </w:tc>
        <w:tc>
          <w:tcPr>
            <w:tcW w:w="1387" w:type="dxa"/>
          </w:tcPr>
          <w:p w14:paraId="336F8E57"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59B461C4"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1,000,000.00</w:t>
            </w:r>
          </w:p>
        </w:tc>
      </w:tr>
      <w:tr w:rsidR="004B39A1" w:rsidRPr="00307451" w14:paraId="42CB2B9C" w14:textId="77777777" w:rsidTr="00C002FA">
        <w:trPr>
          <w:trHeight w:val="2236"/>
        </w:trPr>
        <w:tc>
          <w:tcPr>
            <w:tcW w:w="1763" w:type="dxa"/>
          </w:tcPr>
          <w:p w14:paraId="39545BEF" w14:textId="77777777" w:rsidR="004B39A1" w:rsidRPr="00307451" w:rsidRDefault="004B39A1" w:rsidP="004B39A1">
            <w:pPr>
              <w:rPr>
                <w:rFonts w:ascii="Times New Roman" w:hAnsi="Times New Roman"/>
                <w:b/>
                <w:sz w:val="24"/>
                <w:szCs w:val="24"/>
              </w:rPr>
            </w:pPr>
            <w:r w:rsidRPr="00307451">
              <w:rPr>
                <w:rFonts w:ascii="Times New Roman" w:hAnsi="Times New Roman"/>
                <w:b/>
                <w:sz w:val="24"/>
                <w:szCs w:val="24"/>
              </w:rPr>
              <w:t xml:space="preserve">Community safety –access </w:t>
            </w:r>
          </w:p>
        </w:tc>
        <w:tc>
          <w:tcPr>
            <w:tcW w:w="2727" w:type="dxa"/>
          </w:tcPr>
          <w:p w14:paraId="7457AAD3" w14:textId="77777777" w:rsidR="004B39A1" w:rsidRPr="00307451" w:rsidRDefault="004B39A1" w:rsidP="004B39A1">
            <w:pPr>
              <w:numPr>
                <w:ilvl w:val="0"/>
                <w:numId w:val="453"/>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Proper barricading </w:t>
            </w:r>
          </w:p>
          <w:p w14:paraId="62415A09" w14:textId="77777777" w:rsidR="004B39A1" w:rsidRPr="00307451" w:rsidRDefault="004B39A1" w:rsidP="004B39A1">
            <w:pPr>
              <w:numPr>
                <w:ilvl w:val="0"/>
                <w:numId w:val="453"/>
              </w:numPr>
              <w:autoSpaceDE w:val="0"/>
              <w:autoSpaceDN w:val="0"/>
              <w:adjustRightInd w:val="0"/>
              <w:rPr>
                <w:rFonts w:ascii="Times New Roman" w:hAnsi="Times New Roman"/>
                <w:bCs/>
                <w:sz w:val="24"/>
                <w:szCs w:val="24"/>
              </w:rPr>
            </w:pPr>
            <w:r w:rsidRPr="00307451">
              <w:rPr>
                <w:rFonts w:ascii="Times New Roman" w:hAnsi="Times New Roman"/>
                <w:bCs/>
                <w:sz w:val="24"/>
                <w:szCs w:val="24"/>
              </w:rPr>
              <w:t>Hazard communication.</w:t>
            </w:r>
          </w:p>
          <w:p w14:paraId="0027EF01" w14:textId="77777777" w:rsidR="004B39A1" w:rsidRPr="00307451" w:rsidRDefault="004B39A1" w:rsidP="004B39A1">
            <w:pPr>
              <w:numPr>
                <w:ilvl w:val="0"/>
                <w:numId w:val="453"/>
              </w:numPr>
              <w:autoSpaceDE w:val="0"/>
              <w:autoSpaceDN w:val="0"/>
              <w:adjustRightInd w:val="0"/>
              <w:rPr>
                <w:rFonts w:ascii="Times New Roman" w:hAnsi="Times New Roman"/>
                <w:bCs/>
                <w:sz w:val="24"/>
                <w:szCs w:val="24"/>
              </w:rPr>
            </w:pPr>
            <w:r w:rsidRPr="00307451">
              <w:rPr>
                <w:rFonts w:ascii="Times New Roman" w:hAnsi="Times New Roman"/>
                <w:bCs/>
                <w:sz w:val="24"/>
                <w:szCs w:val="24"/>
              </w:rPr>
              <w:t>Controlled access to the site by designated personnel</w:t>
            </w:r>
          </w:p>
          <w:p w14:paraId="1708A3C7" w14:textId="77777777" w:rsidR="004B39A1" w:rsidRPr="00307451" w:rsidRDefault="004B39A1" w:rsidP="004B39A1">
            <w:pPr>
              <w:numPr>
                <w:ilvl w:val="0"/>
                <w:numId w:val="453"/>
              </w:numPr>
              <w:spacing w:after="200"/>
              <w:rPr>
                <w:rFonts w:ascii="Times New Roman" w:hAnsi="Times New Roman"/>
                <w:bCs/>
                <w:sz w:val="24"/>
                <w:szCs w:val="24"/>
              </w:rPr>
            </w:pPr>
            <w:r w:rsidRPr="00307451">
              <w:rPr>
                <w:rFonts w:ascii="Times New Roman" w:hAnsi="Times New Roman"/>
                <w:bCs/>
                <w:sz w:val="24"/>
                <w:szCs w:val="24"/>
              </w:rPr>
              <w:t>Maintain records of any person who comes to site</w:t>
            </w:r>
          </w:p>
        </w:tc>
        <w:tc>
          <w:tcPr>
            <w:tcW w:w="2035" w:type="dxa"/>
          </w:tcPr>
          <w:p w14:paraId="417FB56D"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7F1209A8" w14:textId="77777777" w:rsidR="004B39A1" w:rsidRDefault="004B39A1" w:rsidP="004B39A1">
            <w:pPr>
              <w:rPr>
                <w:rFonts w:ascii="Times New Roman" w:hAnsi="Times New Roman"/>
                <w:sz w:val="24"/>
                <w:szCs w:val="24"/>
              </w:rPr>
            </w:pPr>
            <w:r w:rsidRPr="00307451">
              <w:rPr>
                <w:rFonts w:ascii="Times New Roman" w:hAnsi="Times New Roman"/>
                <w:sz w:val="24"/>
                <w:szCs w:val="24"/>
              </w:rPr>
              <w:t>Contractor</w:t>
            </w:r>
          </w:p>
          <w:p w14:paraId="5B5FFE47" w14:textId="31CC7D3C"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0CAADA7D"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Presence of a controlled access and records of every person accessing the site</w:t>
            </w:r>
          </w:p>
        </w:tc>
        <w:tc>
          <w:tcPr>
            <w:tcW w:w="1387" w:type="dxa"/>
          </w:tcPr>
          <w:p w14:paraId="118CA815"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Daily</w:t>
            </w:r>
          </w:p>
        </w:tc>
        <w:tc>
          <w:tcPr>
            <w:tcW w:w="1550" w:type="dxa"/>
          </w:tcPr>
          <w:p w14:paraId="5C18E9B8"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20,000.00</w:t>
            </w:r>
          </w:p>
        </w:tc>
      </w:tr>
      <w:tr w:rsidR="004B39A1" w:rsidRPr="00307451" w14:paraId="609BB105" w14:textId="77777777" w:rsidTr="00C002FA">
        <w:trPr>
          <w:trHeight w:val="1146"/>
        </w:trPr>
        <w:tc>
          <w:tcPr>
            <w:tcW w:w="1763" w:type="dxa"/>
          </w:tcPr>
          <w:p w14:paraId="0754CB81" w14:textId="77777777" w:rsidR="004B39A1" w:rsidRPr="00307451" w:rsidRDefault="004B39A1" w:rsidP="004B39A1">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Public Health Impacts</w:t>
            </w:r>
          </w:p>
        </w:tc>
        <w:tc>
          <w:tcPr>
            <w:tcW w:w="2727" w:type="dxa"/>
          </w:tcPr>
          <w:p w14:paraId="5B0FC072" w14:textId="77777777" w:rsidR="004B39A1" w:rsidRPr="00307451" w:rsidRDefault="004B39A1" w:rsidP="004B39A1">
            <w:pPr>
              <w:numPr>
                <w:ilvl w:val="0"/>
                <w:numId w:val="465"/>
              </w:numPr>
              <w:autoSpaceDE w:val="0"/>
              <w:autoSpaceDN w:val="0"/>
              <w:adjustRightInd w:val="0"/>
              <w:ind w:left="329"/>
              <w:rPr>
                <w:rFonts w:ascii="Times New Roman" w:hAnsi="Times New Roman"/>
                <w:color w:val="000000"/>
                <w:sz w:val="24"/>
                <w:szCs w:val="24"/>
              </w:rPr>
            </w:pPr>
            <w:r w:rsidRPr="00307451">
              <w:rPr>
                <w:rFonts w:ascii="Times New Roman" w:hAnsi="Times New Roman"/>
                <w:color w:val="000000"/>
                <w:sz w:val="24"/>
                <w:szCs w:val="24"/>
              </w:rPr>
              <w:t xml:space="preserve">Sensitize workers and the community on prevention and mitigation of HIV/AIDS and other sexually transmitted diseases, through staff training, awareness campaigns and community </w:t>
            </w:r>
            <w:r w:rsidRPr="00307451">
              <w:rPr>
                <w:rFonts w:ascii="Times New Roman" w:hAnsi="Times New Roman"/>
                <w:i/>
                <w:iCs/>
                <w:color w:val="000000"/>
                <w:sz w:val="24"/>
                <w:szCs w:val="24"/>
              </w:rPr>
              <w:t xml:space="preserve">Barazas. </w:t>
            </w:r>
          </w:p>
          <w:p w14:paraId="0656B22E" w14:textId="77777777" w:rsidR="004B39A1" w:rsidRPr="00307451" w:rsidRDefault="004B39A1" w:rsidP="004B39A1">
            <w:pPr>
              <w:numPr>
                <w:ilvl w:val="0"/>
                <w:numId w:val="465"/>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Awareness creation and consultations with local communities prior and during construction on the dangers of these diseases </w:t>
            </w:r>
          </w:p>
          <w:p w14:paraId="46FE3D3E" w14:textId="77777777" w:rsidR="004B39A1" w:rsidRPr="00307451" w:rsidRDefault="004B39A1" w:rsidP="004B39A1">
            <w:pPr>
              <w:numPr>
                <w:ilvl w:val="0"/>
                <w:numId w:val="465"/>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Informing workers on local cultural values and health matters. </w:t>
            </w:r>
          </w:p>
          <w:p w14:paraId="228045A6" w14:textId="77777777" w:rsidR="004B39A1" w:rsidRPr="00307451" w:rsidRDefault="004B39A1" w:rsidP="004B39A1">
            <w:pPr>
              <w:numPr>
                <w:ilvl w:val="0"/>
                <w:numId w:val="465"/>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Provision of condoms to workers </w:t>
            </w:r>
          </w:p>
          <w:p w14:paraId="2DFCA7C7" w14:textId="77777777" w:rsidR="004B39A1" w:rsidRPr="00307451" w:rsidRDefault="004B39A1" w:rsidP="004B39A1">
            <w:pPr>
              <w:numPr>
                <w:ilvl w:val="0"/>
                <w:numId w:val="465"/>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Allowing migrant workers time to be with their families</w:t>
            </w:r>
          </w:p>
          <w:p w14:paraId="50BD5928" w14:textId="77777777" w:rsidR="004B39A1" w:rsidRPr="00307451" w:rsidRDefault="004B39A1" w:rsidP="004B39A1">
            <w:pPr>
              <w:numPr>
                <w:ilvl w:val="0"/>
                <w:numId w:val="465"/>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The contractor is impressed upon not to set a construction camp on site. </w:t>
            </w:r>
          </w:p>
          <w:p w14:paraId="0B122189" w14:textId="77777777" w:rsidR="004B39A1" w:rsidRPr="00307451" w:rsidRDefault="004B39A1" w:rsidP="004B39A1">
            <w:pPr>
              <w:numPr>
                <w:ilvl w:val="0"/>
                <w:numId w:val="465"/>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The contractor will provide public education/information about HIV/AIDS transmission and prevention measures. </w:t>
            </w:r>
          </w:p>
          <w:p w14:paraId="519D3B9E" w14:textId="77777777" w:rsidR="004B39A1" w:rsidRPr="00307451" w:rsidRDefault="004B39A1" w:rsidP="004B39A1">
            <w:pPr>
              <w:numPr>
                <w:ilvl w:val="0"/>
                <w:numId w:val="465"/>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Ensure equal treatment of workers</w:t>
            </w:r>
          </w:p>
          <w:p w14:paraId="1804F4BE" w14:textId="3C343739" w:rsidR="004B39A1" w:rsidRPr="00307451" w:rsidRDefault="004B39A1" w:rsidP="006A199E">
            <w:pPr>
              <w:numPr>
                <w:ilvl w:val="0"/>
                <w:numId w:val="465"/>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Provide all appropriate COVID-19 preventive measures including campaign to maintain individual measures at the </w:t>
            </w:r>
            <w:r w:rsidR="006A199E">
              <w:rPr>
                <w:rFonts w:ascii="Times New Roman" w:hAnsi="Times New Roman"/>
                <w:sz w:val="24"/>
                <w:szCs w:val="24"/>
              </w:rPr>
              <w:t>workplace.</w:t>
            </w:r>
          </w:p>
        </w:tc>
        <w:tc>
          <w:tcPr>
            <w:tcW w:w="2035" w:type="dxa"/>
          </w:tcPr>
          <w:p w14:paraId="112DD66C"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Construction</w:t>
            </w:r>
          </w:p>
        </w:tc>
        <w:tc>
          <w:tcPr>
            <w:tcW w:w="1923" w:type="dxa"/>
          </w:tcPr>
          <w:p w14:paraId="475BBEAC" w14:textId="77777777" w:rsidR="004B39A1" w:rsidRDefault="004B39A1" w:rsidP="004B39A1">
            <w:pPr>
              <w:rPr>
                <w:rFonts w:ascii="Times New Roman" w:hAnsi="Times New Roman"/>
                <w:sz w:val="24"/>
                <w:szCs w:val="24"/>
              </w:rPr>
            </w:pPr>
            <w:r w:rsidRPr="00307451">
              <w:rPr>
                <w:rFonts w:ascii="Times New Roman" w:hAnsi="Times New Roman"/>
                <w:sz w:val="24"/>
                <w:szCs w:val="24"/>
              </w:rPr>
              <w:t>Contractor</w:t>
            </w:r>
          </w:p>
          <w:p w14:paraId="2687A5F5" w14:textId="0CED2F08"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3CF66EBD"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Number of awareness creation sessions conducted.</w:t>
            </w:r>
          </w:p>
          <w:p w14:paraId="55030E1E"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-Availability of and distribution of condoms</w:t>
            </w:r>
          </w:p>
        </w:tc>
        <w:tc>
          <w:tcPr>
            <w:tcW w:w="1387" w:type="dxa"/>
          </w:tcPr>
          <w:p w14:paraId="71417D59"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7872A11C"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20,000.00</w:t>
            </w:r>
          </w:p>
        </w:tc>
      </w:tr>
      <w:tr w:rsidR="004B39A1" w:rsidRPr="00307451" w14:paraId="07587C47" w14:textId="77777777" w:rsidTr="00C002FA">
        <w:trPr>
          <w:trHeight w:val="651"/>
        </w:trPr>
        <w:tc>
          <w:tcPr>
            <w:tcW w:w="1763" w:type="dxa"/>
          </w:tcPr>
          <w:p w14:paraId="4FE304C7" w14:textId="77777777" w:rsidR="004B39A1" w:rsidRPr="00307451" w:rsidRDefault="004B39A1" w:rsidP="004B39A1">
            <w:pPr>
              <w:rPr>
                <w:rFonts w:ascii="Times New Roman" w:hAnsi="Times New Roman"/>
                <w:b/>
                <w:color w:val="000000"/>
                <w:sz w:val="24"/>
                <w:szCs w:val="24"/>
              </w:rPr>
            </w:pPr>
            <w:r w:rsidRPr="00307451">
              <w:rPr>
                <w:rFonts w:ascii="Times New Roman" w:hAnsi="Times New Roman"/>
                <w:b/>
                <w:color w:val="000000"/>
                <w:sz w:val="24"/>
                <w:szCs w:val="24"/>
              </w:rPr>
              <w:t>Sanitary waste</w:t>
            </w:r>
          </w:p>
        </w:tc>
        <w:tc>
          <w:tcPr>
            <w:tcW w:w="2727" w:type="dxa"/>
          </w:tcPr>
          <w:p w14:paraId="533B18B7" w14:textId="77777777" w:rsidR="004B39A1" w:rsidRPr="00307451" w:rsidRDefault="004B39A1" w:rsidP="004B39A1">
            <w:pPr>
              <w:numPr>
                <w:ilvl w:val="0"/>
                <w:numId w:val="452"/>
              </w:numPr>
              <w:autoSpaceDE w:val="0"/>
              <w:autoSpaceDN w:val="0"/>
              <w:adjustRightInd w:val="0"/>
              <w:rPr>
                <w:rFonts w:ascii="Times New Roman" w:hAnsi="Times New Roman"/>
                <w:b/>
                <w:color w:val="000000"/>
                <w:sz w:val="24"/>
                <w:szCs w:val="24"/>
              </w:rPr>
            </w:pPr>
            <w:r w:rsidRPr="00307451">
              <w:rPr>
                <w:rFonts w:ascii="Times New Roman" w:hAnsi="Times New Roman"/>
                <w:color w:val="000000"/>
                <w:sz w:val="24"/>
                <w:szCs w:val="24"/>
              </w:rPr>
              <w:t xml:space="preserve">Construct/ install pit latrines for both genders clearly labelled </w:t>
            </w:r>
          </w:p>
        </w:tc>
        <w:tc>
          <w:tcPr>
            <w:tcW w:w="2035" w:type="dxa"/>
          </w:tcPr>
          <w:p w14:paraId="1D2FF6D4" w14:textId="77777777" w:rsidR="004B39A1" w:rsidRPr="00307451" w:rsidRDefault="004B39A1" w:rsidP="004B39A1">
            <w:pPr>
              <w:ind w:left="72"/>
              <w:rPr>
                <w:rFonts w:ascii="Times New Roman" w:hAnsi="Times New Roman"/>
                <w:sz w:val="24"/>
                <w:szCs w:val="24"/>
              </w:rPr>
            </w:pPr>
            <w:r w:rsidRPr="00307451">
              <w:rPr>
                <w:rFonts w:ascii="Times New Roman" w:hAnsi="Times New Roman"/>
                <w:sz w:val="24"/>
                <w:szCs w:val="24"/>
              </w:rPr>
              <w:t xml:space="preserve">Construction </w:t>
            </w:r>
          </w:p>
        </w:tc>
        <w:tc>
          <w:tcPr>
            <w:tcW w:w="1923" w:type="dxa"/>
          </w:tcPr>
          <w:p w14:paraId="39F2DB85" w14:textId="77777777" w:rsidR="004B39A1" w:rsidRDefault="004B39A1" w:rsidP="004B39A1">
            <w:pPr>
              <w:rPr>
                <w:rFonts w:ascii="Times New Roman" w:hAnsi="Times New Roman"/>
                <w:sz w:val="24"/>
                <w:szCs w:val="24"/>
              </w:rPr>
            </w:pPr>
            <w:r w:rsidRPr="00307451">
              <w:rPr>
                <w:rFonts w:ascii="Times New Roman" w:hAnsi="Times New Roman"/>
                <w:sz w:val="24"/>
                <w:szCs w:val="24"/>
              </w:rPr>
              <w:t>Contractor</w:t>
            </w:r>
          </w:p>
          <w:p w14:paraId="541CEE65" w14:textId="0231FD48" w:rsidR="00714D35" w:rsidRPr="00307451"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74F26830"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Presence of separate and clean washrooms for both the gents and ladies</w:t>
            </w:r>
          </w:p>
        </w:tc>
        <w:tc>
          <w:tcPr>
            <w:tcW w:w="1387" w:type="dxa"/>
          </w:tcPr>
          <w:p w14:paraId="1293EEEE"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Quarterly</w:t>
            </w:r>
          </w:p>
        </w:tc>
        <w:tc>
          <w:tcPr>
            <w:tcW w:w="1550" w:type="dxa"/>
          </w:tcPr>
          <w:p w14:paraId="5041CCBE" w14:textId="77777777" w:rsidR="004B39A1" w:rsidRPr="00307451" w:rsidRDefault="004B39A1" w:rsidP="004B39A1">
            <w:pPr>
              <w:rPr>
                <w:rFonts w:ascii="Times New Roman" w:hAnsi="Times New Roman"/>
                <w:sz w:val="24"/>
                <w:szCs w:val="24"/>
              </w:rPr>
            </w:pPr>
            <w:r w:rsidRPr="00307451">
              <w:rPr>
                <w:rFonts w:ascii="Times New Roman" w:hAnsi="Times New Roman"/>
                <w:sz w:val="24"/>
                <w:szCs w:val="24"/>
              </w:rPr>
              <w:t>300,000.00</w:t>
            </w:r>
          </w:p>
        </w:tc>
      </w:tr>
      <w:tr w:rsidR="00C002FA" w:rsidRPr="00307451" w14:paraId="63EC2062" w14:textId="77777777" w:rsidTr="00C002FA">
        <w:tc>
          <w:tcPr>
            <w:tcW w:w="1763" w:type="dxa"/>
          </w:tcPr>
          <w:p w14:paraId="68A46ECE"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Solid Waste Generation</w:t>
            </w:r>
          </w:p>
          <w:p w14:paraId="073BCBD3" w14:textId="77777777" w:rsidR="00C002FA" w:rsidRPr="00307451" w:rsidRDefault="00C002FA" w:rsidP="00C002FA">
            <w:pPr>
              <w:rPr>
                <w:rFonts w:ascii="Times New Roman" w:hAnsi="Times New Roman"/>
                <w:b/>
                <w:sz w:val="24"/>
                <w:szCs w:val="24"/>
              </w:rPr>
            </w:pPr>
          </w:p>
        </w:tc>
        <w:tc>
          <w:tcPr>
            <w:tcW w:w="2727" w:type="dxa"/>
          </w:tcPr>
          <w:p w14:paraId="1C072237" w14:textId="664766B1" w:rsidR="00C002FA" w:rsidRPr="00307451" w:rsidRDefault="00C002FA" w:rsidP="00C002FA">
            <w:pPr>
              <w:numPr>
                <w:ilvl w:val="0"/>
                <w:numId w:val="460"/>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Provide waste handling facilities such as </w:t>
            </w:r>
            <w:r w:rsidR="006A199E" w:rsidRPr="00307451">
              <w:rPr>
                <w:rFonts w:ascii="Times New Roman" w:hAnsi="Times New Roman"/>
                <w:sz w:val="24"/>
                <w:szCs w:val="24"/>
              </w:rPr>
              <w:t>labelled</w:t>
            </w:r>
            <w:r w:rsidRPr="00307451">
              <w:rPr>
                <w:rFonts w:ascii="Times New Roman" w:hAnsi="Times New Roman"/>
                <w:sz w:val="24"/>
                <w:szCs w:val="24"/>
              </w:rPr>
              <w:t xml:space="preserve"> waste bins</w:t>
            </w:r>
          </w:p>
          <w:p w14:paraId="58B8532C" w14:textId="77777777" w:rsidR="00C002FA" w:rsidRPr="00307451" w:rsidRDefault="00C002FA" w:rsidP="00C002FA">
            <w:pPr>
              <w:numPr>
                <w:ilvl w:val="0"/>
                <w:numId w:val="460"/>
              </w:numPr>
              <w:autoSpaceDE w:val="0"/>
              <w:autoSpaceDN w:val="0"/>
              <w:adjustRightInd w:val="0"/>
              <w:rPr>
                <w:rFonts w:ascii="Times New Roman" w:hAnsi="Times New Roman"/>
                <w:sz w:val="24"/>
                <w:szCs w:val="24"/>
              </w:rPr>
            </w:pPr>
            <w:r w:rsidRPr="00307451">
              <w:rPr>
                <w:rFonts w:ascii="Times New Roman" w:hAnsi="Times New Roman"/>
                <w:sz w:val="24"/>
                <w:szCs w:val="24"/>
              </w:rPr>
              <w:t>Emphasis on prudent waste generation and give priority to reduction at source</w:t>
            </w:r>
          </w:p>
          <w:p w14:paraId="325BABDB" w14:textId="77777777" w:rsidR="00C002FA" w:rsidRPr="00307451" w:rsidRDefault="00C002FA" w:rsidP="00C002FA">
            <w:pPr>
              <w:numPr>
                <w:ilvl w:val="0"/>
                <w:numId w:val="460"/>
              </w:numPr>
              <w:autoSpaceDE w:val="0"/>
              <w:autoSpaceDN w:val="0"/>
              <w:adjustRightInd w:val="0"/>
              <w:rPr>
                <w:rFonts w:ascii="Times New Roman" w:hAnsi="Times New Roman"/>
                <w:sz w:val="24"/>
                <w:szCs w:val="24"/>
              </w:rPr>
            </w:pPr>
            <w:r w:rsidRPr="00307451">
              <w:rPr>
                <w:rFonts w:ascii="Times New Roman" w:hAnsi="Times New Roman"/>
                <w:sz w:val="24"/>
                <w:szCs w:val="24"/>
              </w:rPr>
              <w:t>Solid waste management awareness to operators</w:t>
            </w:r>
          </w:p>
          <w:p w14:paraId="01DCC77B" w14:textId="77777777" w:rsidR="00C002FA" w:rsidRPr="00307451" w:rsidRDefault="00C002FA" w:rsidP="00C002FA">
            <w:pPr>
              <w:numPr>
                <w:ilvl w:val="0"/>
                <w:numId w:val="460"/>
              </w:numPr>
              <w:autoSpaceDE w:val="0"/>
              <w:autoSpaceDN w:val="0"/>
              <w:adjustRightInd w:val="0"/>
              <w:rPr>
                <w:rFonts w:ascii="Times New Roman" w:hAnsi="Times New Roman"/>
                <w:sz w:val="24"/>
                <w:szCs w:val="24"/>
              </w:rPr>
            </w:pPr>
            <w:r w:rsidRPr="00307451">
              <w:rPr>
                <w:rFonts w:ascii="Times New Roman" w:hAnsi="Times New Roman"/>
                <w:sz w:val="24"/>
                <w:szCs w:val="24"/>
              </w:rPr>
              <w:t>Operator to contract a NEMA licensed waste handler to collect and dispose solid waste</w:t>
            </w:r>
          </w:p>
        </w:tc>
        <w:tc>
          <w:tcPr>
            <w:tcW w:w="2035" w:type="dxa"/>
          </w:tcPr>
          <w:p w14:paraId="0DDD61C6"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tc>
        <w:tc>
          <w:tcPr>
            <w:tcW w:w="1923" w:type="dxa"/>
          </w:tcPr>
          <w:p w14:paraId="04BD830F" w14:textId="77777777" w:rsidR="00714D35" w:rsidRPr="00714D35" w:rsidRDefault="00C002FA" w:rsidP="00C002FA">
            <w:pPr>
              <w:rPr>
                <w:rFonts w:ascii="Times New Roman" w:hAnsi="Times New Roman"/>
                <w:sz w:val="24"/>
                <w:szCs w:val="24"/>
              </w:rPr>
            </w:pPr>
            <w:r w:rsidRPr="00714D35">
              <w:rPr>
                <w:rFonts w:ascii="Times New Roman" w:hAnsi="Times New Roman"/>
                <w:sz w:val="24"/>
                <w:szCs w:val="24"/>
              </w:rPr>
              <w:t>O&amp;M Contractor;</w:t>
            </w:r>
          </w:p>
          <w:p w14:paraId="00FCA33B" w14:textId="27796BAE" w:rsidR="00C002FA" w:rsidRPr="00714D35" w:rsidRDefault="00D310B2" w:rsidP="00C002FA">
            <w:pPr>
              <w:rPr>
                <w:rFonts w:ascii="Times New Roman" w:hAnsi="Times New Roman"/>
                <w:sz w:val="24"/>
                <w:szCs w:val="24"/>
              </w:rPr>
            </w:pPr>
            <w:r>
              <w:rPr>
                <w:rFonts w:ascii="Times New Roman" w:hAnsi="Times New Roman"/>
                <w:sz w:val="24"/>
                <w:szCs w:val="24"/>
              </w:rPr>
              <w:t>KPL</w:t>
            </w:r>
            <w:r w:rsidR="006A199E">
              <w:rPr>
                <w:rFonts w:ascii="Times New Roman" w:hAnsi="Times New Roman"/>
                <w:sz w:val="24"/>
                <w:szCs w:val="24"/>
              </w:rPr>
              <w:t>C</w:t>
            </w:r>
          </w:p>
        </w:tc>
        <w:tc>
          <w:tcPr>
            <w:tcW w:w="2069" w:type="dxa"/>
          </w:tcPr>
          <w:p w14:paraId="770EBEAF"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Presence of well-maintained receptacles and centralized collection points</w:t>
            </w:r>
          </w:p>
        </w:tc>
        <w:tc>
          <w:tcPr>
            <w:tcW w:w="1387" w:type="dxa"/>
          </w:tcPr>
          <w:p w14:paraId="0BB63EE2"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Pr>
          <w:p w14:paraId="69971421"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50,000.00</w:t>
            </w:r>
          </w:p>
        </w:tc>
      </w:tr>
      <w:tr w:rsidR="00C002FA" w:rsidRPr="00307451" w14:paraId="6FA5EE9A" w14:textId="77777777" w:rsidTr="00C002FA">
        <w:trPr>
          <w:trHeight w:val="435"/>
        </w:trPr>
        <w:tc>
          <w:tcPr>
            <w:tcW w:w="1763" w:type="dxa"/>
          </w:tcPr>
          <w:p w14:paraId="74A34D1B" w14:textId="77777777" w:rsidR="00C002FA" w:rsidRPr="00307451" w:rsidRDefault="00C002FA" w:rsidP="00C002FA">
            <w:pPr>
              <w:autoSpaceDE w:val="0"/>
              <w:autoSpaceDN w:val="0"/>
              <w:adjustRightInd w:val="0"/>
              <w:rPr>
                <w:rFonts w:ascii="Times New Roman" w:hAnsi="Times New Roman"/>
                <w:b/>
                <w:sz w:val="24"/>
                <w:szCs w:val="24"/>
              </w:rPr>
            </w:pPr>
            <w:r w:rsidRPr="00307451">
              <w:rPr>
                <w:rFonts w:ascii="Times New Roman" w:hAnsi="Times New Roman"/>
                <w:b/>
                <w:color w:val="000000"/>
                <w:sz w:val="24"/>
                <w:szCs w:val="24"/>
              </w:rPr>
              <w:t>Liquid Waste/Oils Generation</w:t>
            </w:r>
          </w:p>
          <w:p w14:paraId="37D1E82A" w14:textId="77777777" w:rsidR="00C002FA" w:rsidRPr="00307451" w:rsidRDefault="00C002FA" w:rsidP="00C002FA">
            <w:pPr>
              <w:rPr>
                <w:rFonts w:ascii="Times New Roman" w:hAnsi="Times New Roman"/>
                <w:b/>
                <w:sz w:val="24"/>
                <w:szCs w:val="24"/>
              </w:rPr>
            </w:pPr>
          </w:p>
        </w:tc>
        <w:tc>
          <w:tcPr>
            <w:tcW w:w="2727" w:type="dxa"/>
          </w:tcPr>
          <w:p w14:paraId="0AC467B5" w14:textId="77777777" w:rsidR="00C002FA" w:rsidRPr="00307451" w:rsidRDefault="00C002FA" w:rsidP="00C002FA">
            <w:pPr>
              <w:numPr>
                <w:ilvl w:val="0"/>
                <w:numId w:val="451"/>
              </w:numPr>
              <w:autoSpaceDE w:val="0"/>
              <w:autoSpaceDN w:val="0"/>
              <w:adjustRightInd w:val="0"/>
              <w:rPr>
                <w:rFonts w:ascii="Times New Roman" w:hAnsi="Times New Roman"/>
                <w:i/>
                <w:iCs/>
                <w:color w:val="000000"/>
                <w:sz w:val="24"/>
                <w:szCs w:val="24"/>
              </w:rPr>
            </w:pPr>
            <w:r w:rsidRPr="00307451">
              <w:rPr>
                <w:rFonts w:ascii="Times New Roman" w:hAnsi="Times New Roman"/>
                <w:color w:val="000000"/>
                <w:sz w:val="24"/>
                <w:szCs w:val="24"/>
              </w:rPr>
              <w:t xml:space="preserve">Proper storage of the oil is required to ensure no leakages </w:t>
            </w:r>
          </w:p>
          <w:p w14:paraId="2BCB3311" w14:textId="77777777" w:rsidR="00C002FA" w:rsidRPr="00307451" w:rsidRDefault="00C002FA" w:rsidP="00C002FA">
            <w:pPr>
              <w:numPr>
                <w:ilvl w:val="0"/>
                <w:numId w:val="451"/>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Frequent inspection and maintenance of the generator to minimize leakages. </w:t>
            </w:r>
          </w:p>
          <w:p w14:paraId="2D72E260" w14:textId="77777777" w:rsidR="00C002FA" w:rsidRPr="00307451" w:rsidRDefault="00C002FA" w:rsidP="00C002FA">
            <w:pPr>
              <w:numPr>
                <w:ilvl w:val="0"/>
                <w:numId w:val="451"/>
              </w:numPr>
              <w:autoSpaceDE w:val="0"/>
              <w:autoSpaceDN w:val="0"/>
              <w:adjustRightInd w:val="0"/>
              <w:rPr>
                <w:rFonts w:ascii="Times New Roman" w:hAnsi="Times New Roman"/>
                <w:color w:val="000000"/>
                <w:sz w:val="24"/>
                <w:szCs w:val="24"/>
              </w:rPr>
            </w:pPr>
            <w:r w:rsidRPr="00307451">
              <w:rPr>
                <w:rFonts w:ascii="Times New Roman" w:hAnsi="Times New Roman"/>
                <w:sz w:val="24"/>
                <w:szCs w:val="24"/>
              </w:rPr>
              <w:t>No vehicles should be serviced or maintained at the Mini-grid area.</w:t>
            </w:r>
          </w:p>
          <w:p w14:paraId="2B63567E" w14:textId="77777777" w:rsidR="00C002FA" w:rsidRPr="00307451" w:rsidRDefault="00C002FA" w:rsidP="00C002FA">
            <w:pPr>
              <w:numPr>
                <w:ilvl w:val="0"/>
                <w:numId w:val="451"/>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The waste oil or used oil must be disposed-off appropriately. </w:t>
            </w:r>
          </w:p>
          <w:p w14:paraId="1CF9DC8B" w14:textId="77777777" w:rsidR="00C002FA" w:rsidRPr="00307451" w:rsidRDefault="00C002FA" w:rsidP="00C002FA">
            <w:pPr>
              <w:numPr>
                <w:ilvl w:val="0"/>
                <w:numId w:val="451"/>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Proper training for the handling and use of fuels for the operators of the Mini-grid. </w:t>
            </w:r>
          </w:p>
          <w:p w14:paraId="388E7FE3" w14:textId="77777777" w:rsidR="00C002FA" w:rsidRPr="00307451" w:rsidRDefault="00C002FA" w:rsidP="00C002FA">
            <w:pPr>
              <w:numPr>
                <w:ilvl w:val="0"/>
                <w:numId w:val="451"/>
              </w:numPr>
              <w:spacing w:after="200"/>
              <w:rPr>
                <w:rFonts w:ascii="Times New Roman" w:hAnsi="Times New Roman"/>
                <w:i/>
                <w:iCs/>
                <w:color w:val="000000"/>
                <w:sz w:val="24"/>
                <w:szCs w:val="24"/>
              </w:rPr>
            </w:pPr>
            <w:r w:rsidRPr="00307451">
              <w:rPr>
                <w:rFonts w:ascii="Times New Roman" w:hAnsi="Times New Roman"/>
                <w:sz w:val="24"/>
                <w:szCs w:val="24"/>
              </w:rPr>
              <w:t>In the event of accidental leaks, contaminated top soil should be scooped and disposed of appropriately.</w:t>
            </w:r>
          </w:p>
        </w:tc>
        <w:tc>
          <w:tcPr>
            <w:tcW w:w="2035" w:type="dxa"/>
          </w:tcPr>
          <w:p w14:paraId="4DCCF491"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tc>
        <w:tc>
          <w:tcPr>
            <w:tcW w:w="1923" w:type="dxa"/>
          </w:tcPr>
          <w:p w14:paraId="5C3B7ACD"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4ACF34FE" w14:textId="4E2682A9"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0A30D7B5"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-Engine maintenance records</w:t>
            </w:r>
          </w:p>
          <w:p w14:paraId="0ECFEFA8"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-Oil spill containment plan</w:t>
            </w:r>
          </w:p>
        </w:tc>
        <w:tc>
          <w:tcPr>
            <w:tcW w:w="1387" w:type="dxa"/>
          </w:tcPr>
          <w:p w14:paraId="5A29BCA6"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Pr>
          <w:p w14:paraId="0E370420"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200,000.00</w:t>
            </w:r>
          </w:p>
        </w:tc>
      </w:tr>
      <w:tr w:rsidR="00C002FA" w:rsidRPr="00307451" w14:paraId="7F57BD0F" w14:textId="77777777" w:rsidTr="00C002FA">
        <w:trPr>
          <w:trHeight w:val="1015"/>
        </w:trPr>
        <w:tc>
          <w:tcPr>
            <w:tcW w:w="1763" w:type="dxa"/>
          </w:tcPr>
          <w:p w14:paraId="4BBF85E0" w14:textId="77777777" w:rsidR="00C002FA" w:rsidRPr="00307451" w:rsidRDefault="00C002FA" w:rsidP="00C002FA">
            <w:pPr>
              <w:rPr>
                <w:rFonts w:ascii="Times New Roman" w:hAnsi="Times New Roman"/>
                <w:b/>
                <w:sz w:val="24"/>
                <w:szCs w:val="24"/>
              </w:rPr>
            </w:pPr>
            <w:r w:rsidRPr="00307451">
              <w:rPr>
                <w:rFonts w:ascii="Times New Roman" w:hAnsi="Times New Roman"/>
                <w:b/>
                <w:color w:val="000000"/>
                <w:sz w:val="24"/>
                <w:szCs w:val="24"/>
              </w:rPr>
              <w:t>Increased oil Consumption</w:t>
            </w:r>
          </w:p>
        </w:tc>
        <w:tc>
          <w:tcPr>
            <w:tcW w:w="2727" w:type="dxa"/>
          </w:tcPr>
          <w:p w14:paraId="0D7FCD00" w14:textId="77777777" w:rsidR="00C002FA" w:rsidRPr="00307451" w:rsidRDefault="00C002FA" w:rsidP="00C002FA">
            <w:pPr>
              <w:pStyle w:val="ListParagraph"/>
              <w:numPr>
                <w:ilvl w:val="0"/>
                <w:numId w:val="450"/>
              </w:numPr>
              <w:rPr>
                <w:rFonts w:ascii="Times New Roman" w:hAnsi="Times New Roman"/>
                <w:sz w:val="24"/>
                <w:szCs w:val="24"/>
              </w:rPr>
            </w:pPr>
            <w:r w:rsidRPr="00307451">
              <w:rPr>
                <w:rFonts w:ascii="Times New Roman" w:hAnsi="Times New Roman"/>
                <w:color w:val="000000"/>
                <w:sz w:val="24"/>
                <w:szCs w:val="24"/>
              </w:rPr>
              <w:t>Efficient energy consumption</w:t>
            </w:r>
          </w:p>
          <w:p w14:paraId="7AE83EAE" w14:textId="77777777" w:rsidR="00C002FA" w:rsidRPr="00307451" w:rsidRDefault="00C002FA" w:rsidP="00C002FA">
            <w:pPr>
              <w:numPr>
                <w:ilvl w:val="0"/>
                <w:numId w:val="450"/>
              </w:numPr>
              <w:spacing w:after="200"/>
              <w:rPr>
                <w:rFonts w:ascii="Times New Roman" w:hAnsi="Times New Roman"/>
                <w:sz w:val="24"/>
                <w:szCs w:val="24"/>
              </w:rPr>
            </w:pPr>
            <w:r w:rsidRPr="00307451">
              <w:rPr>
                <w:rFonts w:ascii="Times New Roman" w:hAnsi="Times New Roman"/>
                <w:color w:val="000000"/>
                <w:sz w:val="24"/>
                <w:szCs w:val="24"/>
              </w:rPr>
              <w:t>Install an energy-efficient lighting system</w:t>
            </w:r>
          </w:p>
        </w:tc>
        <w:tc>
          <w:tcPr>
            <w:tcW w:w="2035" w:type="dxa"/>
          </w:tcPr>
          <w:p w14:paraId="3AB99691"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tc>
        <w:tc>
          <w:tcPr>
            <w:tcW w:w="1923" w:type="dxa"/>
          </w:tcPr>
          <w:p w14:paraId="366F74B9"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7CD20E2A" w14:textId="0DCA5B4E" w:rsidR="00C002FA" w:rsidRPr="00714D35" w:rsidRDefault="00C002FA" w:rsidP="006A199E">
            <w:pPr>
              <w:rPr>
                <w:rFonts w:ascii="Times New Roman" w:hAnsi="Times New Roman"/>
                <w:sz w:val="24"/>
                <w:szCs w:val="24"/>
              </w:rPr>
            </w:pPr>
            <w:r w:rsidRPr="00714D35">
              <w:rPr>
                <w:rFonts w:ascii="Times New Roman" w:hAnsi="Times New Roman"/>
                <w:sz w:val="24"/>
                <w:szCs w:val="24"/>
              </w:rPr>
              <w:t>;</w:t>
            </w:r>
            <w:r w:rsidR="00D310B2">
              <w:rPr>
                <w:rFonts w:ascii="Times New Roman" w:hAnsi="Times New Roman"/>
                <w:sz w:val="24"/>
                <w:szCs w:val="24"/>
              </w:rPr>
              <w:t>KPLC</w:t>
            </w:r>
          </w:p>
        </w:tc>
        <w:tc>
          <w:tcPr>
            <w:tcW w:w="2069" w:type="dxa"/>
          </w:tcPr>
          <w:p w14:paraId="21766B21"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Energy consumption records</w:t>
            </w:r>
          </w:p>
        </w:tc>
        <w:tc>
          <w:tcPr>
            <w:tcW w:w="1387" w:type="dxa"/>
          </w:tcPr>
          <w:p w14:paraId="56F88CDB"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Pr>
          <w:p w14:paraId="18408C6C"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No additional cost</w:t>
            </w:r>
          </w:p>
        </w:tc>
      </w:tr>
      <w:tr w:rsidR="00C002FA" w:rsidRPr="00307451" w14:paraId="4F79FF87" w14:textId="77777777" w:rsidTr="00C002FA">
        <w:trPr>
          <w:trHeight w:val="5070"/>
        </w:trPr>
        <w:tc>
          <w:tcPr>
            <w:tcW w:w="1763" w:type="dxa"/>
          </w:tcPr>
          <w:p w14:paraId="63FCE0A2" w14:textId="77777777" w:rsidR="00C002FA" w:rsidRPr="00307451" w:rsidRDefault="00C002FA" w:rsidP="00C002FA">
            <w:pPr>
              <w:rPr>
                <w:rFonts w:ascii="Times New Roman" w:hAnsi="Times New Roman"/>
                <w:b/>
                <w:color w:val="000000"/>
                <w:sz w:val="24"/>
                <w:szCs w:val="24"/>
              </w:rPr>
            </w:pPr>
            <w:r w:rsidRPr="00307451">
              <w:rPr>
                <w:rFonts w:ascii="Times New Roman" w:hAnsi="Times New Roman"/>
                <w:b/>
                <w:color w:val="000000"/>
                <w:sz w:val="24"/>
                <w:szCs w:val="24"/>
              </w:rPr>
              <w:t>Increased storm water flow</w:t>
            </w:r>
          </w:p>
        </w:tc>
        <w:tc>
          <w:tcPr>
            <w:tcW w:w="2727" w:type="dxa"/>
          </w:tcPr>
          <w:p w14:paraId="77428E2D" w14:textId="77777777" w:rsidR="00C002FA" w:rsidRPr="00307451" w:rsidRDefault="00C002FA" w:rsidP="00C002FA">
            <w:pPr>
              <w:pStyle w:val="BodyText2"/>
              <w:numPr>
                <w:ilvl w:val="0"/>
                <w:numId w:val="409"/>
              </w:numPr>
              <w:spacing w:line="276" w:lineRule="auto"/>
              <w:jc w:val="both"/>
              <w:rPr>
                <w:rFonts w:ascii="Times New Roman" w:hAnsi="Times New Roman"/>
                <w:color w:val="000000"/>
                <w:sz w:val="24"/>
                <w:szCs w:val="24"/>
              </w:rPr>
            </w:pPr>
            <w:r w:rsidRPr="00307451">
              <w:rPr>
                <w:rFonts w:ascii="Times New Roman" w:hAnsi="Times New Roman"/>
                <w:color w:val="000000"/>
                <w:sz w:val="24"/>
                <w:szCs w:val="24"/>
              </w:rPr>
              <w:t xml:space="preserve">Construct the drainage system in a way to follow natural drain of the water  </w:t>
            </w:r>
          </w:p>
          <w:p w14:paraId="4F5540B2" w14:textId="77777777" w:rsidR="00C002FA" w:rsidRPr="00307451" w:rsidRDefault="00C002FA" w:rsidP="00C002FA">
            <w:pPr>
              <w:pStyle w:val="BodyText2"/>
              <w:numPr>
                <w:ilvl w:val="0"/>
                <w:numId w:val="409"/>
              </w:numPr>
              <w:spacing w:line="276" w:lineRule="auto"/>
              <w:jc w:val="both"/>
              <w:rPr>
                <w:rFonts w:ascii="Times New Roman" w:hAnsi="Times New Roman"/>
                <w:color w:val="000000"/>
                <w:sz w:val="24"/>
                <w:szCs w:val="24"/>
              </w:rPr>
            </w:pPr>
            <w:r w:rsidRPr="00307451">
              <w:rPr>
                <w:rFonts w:ascii="Times New Roman" w:hAnsi="Times New Roman"/>
                <w:color w:val="000000"/>
                <w:sz w:val="24"/>
                <w:szCs w:val="24"/>
              </w:rPr>
              <w:t>Concrete only the required area and leave the rest of the land with vegetation like grass</w:t>
            </w:r>
          </w:p>
          <w:p w14:paraId="149FB952" w14:textId="77777777" w:rsidR="00C002FA" w:rsidRPr="00307451" w:rsidRDefault="00C002FA" w:rsidP="00C002FA">
            <w:pPr>
              <w:pStyle w:val="BodyText2"/>
              <w:numPr>
                <w:ilvl w:val="0"/>
                <w:numId w:val="409"/>
              </w:numPr>
              <w:spacing w:line="276" w:lineRule="auto"/>
              <w:jc w:val="both"/>
              <w:rPr>
                <w:rFonts w:ascii="Times New Roman" w:hAnsi="Times New Roman"/>
                <w:color w:val="000000"/>
                <w:sz w:val="24"/>
                <w:szCs w:val="24"/>
              </w:rPr>
            </w:pPr>
            <w:r w:rsidRPr="00307451">
              <w:rPr>
                <w:rFonts w:ascii="Times New Roman" w:hAnsi="Times New Roman"/>
                <w:color w:val="000000"/>
                <w:sz w:val="24"/>
                <w:szCs w:val="24"/>
              </w:rPr>
              <w:t>Construct rain water harvesting system on the control buildings/office and harness into storage tanks for use</w:t>
            </w:r>
          </w:p>
        </w:tc>
        <w:tc>
          <w:tcPr>
            <w:tcW w:w="2035" w:type="dxa"/>
          </w:tcPr>
          <w:p w14:paraId="4E952B4C"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Operation</w:t>
            </w:r>
          </w:p>
        </w:tc>
        <w:tc>
          <w:tcPr>
            <w:tcW w:w="1923" w:type="dxa"/>
          </w:tcPr>
          <w:p w14:paraId="326B08F9" w14:textId="77777777" w:rsidR="006A199E" w:rsidRDefault="00C002FA" w:rsidP="006A199E">
            <w:pPr>
              <w:rPr>
                <w:rFonts w:ascii="Times New Roman" w:hAnsi="Times New Roman"/>
                <w:sz w:val="24"/>
                <w:szCs w:val="24"/>
              </w:rPr>
            </w:pPr>
            <w:r w:rsidRPr="00714D35">
              <w:rPr>
                <w:rFonts w:ascii="Times New Roman" w:hAnsi="Times New Roman"/>
                <w:sz w:val="24"/>
                <w:szCs w:val="24"/>
              </w:rPr>
              <w:t>O&amp;M Contractor;</w:t>
            </w:r>
          </w:p>
          <w:p w14:paraId="4BAAD867" w14:textId="4F440C9A"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743CC06E" w14:textId="77777777" w:rsidR="00C002FA" w:rsidRPr="00307451" w:rsidRDefault="00C002FA" w:rsidP="00C002FA">
            <w:pPr>
              <w:tabs>
                <w:tab w:val="left" w:pos="677"/>
              </w:tabs>
              <w:rPr>
                <w:rFonts w:ascii="Times New Roman" w:hAnsi="Times New Roman"/>
                <w:sz w:val="24"/>
                <w:szCs w:val="24"/>
              </w:rPr>
            </w:pPr>
            <w:r w:rsidRPr="00307451">
              <w:rPr>
                <w:rFonts w:ascii="Times New Roman" w:hAnsi="Times New Roman"/>
                <w:sz w:val="24"/>
                <w:szCs w:val="24"/>
              </w:rPr>
              <w:t>Provision of a drainage system and a rain water harvesting system</w:t>
            </w:r>
          </w:p>
        </w:tc>
        <w:tc>
          <w:tcPr>
            <w:tcW w:w="1387" w:type="dxa"/>
          </w:tcPr>
          <w:p w14:paraId="59AF3412" w14:textId="77777777" w:rsidR="00C002FA" w:rsidRPr="00307451" w:rsidRDefault="00C002FA" w:rsidP="00C002FA">
            <w:pPr>
              <w:tabs>
                <w:tab w:val="left" w:pos="677"/>
              </w:tabs>
              <w:rPr>
                <w:rFonts w:ascii="Times New Roman" w:hAnsi="Times New Roman"/>
                <w:sz w:val="24"/>
                <w:szCs w:val="24"/>
              </w:rPr>
            </w:pPr>
            <w:r w:rsidRPr="00307451">
              <w:rPr>
                <w:rFonts w:ascii="Times New Roman" w:hAnsi="Times New Roman"/>
                <w:sz w:val="24"/>
                <w:szCs w:val="24"/>
              </w:rPr>
              <w:t>Quarterly inspections</w:t>
            </w:r>
          </w:p>
        </w:tc>
        <w:tc>
          <w:tcPr>
            <w:tcW w:w="1550" w:type="dxa"/>
          </w:tcPr>
          <w:p w14:paraId="316D76F9" w14:textId="77777777" w:rsidR="00C002FA" w:rsidRPr="00307451" w:rsidRDefault="00C002FA" w:rsidP="00C002FA">
            <w:pPr>
              <w:tabs>
                <w:tab w:val="left" w:pos="677"/>
              </w:tabs>
              <w:rPr>
                <w:rFonts w:ascii="Times New Roman" w:hAnsi="Times New Roman"/>
                <w:sz w:val="24"/>
                <w:szCs w:val="24"/>
              </w:rPr>
            </w:pPr>
            <w:r w:rsidRPr="00307451">
              <w:rPr>
                <w:rFonts w:ascii="Times New Roman" w:hAnsi="Times New Roman"/>
                <w:sz w:val="24"/>
                <w:szCs w:val="24"/>
              </w:rPr>
              <w:t>200,000.00</w:t>
            </w:r>
          </w:p>
        </w:tc>
      </w:tr>
      <w:tr w:rsidR="00C002FA" w:rsidRPr="00307451" w14:paraId="1B7B4D81" w14:textId="77777777" w:rsidTr="00C002FA">
        <w:trPr>
          <w:trHeight w:val="795"/>
        </w:trPr>
        <w:tc>
          <w:tcPr>
            <w:tcW w:w="1763" w:type="dxa"/>
          </w:tcPr>
          <w:p w14:paraId="164CCC6A" w14:textId="77777777" w:rsidR="00C002FA" w:rsidRPr="00307451" w:rsidRDefault="00C002FA" w:rsidP="00C002FA">
            <w:pPr>
              <w:rPr>
                <w:rFonts w:ascii="Times New Roman" w:hAnsi="Times New Roman"/>
                <w:b/>
                <w:color w:val="000000"/>
                <w:sz w:val="24"/>
                <w:szCs w:val="24"/>
              </w:rPr>
            </w:pPr>
            <w:r w:rsidRPr="00307451">
              <w:rPr>
                <w:rFonts w:ascii="Times New Roman" w:hAnsi="Times New Roman"/>
                <w:b/>
                <w:color w:val="000000"/>
                <w:sz w:val="24"/>
                <w:szCs w:val="24"/>
              </w:rPr>
              <w:t>Fire Outbreaks</w:t>
            </w:r>
          </w:p>
        </w:tc>
        <w:tc>
          <w:tcPr>
            <w:tcW w:w="2727" w:type="dxa"/>
          </w:tcPr>
          <w:p w14:paraId="1B4AC757" w14:textId="77777777" w:rsidR="00C002FA" w:rsidRPr="00307451" w:rsidRDefault="00C002FA" w:rsidP="00C002FA">
            <w:pPr>
              <w:numPr>
                <w:ilvl w:val="0"/>
                <w:numId w:val="473"/>
              </w:numPr>
              <w:rPr>
                <w:rFonts w:ascii="Times New Roman" w:hAnsi="Times New Roman"/>
                <w:sz w:val="24"/>
                <w:szCs w:val="24"/>
              </w:rPr>
            </w:pPr>
            <w:r w:rsidRPr="00307451">
              <w:rPr>
                <w:rFonts w:ascii="Times New Roman" w:hAnsi="Times New Roman"/>
                <w:sz w:val="24"/>
                <w:szCs w:val="24"/>
              </w:rPr>
              <w:t xml:space="preserve">The power plant must contain firefighting equipment (Portable fire extinguishers) of recommended standards and in key strategic points </w:t>
            </w:r>
          </w:p>
          <w:p w14:paraId="1ECE1D5D" w14:textId="77777777" w:rsidR="00C002FA" w:rsidRPr="00307451" w:rsidRDefault="00C002FA" w:rsidP="00C002FA">
            <w:pPr>
              <w:numPr>
                <w:ilvl w:val="0"/>
                <w:numId w:val="473"/>
              </w:numPr>
              <w:rPr>
                <w:rFonts w:ascii="Times New Roman" w:hAnsi="Times New Roman"/>
                <w:sz w:val="24"/>
                <w:szCs w:val="24"/>
              </w:rPr>
            </w:pPr>
            <w:r w:rsidRPr="00307451">
              <w:rPr>
                <w:rFonts w:ascii="Times New Roman" w:hAnsi="Times New Roman"/>
                <w:sz w:val="24"/>
                <w:szCs w:val="24"/>
              </w:rPr>
              <w:t xml:space="preserve">Detection/alarm systems that can detect fire should be and installed </w:t>
            </w:r>
          </w:p>
          <w:p w14:paraId="64493A92" w14:textId="77777777" w:rsidR="00C002FA" w:rsidRPr="00307451" w:rsidRDefault="00C002FA" w:rsidP="00C002FA">
            <w:pPr>
              <w:numPr>
                <w:ilvl w:val="0"/>
                <w:numId w:val="473"/>
              </w:numPr>
              <w:rPr>
                <w:rFonts w:ascii="Times New Roman" w:hAnsi="Times New Roman"/>
                <w:sz w:val="24"/>
                <w:szCs w:val="24"/>
              </w:rPr>
            </w:pPr>
            <w:r w:rsidRPr="00307451">
              <w:rPr>
                <w:rFonts w:ascii="Times New Roman" w:hAnsi="Times New Roman"/>
                <w:sz w:val="24"/>
                <w:szCs w:val="24"/>
              </w:rPr>
              <w:t xml:space="preserve">A fire evacuation plan should be prepared and posted at strategic points and should include procedures to take when a fire is reported. </w:t>
            </w:r>
          </w:p>
          <w:p w14:paraId="6858DF4F" w14:textId="77777777" w:rsidR="00C002FA" w:rsidRPr="00307451" w:rsidRDefault="00C002FA" w:rsidP="00C002FA">
            <w:pPr>
              <w:numPr>
                <w:ilvl w:val="0"/>
                <w:numId w:val="473"/>
              </w:numPr>
              <w:rPr>
                <w:rFonts w:ascii="Times New Roman" w:hAnsi="Times New Roman"/>
                <w:sz w:val="24"/>
                <w:szCs w:val="24"/>
              </w:rPr>
            </w:pPr>
            <w:r w:rsidRPr="00307451">
              <w:rPr>
                <w:rFonts w:ascii="Times New Roman" w:hAnsi="Times New Roman"/>
                <w:sz w:val="24"/>
                <w:szCs w:val="24"/>
              </w:rPr>
              <w:t xml:space="preserve">Workers especially operators of the plant must be trained on fire management </w:t>
            </w:r>
          </w:p>
          <w:p w14:paraId="347BC599" w14:textId="77777777" w:rsidR="00C002FA" w:rsidRPr="00307451" w:rsidRDefault="00C002FA" w:rsidP="00C002FA">
            <w:pPr>
              <w:numPr>
                <w:ilvl w:val="0"/>
                <w:numId w:val="473"/>
              </w:numPr>
              <w:rPr>
                <w:rFonts w:ascii="Times New Roman" w:hAnsi="Times New Roman"/>
                <w:sz w:val="24"/>
                <w:szCs w:val="24"/>
              </w:rPr>
            </w:pPr>
            <w:r w:rsidRPr="00307451">
              <w:rPr>
                <w:rFonts w:ascii="Times New Roman" w:hAnsi="Times New Roman"/>
                <w:sz w:val="24"/>
                <w:szCs w:val="24"/>
              </w:rPr>
              <w:t>‘No smoking’ signs shall be posted within the Mini-grid area</w:t>
            </w:r>
          </w:p>
          <w:p w14:paraId="0B5847A4" w14:textId="77777777" w:rsidR="00C002FA" w:rsidRPr="00307451" w:rsidRDefault="00C002FA" w:rsidP="00C002FA">
            <w:pPr>
              <w:numPr>
                <w:ilvl w:val="0"/>
                <w:numId w:val="473"/>
              </w:numPr>
              <w:rPr>
                <w:rFonts w:ascii="Times New Roman" w:hAnsi="Times New Roman"/>
                <w:sz w:val="24"/>
                <w:szCs w:val="24"/>
              </w:rPr>
            </w:pPr>
            <w:r w:rsidRPr="00307451">
              <w:rPr>
                <w:rFonts w:ascii="Times New Roman" w:hAnsi="Times New Roman"/>
                <w:sz w:val="24"/>
                <w:szCs w:val="24"/>
              </w:rPr>
              <w:t>A fire Assembly point should be identified and marked</w:t>
            </w:r>
          </w:p>
        </w:tc>
        <w:tc>
          <w:tcPr>
            <w:tcW w:w="2035" w:type="dxa"/>
          </w:tcPr>
          <w:p w14:paraId="54C115E0"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tc>
        <w:tc>
          <w:tcPr>
            <w:tcW w:w="1923" w:type="dxa"/>
          </w:tcPr>
          <w:p w14:paraId="399596DB" w14:textId="77777777" w:rsidR="006A199E" w:rsidRDefault="00C002FA" w:rsidP="006A199E">
            <w:pPr>
              <w:rPr>
                <w:rFonts w:ascii="Times New Roman" w:hAnsi="Times New Roman"/>
                <w:sz w:val="24"/>
                <w:szCs w:val="24"/>
              </w:rPr>
            </w:pPr>
            <w:r w:rsidRPr="00714D35">
              <w:rPr>
                <w:rFonts w:ascii="Times New Roman" w:hAnsi="Times New Roman"/>
                <w:sz w:val="24"/>
                <w:szCs w:val="24"/>
              </w:rPr>
              <w:t>O&amp;M Contractor;</w:t>
            </w:r>
          </w:p>
          <w:p w14:paraId="0E710E2A" w14:textId="3AC927AD"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2239284B" w14:textId="77777777" w:rsidR="00C002FA" w:rsidRPr="00307451" w:rsidRDefault="00C002FA" w:rsidP="00C002FA">
            <w:pPr>
              <w:tabs>
                <w:tab w:val="left" w:pos="677"/>
              </w:tabs>
              <w:rPr>
                <w:rFonts w:ascii="Times New Roman" w:hAnsi="Times New Roman"/>
                <w:sz w:val="24"/>
                <w:szCs w:val="24"/>
              </w:rPr>
            </w:pPr>
            <w:r w:rsidRPr="00307451">
              <w:rPr>
                <w:rFonts w:ascii="Times New Roman" w:hAnsi="Times New Roman"/>
                <w:sz w:val="24"/>
                <w:szCs w:val="24"/>
              </w:rPr>
              <w:t>-Provision of serviced fire equipment, evacuation plan and safety signages</w:t>
            </w:r>
          </w:p>
          <w:p w14:paraId="05CB8038" w14:textId="77777777" w:rsidR="00C002FA" w:rsidRPr="00307451" w:rsidRDefault="00C002FA" w:rsidP="00C002FA">
            <w:pPr>
              <w:tabs>
                <w:tab w:val="left" w:pos="677"/>
              </w:tabs>
              <w:rPr>
                <w:rFonts w:ascii="Times New Roman" w:hAnsi="Times New Roman"/>
                <w:sz w:val="24"/>
                <w:szCs w:val="24"/>
              </w:rPr>
            </w:pPr>
            <w:r w:rsidRPr="00307451">
              <w:rPr>
                <w:rFonts w:ascii="Times New Roman" w:hAnsi="Times New Roman"/>
                <w:sz w:val="24"/>
                <w:szCs w:val="24"/>
              </w:rPr>
              <w:t>-Records of fire safety training</w:t>
            </w:r>
          </w:p>
          <w:p w14:paraId="6B0295F2" w14:textId="77777777" w:rsidR="00C002FA" w:rsidRPr="00307451" w:rsidRDefault="00C002FA" w:rsidP="00C002FA">
            <w:pPr>
              <w:tabs>
                <w:tab w:val="left" w:pos="677"/>
              </w:tabs>
              <w:rPr>
                <w:rFonts w:ascii="Times New Roman" w:hAnsi="Times New Roman"/>
                <w:sz w:val="24"/>
                <w:szCs w:val="24"/>
              </w:rPr>
            </w:pPr>
          </w:p>
        </w:tc>
        <w:tc>
          <w:tcPr>
            <w:tcW w:w="1387" w:type="dxa"/>
          </w:tcPr>
          <w:p w14:paraId="5D3F4831" w14:textId="77777777" w:rsidR="00C002FA" w:rsidRPr="00307451" w:rsidRDefault="00C002FA" w:rsidP="00C002FA">
            <w:pPr>
              <w:tabs>
                <w:tab w:val="left" w:pos="677"/>
              </w:tabs>
              <w:rPr>
                <w:rFonts w:ascii="Times New Roman" w:hAnsi="Times New Roman"/>
                <w:sz w:val="24"/>
                <w:szCs w:val="24"/>
              </w:rPr>
            </w:pPr>
            <w:r w:rsidRPr="00307451">
              <w:rPr>
                <w:rFonts w:ascii="Times New Roman" w:hAnsi="Times New Roman"/>
                <w:sz w:val="24"/>
                <w:szCs w:val="24"/>
              </w:rPr>
              <w:t>Quarterly</w:t>
            </w:r>
          </w:p>
        </w:tc>
        <w:tc>
          <w:tcPr>
            <w:tcW w:w="1550" w:type="dxa"/>
          </w:tcPr>
          <w:p w14:paraId="5FC17390" w14:textId="77777777" w:rsidR="00C002FA" w:rsidRPr="00307451" w:rsidRDefault="00C002FA" w:rsidP="00C002FA">
            <w:pPr>
              <w:tabs>
                <w:tab w:val="left" w:pos="677"/>
              </w:tabs>
              <w:rPr>
                <w:rFonts w:ascii="Times New Roman" w:hAnsi="Times New Roman"/>
                <w:sz w:val="24"/>
                <w:szCs w:val="24"/>
              </w:rPr>
            </w:pPr>
            <w:r w:rsidRPr="00307451">
              <w:rPr>
                <w:rFonts w:ascii="Times New Roman" w:hAnsi="Times New Roman"/>
                <w:sz w:val="24"/>
                <w:szCs w:val="24"/>
              </w:rPr>
              <w:t>50,000.00</w:t>
            </w:r>
          </w:p>
        </w:tc>
      </w:tr>
      <w:tr w:rsidR="00C002FA" w:rsidRPr="00307451" w14:paraId="3B254023" w14:textId="77777777" w:rsidTr="00C002FA">
        <w:tc>
          <w:tcPr>
            <w:tcW w:w="1763" w:type="dxa"/>
          </w:tcPr>
          <w:p w14:paraId="645920CF" w14:textId="77777777" w:rsidR="00C002FA" w:rsidRPr="00307451" w:rsidRDefault="00C002FA" w:rsidP="00C002FA">
            <w:pPr>
              <w:rPr>
                <w:rFonts w:ascii="Times New Roman" w:hAnsi="Times New Roman"/>
                <w:b/>
                <w:color w:val="000000"/>
                <w:sz w:val="24"/>
                <w:szCs w:val="24"/>
              </w:rPr>
            </w:pPr>
            <w:r w:rsidRPr="00307451">
              <w:rPr>
                <w:rFonts w:ascii="Times New Roman" w:hAnsi="Times New Roman"/>
                <w:b/>
                <w:color w:val="000000"/>
                <w:sz w:val="24"/>
                <w:szCs w:val="24"/>
              </w:rPr>
              <w:t>Visual Impacts</w:t>
            </w:r>
          </w:p>
        </w:tc>
        <w:tc>
          <w:tcPr>
            <w:tcW w:w="2727" w:type="dxa"/>
          </w:tcPr>
          <w:p w14:paraId="4A4C81F6" w14:textId="77777777" w:rsidR="00C002FA" w:rsidRPr="00307451" w:rsidRDefault="00C002FA" w:rsidP="00C002FA">
            <w:pPr>
              <w:numPr>
                <w:ilvl w:val="0"/>
                <w:numId w:val="449"/>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Fence round the solar Mini-grid to keep off/screen the solar panels. </w:t>
            </w:r>
          </w:p>
        </w:tc>
        <w:tc>
          <w:tcPr>
            <w:tcW w:w="2035" w:type="dxa"/>
          </w:tcPr>
          <w:p w14:paraId="74228F42"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tc>
        <w:tc>
          <w:tcPr>
            <w:tcW w:w="1923" w:type="dxa"/>
          </w:tcPr>
          <w:p w14:paraId="7BD4A4AF" w14:textId="77777777" w:rsidR="006A199E" w:rsidRDefault="00C002FA" w:rsidP="006A199E">
            <w:pPr>
              <w:rPr>
                <w:rFonts w:ascii="Times New Roman" w:hAnsi="Times New Roman"/>
                <w:sz w:val="24"/>
                <w:szCs w:val="24"/>
              </w:rPr>
            </w:pPr>
            <w:r w:rsidRPr="00714D35">
              <w:rPr>
                <w:rFonts w:ascii="Times New Roman" w:hAnsi="Times New Roman"/>
                <w:sz w:val="24"/>
                <w:szCs w:val="24"/>
              </w:rPr>
              <w:t>O&amp;M Contractor;</w:t>
            </w:r>
          </w:p>
          <w:p w14:paraId="6CDECF75" w14:textId="27BECF34"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3AC9BEB4"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Presence of a perimeter fence</w:t>
            </w:r>
          </w:p>
        </w:tc>
        <w:tc>
          <w:tcPr>
            <w:tcW w:w="1387" w:type="dxa"/>
          </w:tcPr>
          <w:p w14:paraId="68A5DB53"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 inspections</w:t>
            </w:r>
          </w:p>
        </w:tc>
        <w:tc>
          <w:tcPr>
            <w:tcW w:w="1550" w:type="dxa"/>
          </w:tcPr>
          <w:p w14:paraId="3DDBFA7C"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No additional cost</w:t>
            </w:r>
          </w:p>
        </w:tc>
      </w:tr>
      <w:tr w:rsidR="00C002FA" w:rsidRPr="00307451" w14:paraId="42BB5F2D" w14:textId="77777777" w:rsidTr="00C002FA">
        <w:trPr>
          <w:trHeight w:val="1335"/>
        </w:trPr>
        <w:tc>
          <w:tcPr>
            <w:tcW w:w="1763" w:type="dxa"/>
          </w:tcPr>
          <w:p w14:paraId="1F1A576F" w14:textId="77777777" w:rsidR="00C002FA" w:rsidRPr="00307451" w:rsidRDefault="00C002FA" w:rsidP="00C002FA">
            <w:pPr>
              <w:rPr>
                <w:rFonts w:ascii="Times New Roman" w:hAnsi="Times New Roman"/>
                <w:b/>
                <w:color w:val="000000"/>
                <w:sz w:val="24"/>
                <w:szCs w:val="24"/>
              </w:rPr>
            </w:pPr>
            <w:r w:rsidRPr="00307451">
              <w:rPr>
                <w:rFonts w:ascii="Times New Roman" w:hAnsi="Times New Roman"/>
                <w:b/>
                <w:color w:val="000000"/>
                <w:sz w:val="24"/>
                <w:szCs w:val="24"/>
              </w:rPr>
              <w:t>Water demand</w:t>
            </w:r>
          </w:p>
        </w:tc>
        <w:tc>
          <w:tcPr>
            <w:tcW w:w="2727" w:type="dxa"/>
          </w:tcPr>
          <w:p w14:paraId="5098F332" w14:textId="77777777" w:rsidR="00C002FA" w:rsidRPr="00307451" w:rsidRDefault="00C002FA" w:rsidP="00C002FA">
            <w:pPr>
              <w:numPr>
                <w:ilvl w:val="0"/>
                <w:numId w:val="448"/>
              </w:numPr>
              <w:autoSpaceDE w:val="0"/>
              <w:autoSpaceDN w:val="0"/>
              <w:adjustRightInd w:val="0"/>
              <w:rPr>
                <w:rFonts w:ascii="Times New Roman" w:hAnsi="Times New Roman"/>
                <w:sz w:val="24"/>
                <w:szCs w:val="24"/>
                <w:lang w:eastAsia="x-none"/>
              </w:rPr>
            </w:pPr>
            <w:r w:rsidRPr="00307451">
              <w:rPr>
                <w:rFonts w:ascii="Times New Roman" w:hAnsi="Times New Roman"/>
                <w:sz w:val="24"/>
                <w:szCs w:val="24"/>
                <w:lang w:eastAsia="x-none"/>
              </w:rPr>
              <w:t>Ensure prudent use of water.</w:t>
            </w:r>
          </w:p>
          <w:p w14:paraId="16B6B602" w14:textId="77777777" w:rsidR="00C002FA" w:rsidRPr="00307451" w:rsidRDefault="00C002FA" w:rsidP="00C002FA">
            <w:pPr>
              <w:numPr>
                <w:ilvl w:val="0"/>
                <w:numId w:val="448"/>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Install water-conserving automatic taps.</w:t>
            </w:r>
          </w:p>
          <w:p w14:paraId="7A713354" w14:textId="77777777" w:rsidR="00C002FA" w:rsidRPr="00307451" w:rsidRDefault="00C002FA" w:rsidP="00C002FA">
            <w:pPr>
              <w:numPr>
                <w:ilvl w:val="0"/>
                <w:numId w:val="448"/>
              </w:numPr>
              <w:rPr>
                <w:rFonts w:ascii="Times New Roman" w:hAnsi="Times New Roman"/>
                <w:sz w:val="24"/>
                <w:szCs w:val="24"/>
                <w:lang w:eastAsia="x-none"/>
              </w:rPr>
            </w:pPr>
            <w:r w:rsidRPr="00307451">
              <w:rPr>
                <w:rFonts w:ascii="Times New Roman" w:hAnsi="Times New Roman"/>
                <w:color w:val="000000"/>
                <w:sz w:val="24"/>
                <w:szCs w:val="24"/>
              </w:rPr>
              <w:t xml:space="preserve">Any water leaks through damaged pipes and faulty taps should be fixed promptly. </w:t>
            </w:r>
          </w:p>
        </w:tc>
        <w:tc>
          <w:tcPr>
            <w:tcW w:w="2035" w:type="dxa"/>
          </w:tcPr>
          <w:p w14:paraId="63CB1E17"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tc>
        <w:tc>
          <w:tcPr>
            <w:tcW w:w="1923" w:type="dxa"/>
          </w:tcPr>
          <w:p w14:paraId="0248A4CA" w14:textId="77777777" w:rsidR="006A199E" w:rsidRDefault="00C002FA" w:rsidP="006A199E">
            <w:pPr>
              <w:rPr>
                <w:rFonts w:ascii="Times New Roman" w:hAnsi="Times New Roman"/>
                <w:sz w:val="24"/>
                <w:szCs w:val="24"/>
              </w:rPr>
            </w:pPr>
            <w:r w:rsidRPr="00714D35">
              <w:rPr>
                <w:rFonts w:ascii="Times New Roman" w:hAnsi="Times New Roman"/>
                <w:sz w:val="24"/>
                <w:szCs w:val="24"/>
              </w:rPr>
              <w:t>O&amp;M Contractor</w:t>
            </w:r>
          </w:p>
          <w:p w14:paraId="024E4CE0" w14:textId="20CDFB95"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10E7CBCD"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Water usage records</w:t>
            </w:r>
          </w:p>
        </w:tc>
        <w:tc>
          <w:tcPr>
            <w:tcW w:w="1387" w:type="dxa"/>
          </w:tcPr>
          <w:p w14:paraId="27822136"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Pr>
          <w:p w14:paraId="4640E5C4"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20,000.00</w:t>
            </w:r>
          </w:p>
        </w:tc>
      </w:tr>
      <w:tr w:rsidR="00C002FA" w:rsidRPr="00307451" w14:paraId="0D381619" w14:textId="77777777" w:rsidTr="00C002FA">
        <w:trPr>
          <w:trHeight w:val="1065"/>
        </w:trPr>
        <w:tc>
          <w:tcPr>
            <w:tcW w:w="1763" w:type="dxa"/>
          </w:tcPr>
          <w:p w14:paraId="293F2C6C" w14:textId="77777777" w:rsidR="00C002FA" w:rsidRPr="00307451" w:rsidRDefault="00C002FA" w:rsidP="00C002FA">
            <w:pPr>
              <w:rPr>
                <w:rFonts w:ascii="Times New Roman" w:hAnsi="Times New Roman"/>
                <w:b/>
                <w:color w:val="000000"/>
                <w:sz w:val="24"/>
                <w:szCs w:val="24"/>
              </w:rPr>
            </w:pPr>
            <w:r w:rsidRPr="00307451">
              <w:rPr>
                <w:rFonts w:ascii="Times New Roman" w:hAnsi="Times New Roman"/>
                <w:b/>
                <w:color w:val="000000"/>
                <w:sz w:val="24"/>
                <w:szCs w:val="24"/>
              </w:rPr>
              <w:t>Sanitary waste</w:t>
            </w:r>
          </w:p>
        </w:tc>
        <w:tc>
          <w:tcPr>
            <w:tcW w:w="2727" w:type="dxa"/>
          </w:tcPr>
          <w:p w14:paraId="7797F45C" w14:textId="77777777" w:rsidR="00C002FA" w:rsidRPr="00307451" w:rsidRDefault="00C002FA" w:rsidP="00C002FA">
            <w:pPr>
              <w:numPr>
                <w:ilvl w:val="0"/>
                <w:numId w:val="447"/>
              </w:numPr>
              <w:rPr>
                <w:rFonts w:ascii="Times New Roman" w:hAnsi="Times New Roman"/>
                <w:color w:val="000000"/>
                <w:sz w:val="24"/>
                <w:szCs w:val="24"/>
              </w:rPr>
            </w:pPr>
            <w:r w:rsidRPr="00307451">
              <w:rPr>
                <w:rFonts w:ascii="Times New Roman" w:hAnsi="Times New Roman"/>
                <w:color w:val="000000"/>
                <w:sz w:val="24"/>
                <w:szCs w:val="24"/>
              </w:rPr>
              <w:t xml:space="preserve">Provide sanitary waste facilities for both genders clearly marked </w:t>
            </w:r>
          </w:p>
          <w:p w14:paraId="1B86786B" w14:textId="77777777" w:rsidR="00C002FA" w:rsidRPr="00307451" w:rsidRDefault="00C002FA" w:rsidP="00C002FA">
            <w:pPr>
              <w:numPr>
                <w:ilvl w:val="0"/>
                <w:numId w:val="447"/>
              </w:numPr>
              <w:rPr>
                <w:rFonts w:ascii="Times New Roman" w:hAnsi="Times New Roman"/>
                <w:color w:val="000000"/>
                <w:sz w:val="24"/>
                <w:szCs w:val="24"/>
              </w:rPr>
            </w:pPr>
            <w:r w:rsidRPr="00307451">
              <w:rPr>
                <w:rFonts w:ascii="Times New Roman" w:hAnsi="Times New Roman"/>
                <w:color w:val="000000"/>
                <w:sz w:val="24"/>
                <w:szCs w:val="24"/>
              </w:rPr>
              <w:t>Disposal of waste through septic tanks</w:t>
            </w:r>
          </w:p>
        </w:tc>
        <w:tc>
          <w:tcPr>
            <w:tcW w:w="2035" w:type="dxa"/>
          </w:tcPr>
          <w:p w14:paraId="10C65241"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tc>
        <w:tc>
          <w:tcPr>
            <w:tcW w:w="1923" w:type="dxa"/>
          </w:tcPr>
          <w:p w14:paraId="47D311B9" w14:textId="77777777" w:rsidR="006A199E" w:rsidRDefault="00C002FA" w:rsidP="006A199E">
            <w:pPr>
              <w:rPr>
                <w:rFonts w:ascii="Times New Roman" w:hAnsi="Times New Roman"/>
                <w:sz w:val="24"/>
                <w:szCs w:val="24"/>
              </w:rPr>
            </w:pPr>
            <w:r w:rsidRPr="00714D35">
              <w:rPr>
                <w:rFonts w:ascii="Times New Roman" w:hAnsi="Times New Roman"/>
                <w:sz w:val="24"/>
                <w:szCs w:val="24"/>
              </w:rPr>
              <w:t>O&amp;M Contractor</w:t>
            </w:r>
          </w:p>
          <w:p w14:paraId="234E2FA1" w14:textId="398B06CE" w:rsidR="00C002FA" w:rsidRPr="00714D35" w:rsidRDefault="00D310B2" w:rsidP="006A199E">
            <w:pPr>
              <w:rPr>
                <w:rFonts w:ascii="Times New Roman" w:hAnsi="Times New Roman"/>
                <w:sz w:val="24"/>
                <w:szCs w:val="24"/>
              </w:rPr>
            </w:pPr>
            <w:r>
              <w:rPr>
                <w:rFonts w:ascii="Times New Roman" w:hAnsi="Times New Roman"/>
                <w:sz w:val="24"/>
                <w:szCs w:val="24"/>
              </w:rPr>
              <w:t>KPL</w:t>
            </w:r>
            <w:r w:rsidR="006A199E">
              <w:rPr>
                <w:rFonts w:ascii="Times New Roman" w:hAnsi="Times New Roman"/>
                <w:sz w:val="24"/>
                <w:szCs w:val="24"/>
              </w:rPr>
              <w:t>C</w:t>
            </w:r>
          </w:p>
        </w:tc>
        <w:tc>
          <w:tcPr>
            <w:tcW w:w="2069" w:type="dxa"/>
          </w:tcPr>
          <w:p w14:paraId="0985E6D1"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Presence of separate and clean washrooms for both the gents and ladies</w:t>
            </w:r>
          </w:p>
        </w:tc>
        <w:tc>
          <w:tcPr>
            <w:tcW w:w="1387" w:type="dxa"/>
          </w:tcPr>
          <w:p w14:paraId="70F4A3A9"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Pr>
          <w:p w14:paraId="74376C06"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No additional cost</w:t>
            </w:r>
          </w:p>
        </w:tc>
      </w:tr>
      <w:tr w:rsidR="00C002FA" w:rsidRPr="00307451" w14:paraId="03A533EA" w14:textId="77777777" w:rsidTr="00C002FA">
        <w:trPr>
          <w:trHeight w:val="1065"/>
        </w:trPr>
        <w:tc>
          <w:tcPr>
            <w:tcW w:w="1763" w:type="dxa"/>
          </w:tcPr>
          <w:p w14:paraId="3BB4708F" w14:textId="77777777" w:rsidR="00C002FA" w:rsidRPr="00307451" w:rsidRDefault="00C002FA" w:rsidP="00C002FA">
            <w:pPr>
              <w:rPr>
                <w:rFonts w:ascii="Times New Roman" w:hAnsi="Times New Roman"/>
                <w:b/>
                <w:color w:val="000000"/>
                <w:sz w:val="24"/>
                <w:szCs w:val="24"/>
              </w:rPr>
            </w:pPr>
            <w:r w:rsidRPr="00307451">
              <w:rPr>
                <w:rFonts w:ascii="Times New Roman" w:hAnsi="Times New Roman"/>
                <w:b/>
                <w:color w:val="000000"/>
                <w:sz w:val="24"/>
                <w:szCs w:val="24"/>
              </w:rPr>
              <w:t>Flooding</w:t>
            </w:r>
          </w:p>
        </w:tc>
        <w:tc>
          <w:tcPr>
            <w:tcW w:w="2727" w:type="dxa"/>
          </w:tcPr>
          <w:p w14:paraId="144EEFA0" w14:textId="77777777" w:rsidR="00C002FA" w:rsidRPr="00307451" w:rsidRDefault="00C002FA" w:rsidP="00C002FA">
            <w:pPr>
              <w:numPr>
                <w:ilvl w:val="0"/>
                <w:numId w:val="410"/>
              </w:numPr>
              <w:autoSpaceDE w:val="0"/>
              <w:autoSpaceDN w:val="0"/>
              <w:adjustRightInd w:val="0"/>
              <w:ind w:left="419"/>
              <w:rPr>
                <w:rFonts w:ascii="Times New Roman" w:hAnsi="Times New Roman"/>
                <w:color w:val="000000"/>
                <w:sz w:val="24"/>
                <w:szCs w:val="24"/>
              </w:rPr>
            </w:pPr>
            <w:r w:rsidRPr="00307451">
              <w:rPr>
                <w:rFonts w:ascii="Times New Roman" w:hAnsi="Times New Roman"/>
                <w:color w:val="000000"/>
                <w:sz w:val="24"/>
                <w:szCs w:val="24"/>
              </w:rPr>
              <w:t>Ensure drainage channels are free of any obstruction at all times i.e., not blocked</w:t>
            </w:r>
          </w:p>
          <w:p w14:paraId="334B8027" w14:textId="77777777" w:rsidR="00C002FA" w:rsidRPr="00307451" w:rsidRDefault="00C002FA" w:rsidP="00C002FA">
            <w:pPr>
              <w:numPr>
                <w:ilvl w:val="0"/>
                <w:numId w:val="410"/>
              </w:numPr>
              <w:autoSpaceDE w:val="0"/>
              <w:autoSpaceDN w:val="0"/>
              <w:adjustRightInd w:val="0"/>
              <w:ind w:left="419"/>
              <w:rPr>
                <w:rFonts w:ascii="Times New Roman" w:hAnsi="Times New Roman"/>
                <w:color w:val="000000"/>
                <w:sz w:val="24"/>
                <w:szCs w:val="24"/>
              </w:rPr>
            </w:pPr>
            <w:r w:rsidRPr="00307451">
              <w:rPr>
                <w:rFonts w:ascii="Times New Roman" w:hAnsi="Times New Roman"/>
                <w:color w:val="000000"/>
                <w:sz w:val="24"/>
                <w:szCs w:val="24"/>
              </w:rPr>
              <w:t xml:space="preserve">Construct more channels and or expand existing ones </w:t>
            </w:r>
          </w:p>
          <w:p w14:paraId="72802664" w14:textId="77777777" w:rsidR="00C002FA" w:rsidRPr="00307451" w:rsidRDefault="00C002FA" w:rsidP="00C002FA">
            <w:pPr>
              <w:numPr>
                <w:ilvl w:val="0"/>
                <w:numId w:val="410"/>
              </w:numPr>
              <w:autoSpaceDE w:val="0"/>
              <w:autoSpaceDN w:val="0"/>
              <w:adjustRightInd w:val="0"/>
              <w:ind w:left="419"/>
              <w:rPr>
                <w:rFonts w:ascii="Times New Roman" w:hAnsi="Times New Roman"/>
                <w:color w:val="000000"/>
                <w:sz w:val="24"/>
                <w:szCs w:val="24"/>
              </w:rPr>
            </w:pPr>
            <w:r w:rsidRPr="00307451">
              <w:rPr>
                <w:rFonts w:ascii="Times New Roman" w:hAnsi="Times New Roman"/>
                <w:color w:val="000000"/>
                <w:sz w:val="24"/>
                <w:szCs w:val="24"/>
              </w:rPr>
              <w:t>Raise foundations of the solar panels and ensure a proper and from concrete base</w:t>
            </w:r>
          </w:p>
          <w:p w14:paraId="394DBC72" w14:textId="77777777" w:rsidR="00C002FA" w:rsidRPr="00307451" w:rsidRDefault="00C002FA" w:rsidP="00C002FA">
            <w:pPr>
              <w:pStyle w:val="ListParagraph"/>
              <w:numPr>
                <w:ilvl w:val="0"/>
                <w:numId w:val="410"/>
              </w:numPr>
              <w:ind w:left="419"/>
              <w:rPr>
                <w:rFonts w:ascii="Times New Roman" w:hAnsi="Times New Roman"/>
                <w:color w:val="000000"/>
                <w:sz w:val="24"/>
                <w:szCs w:val="24"/>
              </w:rPr>
            </w:pPr>
            <w:r w:rsidRPr="00307451">
              <w:rPr>
                <w:rFonts w:ascii="Times New Roman" w:hAnsi="Times New Roman"/>
                <w:color w:val="000000"/>
                <w:sz w:val="24"/>
                <w:szCs w:val="24"/>
              </w:rPr>
              <w:t>Create flooding diversions and or spill ways to divert water from getting into the solar power facility</w:t>
            </w:r>
          </w:p>
        </w:tc>
        <w:tc>
          <w:tcPr>
            <w:tcW w:w="2035" w:type="dxa"/>
          </w:tcPr>
          <w:p w14:paraId="76432D77"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Operation</w:t>
            </w:r>
          </w:p>
        </w:tc>
        <w:tc>
          <w:tcPr>
            <w:tcW w:w="1923" w:type="dxa"/>
          </w:tcPr>
          <w:p w14:paraId="3F9E52AC" w14:textId="77777777" w:rsidR="006A199E" w:rsidRDefault="00C002FA" w:rsidP="006A199E">
            <w:pPr>
              <w:rPr>
                <w:rFonts w:ascii="Times New Roman" w:hAnsi="Times New Roman"/>
                <w:sz w:val="24"/>
                <w:szCs w:val="24"/>
              </w:rPr>
            </w:pPr>
            <w:r w:rsidRPr="00714D35">
              <w:rPr>
                <w:rFonts w:ascii="Times New Roman" w:hAnsi="Times New Roman"/>
                <w:sz w:val="24"/>
                <w:szCs w:val="24"/>
              </w:rPr>
              <w:t>O&amp;M Contractor;</w:t>
            </w:r>
          </w:p>
          <w:p w14:paraId="0A341616" w14:textId="37D65DF6"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0B3FF42E"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-Provision of drainage system</w:t>
            </w:r>
          </w:p>
          <w:p w14:paraId="2F87464E"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-Raised foundations for the structures</w:t>
            </w:r>
          </w:p>
        </w:tc>
        <w:tc>
          <w:tcPr>
            <w:tcW w:w="1387" w:type="dxa"/>
          </w:tcPr>
          <w:p w14:paraId="73A0DDA6"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Pr>
          <w:p w14:paraId="7D6415CC"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100,000.00</w:t>
            </w:r>
          </w:p>
        </w:tc>
      </w:tr>
      <w:tr w:rsidR="00C002FA" w:rsidRPr="00307451" w14:paraId="6EA63F45" w14:textId="77777777" w:rsidTr="00C002FA">
        <w:trPr>
          <w:trHeight w:val="3144"/>
        </w:trPr>
        <w:tc>
          <w:tcPr>
            <w:tcW w:w="1763" w:type="dxa"/>
            <w:tcBorders>
              <w:bottom w:val="single" w:sz="6" w:space="0" w:color="auto"/>
            </w:tcBorders>
          </w:tcPr>
          <w:p w14:paraId="73C554C6"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 xml:space="preserve">Occupation health and Safety </w:t>
            </w:r>
          </w:p>
        </w:tc>
        <w:tc>
          <w:tcPr>
            <w:tcW w:w="2727" w:type="dxa"/>
            <w:tcBorders>
              <w:bottom w:val="single" w:sz="6" w:space="0" w:color="auto"/>
            </w:tcBorders>
          </w:tcPr>
          <w:p w14:paraId="745215AE" w14:textId="77777777" w:rsidR="00C002FA" w:rsidRPr="00307451" w:rsidRDefault="00C002FA" w:rsidP="00C002FA">
            <w:pPr>
              <w:numPr>
                <w:ilvl w:val="0"/>
                <w:numId w:val="446"/>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Ensure only qualified staff are employed to work in the facility </w:t>
            </w:r>
          </w:p>
          <w:p w14:paraId="0C16A7D4" w14:textId="77777777" w:rsidR="00C002FA" w:rsidRPr="00307451" w:rsidRDefault="00C002FA" w:rsidP="00C002FA">
            <w:pPr>
              <w:numPr>
                <w:ilvl w:val="0"/>
                <w:numId w:val="446"/>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All workers operating the Mini-grid must be equipped with appropriate and adequate person protective equipment (PPE) such as; safety footwear, helmet among others. </w:t>
            </w:r>
          </w:p>
          <w:p w14:paraId="5C312DFB" w14:textId="77777777" w:rsidR="00C002FA" w:rsidRPr="00307451" w:rsidRDefault="00C002FA" w:rsidP="00C002FA">
            <w:pPr>
              <w:numPr>
                <w:ilvl w:val="0"/>
                <w:numId w:val="446"/>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Operators must be skilled on firefighting management </w:t>
            </w:r>
          </w:p>
          <w:p w14:paraId="65BDD856" w14:textId="77777777" w:rsidR="00C002FA" w:rsidRPr="00307451" w:rsidRDefault="00C002FA" w:rsidP="00C002FA">
            <w:pPr>
              <w:numPr>
                <w:ilvl w:val="0"/>
                <w:numId w:val="446"/>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Annual environmental audits should be done </w:t>
            </w:r>
          </w:p>
          <w:p w14:paraId="3F21597F" w14:textId="77777777" w:rsidR="00C002FA" w:rsidRPr="00307451" w:rsidRDefault="00C002FA" w:rsidP="00C002FA">
            <w:pPr>
              <w:numPr>
                <w:ilvl w:val="0"/>
                <w:numId w:val="446"/>
              </w:numPr>
              <w:rPr>
                <w:rFonts w:ascii="Times New Roman" w:hAnsi="Times New Roman"/>
                <w:color w:val="000000"/>
                <w:sz w:val="24"/>
                <w:szCs w:val="24"/>
              </w:rPr>
            </w:pPr>
            <w:r w:rsidRPr="00307451">
              <w:rPr>
                <w:rFonts w:ascii="Times New Roman" w:hAnsi="Times New Roman"/>
                <w:color w:val="000000"/>
                <w:sz w:val="24"/>
                <w:szCs w:val="24"/>
              </w:rPr>
              <w:t>WIBA cover for staff is mandatory</w:t>
            </w:r>
          </w:p>
        </w:tc>
        <w:tc>
          <w:tcPr>
            <w:tcW w:w="2035" w:type="dxa"/>
          </w:tcPr>
          <w:p w14:paraId="7D733972"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p w14:paraId="486FC239" w14:textId="77777777" w:rsidR="00C002FA" w:rsidRPr="00307451" w:rsidRDefault="00C002FA" w:rsidP="00C002FA">
            <w:pPr>
              <w:ind w:left="72"/>
              <w:rPr>
                <w:rFonts w:ascii="Times New Roman" w:hAnsi="Times New Roman"/>
                <w:sz w:val="24"/>
                <w:szCs w:val="24"/>
              </w:rPr>
            </w:pPr>
          </w:p>
        </w:tc>
        <w:tc>
          <w:tcPr>
            <w:tcW w:w="1923" w:type="dxa"/>
          </w:tcPr>
          <w:p w14:paraId="59380F15" w14:textId="77777777" w:rsidR="006A199E" w:rsidRDefault="00C002FA" w:rsidP="006A199E">
            <w:pPr>
              <w:rPr>
                <w:rFonts w:ascii="Times New Roman" w:hAnsi="Times New Roman"/>
                <w:sz w:val="24"/>
                <w:szCs w:val="24"/>
              </w:rPr>
            </w:pPr>
            <w:r w:rsidRPr="00714D35">
              <w:rPr>
                <w:rFonts w:ascii="Times New Roman" w:hAnsi="Times New Roman"/>
                <w:sz w:val="24"/>
                <w:szCs w:val="24"/>
              </w:rPr>
              <w:t>O&amp;M Contractor;</w:t>
            </w:r>
          </w:p>
          <w:p w14:paraId="4147D50C" w14:textId="56A775C4"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7BC4F3DE"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-Provision of PPEs and WIBA cover</w:t>
            </w:r>
          </w:p>
          <w:p w14:paraId="4DCC7991"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-Environmental audit reports</w:t>
            </w:r>
          </w:p>
        </w:tc>
        <w:tc>
          <w:tcPr>
            <w:tcW w:w="1387" w:type="dxa"/>
          </w:tcPr>
          <w:p w14:paraId="38609B80"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 xml:space="preserve">Quarterly </w:t>
            </w:r>
          </w:p>
        </w:tc>
        <w:tc>
          <w:tcPr>
            <w:tcW w:w="1550" w:type="dxa"/>
            <w:tcBorders>
              <w:bottom w:val="single" w:sz="6" w:space="0" w:color="auto"/>
            </w:tcBorders>
          </w:tcPr>
          <w:p w14:paraId="6D3A3F96"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100,000.00</w:t>
            </w:r>
          </w:p>
        </w:tc>
      </w:tr>
      <w:tr w:rsidR="00C002FA" w:rsidRPr="00307451" w14:paraId="6CC49AA9" w14:textId="77777777" w:rsidTr="00C002FA">
        <w:trPr>
          <w:trHeight w:val="984"/>
        </w:trPr>
        <w:tc>
          <w:tcPr>
            <w:tcW w:w="1763" w:type="dxa"/>
          </w:tcPr>
          <w:p w14:paraId="7AD63BEA"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Hazardous waste-damaged panels</w:t>
            </w:r>
          </w:p>
        </w:tc>
        <w:tc>
          <w:tcPr>
            <w:tcW w:w="2727" w:type="dxa"/>
          </w:tcPr>
          <w:p w14:paraId="07C577F9" w14:textId="77777777" w:rsidR="00C002FA" w:rsidRPr="00307451" w:rsidRDefault="00C002FA" w:rsidP="00C002FA">
            <w:pPr>
              <w:numPr>
                <w:ilvl w:val="0"/>
                <w:numId w:val="461"/>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Segregation from other waste streams</w:t>
            </w:r>
          </w:p>
          <w:p w14:paraId="3D983797" w14:textId="77777777" w:rsidR="00C002FA" w:rsidRPr="00307451" w:rsidRDefault="00C002FA" w:rsidP="00C002FA">
            <w:pPr>
              <w:numPr>
                <w:ilvl w:val="0"/>
                <w:numId w:val="461"/>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Proper disposal through a NEMA approved/licensed handler</w:t>
            </w:r>
          </w:p>
        </w:tc>
        <w:tc>
          <w:tcPr>
            <w:tcW w:w="2035" w:type="dxa"/>
          </w:tcPr>
          <w:p w14:paraId="1399752C"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tc>
        <w:tc>
          <w:tcPr>
            <w:tcW w:w="1923" w:type="dxa"/>
          </w:tcPr>
          <w:p w14:paraId="715DB193"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0130E03F" w14:textId="62E600F0"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4B177A66"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Presence of well-maintained receptacles and centralized collection</w:t>
            </w:r>
          </w:p>
        </w:tc>
        <w:tc>
          <w:tcPr>
            <w:tcW w:w="1387" w:type="dxa"/>
          </w:tcPr>
          <w:p w14:paraId="5EBF66A8"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Pr>
          <w:p w14:paraId="6FD22AE6"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200,000.00</w:t>
            </w:r>
          </w:p>
        </w:tc>
      </w:tr>
      <w:tr w:rsidR="00C002FA" w:rsidRPr="00307451" w14:paraId="7D442BD9" w14:textId="77777777" w:rsidTr="00C002FA">
        <w:tc>
          <w:tcPr>
            <w:tcW w:w="1763" w:type="dxa"/>
          </w:tcPr>
          <w:p w14:paraId="4D6E2ED1"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Noise and Vibration</w:t>
            </w:r>
          </w:p>
          <w:p w14:paraId="1706F7A6" w14:textId="77777777" w:rsidR="00C002FA" w:rsidRPr="00307451" w:rsidRDefault="00C002FA" w:rsidP="00C002FA">
            <w:pPr>
              <w:autoSpaceDE w:val="0"/>
              <w:autoSpaceDN w:val="0"/>
              <w:adjustRightInd w:val="0"/>
              <w:rPr>
                <w:rFonts w:ascii="Times New Roman" w:hAnsi="Times New Roman"/>
                <w:b/>
                <w:color w:val="000000"/>
                <w:sz w:val="24"/>
                <w:szCs w:val="24"/>
              </w:rPr>
            </w:pPr>
          </w:p>
        </w:tc>
        <w:tc>
          <w:tcPr>
            <w:tcW w:w="2727" w:type="dxa"/>
          </w:tcPr>
          <w:p w14:paraId="0157481E" w14:textId="77777777" w:rsidR="00C002FA" w:rsidRPr="00307451" w:rsidRDefault="00C002FA" w:rsidP="00C002FA">
            <w:pPr>
              <w:numPr>
                <w:ilvl w:val="0"/>
                <w:numId w:val="462"/>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Generator room should be sound proof to ensure no noise of a nuisance level will be produced.</w:t>
            </w:r>
          </w:p>
          <w:p w14:paraId="0C764BD7" w14:textId="77777777" w:rsidR="00C002FA" w:rsidRPr="00307451" w:rsidRDefault="00C002FA" w:rsidP="00C002FA">
            <w:pPr>
              <w:numPr>
                <w:ilvl w:val="0"/>
                <w:numId w:val="462"/>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Monitor noise levels</w:t>
            </w:r>
          </w:p>
        </w:tc>
        <w:tc>
          <w:tcPr>
            <w:tcW w:w="2035" w:type="dxa"/>
          </w:tcPr>
          <w:p w14:paraId="31483FA3"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tc>
        <w:tc>
          <w:tcPr>
            <w:tcW w:w="1923" w:type="dxa"/>
          </w:tcPr>
          <w:p w14:paraId="2CBEEEC6"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3BBE2EF6" w14:textId="72640CF6"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0A1C744A"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u w:val="single"/>
              </w:rPr>
              <w:t>Noise levels</w:t>
            </w:r>
            <w:r w:rsidRPr="00307451">
              <w:rPr>
                <w:rFonts w:ascii="Times New Roman" w:hAnsi="Times New Roman"/>
                <w:sz w:val="24"/>
                <w:szCs w:val="24"/>
              </w:rPr>
              <w:t>-Records of noise measurements done by contractor within the project area and at distances of 30m from the Solar mini-grid</w:t>
            </w:r>
          </w:p>
        </w:tc>
        <w:tc>
          <w:tcPr>
            <w:tcW w:w="1387" w:type="dxa"/>
          </w:tcPr>
          <w:p w14:paraId="00A5FFAC"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Pr>
          <w:p w14:paraId="7B4E1337"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Part of contractor’s cost</w:t>
            </w:r>
          </w:p>
        </w:tc>
      </w:tr>
      <w:tr w:rsidR="00C002FA" w:rsidRPr="00307451" w14:paraId="0C424626" w14:textId="77777777" w:rsidTr="00C002FA">
        <w:trPr>
          <w:trHeight w:val="5445"/>
        </w:trPr>
        <w:tc>
          <w:tcPr>
            <w:tcW w:w="1763" w:type="dxa"/>
            <w:tcBorders>
              <w:bottom w:val="single" w:sz="6" w:space="0" w:color="auto"/>
            </w:tcBorders>
          </w:tcPr>
          <w:p w14:paraId="3B532DC7"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sz w:val="24"/>
                <w:szCs w:val="24"/>
              </w:rPr>
              <w:t>Shocks and electrocutions</w:t>
            </w:r>
          </w:p>
        </w:tc>
        <w:tc>
          <w:tcPr>
            <w:tcW w:w="2727" w:type="dxa"/>
            <w:tcBorders>
              <w:bottom w:val="single" w:sz="6" w:space="0" w:color="auto"/>
            </w:tcBorders>
          </w:tcPr>
          <w:p w14:paraId="010FEE35" w14:textId="77777777" w:rsidR="00C002FA" w:rsidRPr="00307451" w:rsidRDefault="00C002FA" w:rsidP="00C002FA">
            <w:pPr>
              <w:pStyle w:val="ListParagraph"/>
              <w:widowControl w:val="0"/>
              <w:numPr>
                <w:ilvl w:val="0"/>
                <w:numId w:val="412"/>
              </w:numPr>
              <w:ind w:left="329"/>
              <w:rPr>
                <w:rFonts w:ascii="Times New Roman" w:hAnsi="Times New Roman"/>
                <w:sz w:val="24"/>
                <w:szCs w:val="24"/>
              </w:rPr>
            </w:pPr>
            <w:r w:rsidRPr="00307451">
              <w:rPr>
                <w:rFonts w:ascii="Times New Roman" w:hAnsi="Times New Roman"/>
                <w:sz w:val="24"/>
                <w:szCs w:val="24"/>
              </w:rPr>
              <w:t>Inspect the wiring of the houses before connecting power</w:t>
            </w:r>
          </w:p>
          <w:p w14:paraId="5B322299" w14:textId="77777777" w:rsidR="00C002FA" w:rsidRPr="00307451" w:rsidRDefault="00C002FA" w:rsidP="00C002FA">
            <w:pPr>
              <w:pStyle w:val="ListParagraph"/>
              <w:widowControl w:val="0"/>
              <w:numPr>
                <w:ilvl w:val="0"/>
                <w:numId w:val="412"/>
              </w:numPr>
              <w:ind w:left="329"/>
              <w:rPr>
                <w:rFonts w:ascii="Times New Roman" w:hAnsi="Times New Roman"/>
                <w:sz w:val="24"/>
                <w:szCs w:val="24"/>
              </w:rPr>
            </w:pPr>
            <w:r w:rsidRPr="00307451">
              <w:rPr>
                <w:rFonts w:ascii="Times New Roman" w:hAnsi="Times New Roman"/>
                <w:sz w:val="24"/>
                <w:szCs w:val="24"/>
              </w:rPr>
              <w:t>Safety awareness campaigns to the community before connection of power on safety precautions such as:</w:t>
            </w:r>
          </w:p>
          <w:p w14:paraId="2D661C07" w14:textId="77777777" w:rsidR="00C002FA" w:rsidRPr="00307451" w:rsidRDefault="00C002FA" w:rsidP="00C002FA">
            <w:pPr>
              <w:pStyle w:val="ListParagraph"/>
              <w:widowControl w:val="0"/>
              <w:numPr>
                <w:ilvl w:val="1"/>
                <w:numId w:val="438"/>
              </w:numPr>
              <w:ind w:left="509"/>
              <w:rPr>
                <w:rFonts w:ascii="Times New Roman" w:hAnsi="Times New Roman"/>
                <w:sz w:val="24"/>
                <w:szCs w:val="24"/>
              </w:rPr>
            </w:pPr>
            <w:r w:rsidRPr="00307451">
              <w:rPr>
                <w:rFonts w:ascii="Times New Roman" w:hAnsi="Times New Roman"/>
                <w:sz w:val="24"/>
                <w:szCs w:val="24"/>
              </w:rPr>
              <w:t>Require community to engage a certified technician to do wiring in the premises</w:t>
            </w:r>
          </w:p>
          <w:p w14:paraId="414E12AF" w14:textId="77777777" w:rsidR="00C002FA" w:rsidRPr="00307451" w:rsidRDefault="00C002FA" w:rsidP="00C002FA">
            <w:pPr>
              <w:pStyle w:val="ListParagraph"/>
              <w:widowControl w:val="0"/>
              <w:numPr>
                <w:ilvl w:val="1"/>
                <w:numId w:val="437"/>
              </w:numPr>
              <w:ind w:left="509"/>
              <w:rPr>
                <w:rFonts w:ascii="Times New Roman" w:hAnsi="Times New Roman"/>
                <w:sz w:val="24"/>
                <w:szCs w:val="24"/>
              </w:rPr>
            </w:pPr>
            <w:r w:rsidRPr="00307451">
              <w:rPr>
                <w:rFonts w:ascii="Times New Roman" w:hAnsi="Times New Roman"/>
                <w:sz w:val="24"/>
                <w:szCs w:val="24"/>
              </w:rPr>
              <w:t xml:space="preserve">Use of quality materials while wiring </w:t>
            </w:r>
          </w:p>
          <w:p w14:paraId="6B2F8AC1" w14:textId="77777777" w:rsidR="00C002FA" w:rsidRPr="00307451" w:rsidRDefault="00C002FA" w:rsidP="00C002FA">
            <w:pPr>
              <w:pStyle w:val="ListParagraph"/>
              <w:widowControl w:val="0"/>
              <w:numPr>
                <w:ilvl w:val="1"/>
                <w:numId w:val="437"/>
              </w:numPr>
              <w:ind w:left="509"/>
              <w:rPr>
                <w:rFonts w:ascii="Times New Roman" w:hAnsi="Times New Roman"/>
                <w:sz w:val="24"/>
                <w:szCs w:val="24"/>
              </w:rPr>
            </w:pPr>
            <w:r w:rsidRPr="00307451">
              <w:rPr>
                <w:rFonts w:ascii="Times New Roman" w:hAnsi="Times New Roman"/>
                <w:sz w:val="24"/>
                <w:szCs w:val="24"/>
              </w:rPr>
              <w:t xml:space="preserve">Refraining from individual illegal extensions of power lines to other houses </w:t>
            </w:r>
          </w:p>
          <w:p w14:paraId="19EAFD62" w14:textId="77777777" w:rsidR="00C002FA" w:rsidRPr="00307451" w:rsidRDefault="00C002FA" w:rsidP="00C002FA">
            <w:pPr>
              <w:pStyle w:val="ListParagraph"/>
              <w:widowControl w:val="0"/>
              <w:numPr>
                <w:ilvl w:val="1"/>
                <w:numId w:val="437"/>
              </w:numPr>
              <w:ind w:left="509"/>
              <w:rPr>
                <w:rFonts w:ascii="Times New Roman" w:hAnsi="Times New Roman"/>
                <w:sz w:val="24"/>
                <w:szCs w:val="24"/>
              </w:rPr>
            </w:pPr>
            <w:r w:rsidRPr="00307451">
              <w:rPr>
                <w:rFonts w:ascii="Times New Roman" w:hAnsi="Times New Roman"/>
                <w:sz w:val="24"/>
                <w:szCs w:val="24"/>
              </w:rPr>
              <w:t>Observing safety measures while using electricity such as not touching sockets and switches with wet hands or wiping with wet cloths</w:t>
            </w:r>
          </w:p>
          <w:p w14:paraId="67076866" w14:textId="77777777" w:rsidR="00C002FA" w:rsidRPr="00307451" w:rsidRDefault="00C002FA" w:rsidP="00C002FA">
            <w:pPr>
              <w:pStyle w:val="ListParagraph"/>
              <w:widowControl w:val="0"/>
              <w:numPr>
                <w:ilvl w:val="1"/>
                <w:numId w:val="437"/>
              </w:numPr>
              <w:ind w:left="509"/>
              <w:rPr>
                <w:rFonts w:ascii="Times New Roman" w:hAnsi="Times New Roman"/>
                <w:sz w:val="24"/>
                <w:szCs w:val="24"/>
              </w:rPr>
            </w:pPr>
            <w:r w:rsidRPr="00307451">
              <w:rPr>
                <w:rFonts w:ascii="Times New Roman" w:hAnsi="Times New Roman"/>
                <w:sz w:val="24"/>
                <w:szCs w:val="24"/>
              </w:rPr>
              <w:t>Keeping off all electricity infrastructure e.g., not tying livestock on electric poles, no cutting earth wires that run along some electric poles, not interfering with sockets or switches</w:t>
            </w:r>
          </w:p>
          <w:p w14:paraId="223CFC0E" w14:textId="77777777" w:rsidR="00C002FA" w:rsidRPr="00307451" w:rsidRDefault="00C002FA" w:rsidP="00C002FA">
            <w:pPr>
              <w:pStyle w:val="ListParagraph"/>
              <w:widowControl w:val="0"/>
              <w:numPr>
                <w:ilvl w:val="1"/>
                <w:numId w:val="437"/>
              </w:numPr>
              <w:ind w:left="509"/>
              <w:rPr>
                <w:rFonts w:ascii="Times New Roman" w:hAnsi="Times New Roman"/>
                <w:sz w:val="24"/>
                <w:szCs w:val="24"/>
              </w:rPr>
            </w:pPr>
            <w:r w:rsidRPr="00307451">
              <w:rPr>
                <w:rFonts w:ascii="Times New Roman" w:hAnsi="Times New Roman"/>
                <w:sz w:val="24"/>
                <w:szCs w:val="24"/>
              </w:rPr>
              <w:t xml:space="preserve">Reporting any electric wire/conductors if found fallen on the ground </w:t>
            </w:r>
          </w:p>
          <w:p w14:paraId="189E6740" w14:textId="77777777" w:rsidR="00C002FA" w:rsidRPr="00307451" w:rsidRDefault="00C002FA" w:rsidP="00C002FA">
            <w:pPr>
              <w:pStyle w:val="ListParagraph"/>
              <w:widowControl w:val="0"/>
              <w:numPr>
                <w:ilvl w:val="1"/>
                <w:numId w:val="437"/>
              </w:numPr>
              <w:ind w:left="509"/>
              <w:rPr>
                <w:rFonts w:ascii="Times New Roman" w:hAnsi="Times New Roman"/>
                <w:color w:val="000000"/>
                <w:sz w:val="24"/>
                <w:szCs w:val="24"/>
              </w:rPr>
            </w:pPr>
            <w:r w:rsidRPr="00307451">
              <w:rPr>
                <w:rFonts w:ascii="Times New Roman" w:hAnsi="Times New Roman"/>
                <w:sz w:val="24"/>
                <w:szCs w:val="24"/>
              </w:rPr>
              <w:t>Report any incident regarding electricity at the local office –staff in charge of operating the Mini-grid</w:t>
            </w:r>
          </w:p>
        </w:tc>
        <w:tc>
          <w:tcPr>
            <w:tcW w:w="2035" w:type="dxa"/>
          </w:tcPr>
          <w:p w14:paraId="0FEBC4A4"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Operation</w:t>
            </w:r>
          </w:p>
        </w:tc>
        <w:tc>
          <w:tcPr>
            <w:tcW w:w="1923" w:type="dxa"/>
          </w:tcPr>
          <w:p w14:paraId="0352293D"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62E37881" w14:textId="0BDF3E38"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4B92DE28"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-Records of awareness sessions conducted</w:t>
            </w:r>
          </w:p>
          <w:p w14:paraId="5C617095"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-Incidences report</w:t>
            </w:r>
          </w:p>
        </w:tc>
        <w:tc>
          <w:tcPr>
            <w:tcW w:w="1387" w:type="dxa"/>
          </w:tcPr>
          <w:p w14:paraId="2128EBFB"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Borders>
              <w:bottom w:val="single" w:sz="6" w:space="0" w:color="auto"/>
            </w:tcBorders>
          </w:tcPr>
          <w:p w14:paraId="39F1CC95"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No additional cost</w:t>
            </w:r>
          </w:p>
        </w:tc>
      </w:tr>
      <w:tr w:rsidR="00C002FA" w:rsidRPr="00307451" w14:paraId="2F240E66" w14:textId="77777777" w:rsidTr="00C002FA">
        <w:trPr>
          <w:trHeight w:val="1614"/>
        </w:trPr>
        <w:tc>
          <w:tcPr>
            <w:tcW w:w="1763" w:type="dxa"/>
            <w:tcBorders>
              <w:bottom w:val="single" w:sz="6" w:space="0" w:color="auto"/>
            </w:tcBorders>
          </w:tcPr>
          <w:p w14:paraId="6589E75C"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Community Safety- Access to site by general public</w:t>
            </w:r>
          </w:p>
        </w:tc>
        <w:tc>
          <w:tcPr>
            <w:tcW w:w="2727" w:type="dxa"/>
            <w:tcBorders>
              <w:bottom w:val="single" w:sz="6" w:space="0" w:color="auto"/>
            </w:tcBorders>
          </w:tcPr>
          <w:p w14:paraId="767DA02A" w14:textId="77777777" w:rsidR="00C002FA" w:rsidRPr="00307451" w:rsidRDefault="00C002FA" w:rsidP="00C002FA">
            <w:pPr>
              <w:numPr>
                <w:ilvl w:val="0"/>
                <w:numId w:val="466"/>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Fencing off the facility to keep of community members, children and livestock from entering into the facility </w:t>
            </w:r>
          </w:p>
          <w:p w14:paraId="4C76731A" w14:textId="77777777" w:rsidR="00C002FA" w:rsidRPr="00307451" w:rsidRDefault="00C002FA" w:rsidP="00C002FA">
            <w:pPr>
              <w:numPr>
                <w:ilvl w:val="0"/>
                <w:numId w:val="466"/>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Controlled access to the site only with prior approval </w:t>
            </w:r>
          </w:p>
          <w:p w14:paraId="772A926B" w14:textId="77777777" w:rsidR="00C002FA" w:rsidRPr="00307451" w:rsidRDefault="00C002FA" w:rsidP="00C002FA">
            <w:pPr>
              <w:numPr>
                <w:ilvl w:val="0"/>
                <w:numId w:val="466"/>
              </w:numPr>
              <w:autoSpaceDE w:val="0"/>
              <w:autoSpaceDN w:val="0"/>
              <w:adjustRightInd w:val="0"/>
              <w:rPr>
                <w:rFonts w:ascii="Times New Roman" w:hAnsi="Times New Roman"/>
                <w:color w:val="000000"/>
                <w:sz w:val="24"/>
                <w:szCs w:val="24"/>
              </w:rPr>
            </w:pPr>
            <w:r w:rsidRPr="00307451">
              <w:rPr>
                <w:rFonts w:ascii="Times New Roman" w:hAnsi="Times New Roman"/>
                <w:bCs/>
                <w:sz w:val="24"/>
                <w:szCs w:val="24"/>
              </w:rPr>
              <w:t>Maintain records of any person who comes to site</w:t>
            </w:r>
          </w:p>
        </w:tc>
        <w:tc>
          <w:tcPr>
            <w:tcW w:w="2035" w:type="dxa"/>
          </w:tcPr>
          <w:p w14:paraId="37401B3E"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Operation</w:t>
            </w:r>
          </w:p>
        </w:tc>
        <w:tc>
          <w:tcPr>
            <w:tcW w:w="1923" w:type="dxa"/>
          </w:tcPr>
          <w:p w14:paraId="0E62A024"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3161E37B" w14:textId="1D171ABE"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1360A3E1"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Presence of a controlled access and records of every person accessing the site</w:t>
            </w:r>
          </w:p>
        </w:tc>
        <w:tc>
          <w:tcPr>
            <w:tcW w:w="1387" w:type="dxa"/>
          </w:tcPr>
          <w:p w14:paraId="7D7B9912"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Daily</w:t>
            </w:r>
          </w:p>
        </w:tc>
        <w:tc>
          <w:tcPr>
            <w:tcW w:w="1550" w:type="dxa"/>
            <w:tcBorders>
              <w:bottom w:val="single" w:sz="6" w:space="0" w:color="auto"/>
            </w:tcBorders>
          </w:tcPr>
          <w:p w14:paraId="09AC396F"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Part of contractor’s cost</w:t>
            </w:r>
          </w:p>
        </w:tc>
      </w:tr>
      <w:tr w:rsidR="00C002FA" w:rsidRPr="00307451" w14:paraId="0EE4F87F" w14:textId="77777777" w:rsidTr="00C002FA">
        <w:trPr>
          <w:trHeight w:val="3315"/>
        </w:trPr>
        <w:tc>
          <w:tcPr>
            <w:tcW w:w="1763" w:type="dxa"/>
            <w:tcBorders>
              <w:bottom w:val="single" w:sz="6" w:space="0" w:color="auto"/>
            </w:tcBorders>
          </w:tcPr>
          <w:p w14:paraId="154925F1"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 xml:space="preserve">Risks related to poor or inadequate stakeholder engagement (Conflict) </w:t>
            </w:r>
          </w:p>
          <w:p w14:paraId="32413B95" w14:textId="77777777" w:rsidR="00C002FA" w:rsidRPr="00307451" w:rsidRDefault="00C002FA" w:rsidP="00C002FA">
            <w:pPr>
              <w:autoSpaceDE w:val="0"/>
              <w:autoSpaceDN w:val="0"/>
              <w:adjustRightInd w:val="0"/>
              <w:rPr>
                <w:rFonts w:ascii="Times New Roman" w:hAnsi="Times New Roman"/>
                <w:b/>
                <w:color w:val="000000"/>
                <w:sz w:val="24"/>
                <w:szCs w:val="24"/>
              </w:rPr>
            </w:pPr>
          </w:p>
        </w:tc>
        <w:tc>
          <w:tcPr>
            <w:tcW w:w="2727" w:type="dxa"/>
            <w:tcBorders>
              <w:bottom w:val="single" w:sz="6" w:space="0" w:color="auto"/>
            </w:tcBorders>
          </w:tcPr>
          <w:p w14:paraId="0B97A357" w14:textId="77777777" w:rsidR="00C002FA" w:rsidRPr="00307451" w:rsidRDefault="00C002FA" w:rsidP="00C002FA">
            <w:pPr>
              <w:numPr>
                <w:ilvl w:val="0"/>
                <w:numId w:val="467"/>
              </w:numPr>
              <w:autoSpaceDE w:val="0"/>
              <w:autoSpaceDN w:val="0"/>
              <w:adjustRightInd w:val="0"/>
              <w:rPr>
                <w:rFonts w:ascii="Times New Roman" w:hAnsi="Times New Roman"/>
                <w:bCs/>
                <w:sz w:val="24"/>
                <w:szCs w:val="24"/>
              </w:rPr>
            </w:pPr>
            <w:r w:rsidRPr="00307451">
              <w:rPr>
                <w:rFonts w:ascii="Times New Roman" w:hAnsi="Times New Roman"/>
                <w:bCs/>
                <w:sz w:val="24"/>
                <w:szCs w:val="24"/>
              </w:rPr>
              <w:t>Employ from the community to the extent possible</w:t>
            </w:r>
          </w:p>
          <w:p w14:paraId="5361FCC6" w14:textId="77777777" w:rsidR="00C002FA" w:rsidRPr="00307451" w:rsidRDefault="00C002FA" w:rsidP="00C002FA">
            <w:pPr>
              <w:numPr>
                <w:ilvl w:val="0"/>
                <w:numId w:val="467"/>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Engage the community members and other stakeholders in a timely manner </w:t>
            </w:r>
          </w:p>
          <w:p w14:paraId="712B0C4C" w14:textId="77777777" w:rsidR="00C002FA" w:rsidRPr="00307451" w:rsidRDefault="00C002FA" w:rsidP="00C002FA">
            <w:pPr>
              <w:numPr>
                <w:ilvl w:val="0"/>
                <w:numId w:val="467"/>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Work closely with the GRM committee members in solving the conflicts  </w:t>
            </w:r>
          </w:p>
          <w:p w14:paraId="1B83ADAE" w14:textId="77777777" w:rsidR="00C002FA" w:rsidRPr="00307451" w:rsidRDefault="00C002FA" w:rsidP="00C002FA">
            <w:pPr>
              <w:numPr>
                <w:ilvl w:val="0"/>
                <w:numId w:val="467"/>
              </w:numPr>
              <w:autoSpaceDE w:val="0"/>
              <w:autoSpaceDN w:val="0"/>
              <w:adjustRightInd w:val="0"/>
              <w:rPr>
                <w:rFonts w:ascii="Times New Roman" w:hAnsi="Times New Roman"/>
                <w:bCs/>
                <w:sz w:val="24"/>
                <w:szCs w:val="24"/>
              </w:rPr>
            </w:pPr>
            <w:r w:rsidRPr="00307451">
              <w:rPr>
                <w:rFonts w:ascii="Times New Roman" w:hAnsi="Times New Roman"/>
                <w:bCs/>
                <w:sz w:val="24"/>
                <w:szCs w:val="24"/>
              </w:rPr>
              <w:t>Solve all conflicts/grievances at the earliest time possible</w:t>
            </w:r>
          </w:p>
          <w:p w14:paraId="25AABF9C" w14:textId="77777777" w:rsidR="00C002FA" w:rsidRPr="00307451" w:rsidRDefault="00C002FA" w:rsidP="00C002FA">
            <w:pPr>
              <w:numPr>
                <w:ilvl w:val="0"/>
                <w:numId w:val="467"/>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Ensure all grievances are logged and closed </w:t>
            </w:r>
          </w:p>
          <w:p w14:paraId="22857D85" w14:textId="77777777" w:rsidR="00C002FA" w:rsidRPr="00307451" w:rsidRDefault="00C002FA" w:rsidP="00C002FA">
            <w:pPr>
              <w:numPr>
                <w:ilvl w:val="0"/>
                <w:numId w:val="467"/>
              </w:numPr>
              <w:autoSpaceDE w:val="0"/>
              <w:autoSpaceDN w:val="0"/>
              <w:adjustRightInd w:val="0"/>
              <w:rPr>
                <w:rFonts w:ascii="Times New Roman" w:hAnsi="Times New Roman"/>
                <w:bCs/>
                <w:sz w:val="24"/>
                <w:szCs w:val="24"/>
              </w:rPr>
            </w:pPr>
            <w:r w:rsidRPr="00307451">
              <w:rPr>
                <w:rFonts w:ascii="Times New Roman" w:hAnsi="Times New Roman"/>
                <w:bCs/>
                <w:sz w:val="24"/>
                <w:szCs w:val="24"/>
              </w:rPr>
              <w:t>Monitoring the pattern of grievances to come up will long term measures</w:t>
            </w:r>
          </w:p>
        </w:tc>
        <w:tc>
          <w:tcPr>
            <w:tcW w:w="2035" w:type="dxa"/>
          </w:tcPr>
          <w:p w14:paraId="762D137B"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Operation</w:t>
            </w:r>
          </w:p>
        </w:tc>
        <w:tc>
          <w:tcPr>
            <w:tcW w:w="1923" w:type="dxa"/>
          </w:tcPr>
          <w:p w14:paraId="1A69B8BA"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3A51506B" w14:textId="128B451C"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5C86E0BA"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Grievance records</w:t>
            </w:r>
          </w:p>
        </w:tc>
        <w:tc>
          <w:tcPr>
            <w:tcW w:w="1387" w:type="dxa"/>
          </w:tcPr>
          <w:p w14:paraId="3D6820D4"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Borders>
              <w:bottom w:val="single" w:sz="6" w:space="0" w:color="auto"/>
            </w:tcBorders>
          </w:tcPr>
          <w:p w14:paraId="5EC03603"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20,000.00</w:t>
            </w:r>
          </w:p>
        </w:tc>
      </w:tr>
      <w:tr w:rsidR="00C002FA" w:rsidRPr="00307451" w14:paraId="1FB5D682" w14:textId="77777777" w:rsidTr="00C002FA">
        <w:trPr>
          <w:trHeight w:val="473"/>
        </w:trPr>
        <w:tc>
          <w:tcPr>
            <w:tcW w:w="1763" w:type="dxa"/>
          </w:tcPr>
          <w:p w14:paraId="011DC6BB" w14:textId="77777777" w:rsidR="00C002FA" w:rsidRPr="00307451" w:rsidRDefault="00C002FA" w:rsidP="00C002FA">
            <w:pPr>
              <w:autoSpaceDE w:val="0"/>
              <w:autoSpaceDN w:val="0"/>
              <w:adjustRightInd w:val="0"/>
              <w:rPr>
                <w:rFonts w:ascii="Times New Roman" w:hAnsi="Times New Roman"/>
                <w:b/>
                <w:sz w:val="24"/>
                <w:szCs w:val="24"/>
              </w:rPr>
            </w:pPr>
            <w:r w:rsidRPr="00307451">
              <w:rPr>
                <w:rFonts w:ascii="Times New Roman" w:hAnsi="Times New Roman"/>
                <w:b/>
                <w:sz w:val="24"/>
                <w:szCs w:val="24"/>
              </w:rPr>
              <w:t>Gender Based Violence –SEA and SH</w:t>
            </w:r>
          </w:p>
          <w:p w14:paraId="6E5D95F3" w14:textId="77777777" w:rsidR="00C002FA" w:rsidRPr="00307451" w:rsidRDefault="00C002FA" w:rsidP="00C002FA">
            <w:pPr>
              <w:autoSpaceDE w:val="0"/>
              <w:autoSpaceDN w:val="0"/>
              <w:adjustRightInd w:val="0"/>
              <w:rPr>
                <w:rFonts w:ascii="Times New Roman" w:hAnsi="Times New Roman"/>
                <w:b/>
                <w:color w:val="000000"/>
                <w:sz w:val="24"/>
                <w:szCs w:val="24"/>
              </w:rPr>
            </w:pPr>
          </w:p>
        </w:tc>
        <w:tc>
          <w:tcPr>
            <w:tcW w:w="2727" w:type="dxa"/>
          </w:tcPr>
          <w:p w14:paraId="174E76F4" w14:textId="77777777" w:rsidR="00C002FA" w:rsidRPr="00307451" w:rsidRDefault="00C002FA" w:rsidP="00C002FA">
            <w:pPr>
              <w:pStyle w:val="ListParagraph"/>
              <w:widowControl w:val="0"/>
              <w:autoSpaceDE w:val="0"/>
              <w:autoSpaceDN w:val="0"/>
              <w:adjustRightInd w:val="0"/>
              <w:ind w:left="0"/>
              <w:contextualSpacing w:val="0"/>
              <w:rPr>
                <w:rFonts w:ascii="Times New Roman" w:hAnsi="Times New Roman"/>
                <w:color w:val="000000"/>
                <w:sz w:val="24"/>
                <w:szCs w:val="24"/>
              </w:rPr>
            </w:pPr>
            <w:r w:rsidRPr="00307451">
              <w:rPr>
                <w:rFonts w:ascii="Times New Roman" w:hAnsi="Times New Roman"/>
                <w:sz w:val="24"/>
                <w:szCs w:val="24"/>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2035" w:type="dxa"/>
          </w:tcPr>
          <w:p w14:paraId="38362E68"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Operation</w:t>
            </w:r>
          </w:p>
        </w:tc>
        <w:tc>
          <w:tcPr>
            <w:tcW w:w="1923" w:type="dxa"/>
          </w:tcPr>
          <w:p w14:paraId="03E6FB13"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119F155D" w14:textId="18592AC3"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1F035280" w14:textId="77777777" w:rsidR="00C002FA" w:rsidRPr="00307451" w:rsidRDefault="00C002FA" w:rsidP="00C002FA">
            <w:pPr>
              <w:tabs>
                <w:tab w:val="left" w:pos="516"/>
              </w:tabs>
              <w:rPr>
                <w:rFonts w:ascii="Times New Roman" w:hAnsi="Times New Roman"/>
                <w:sz w:val="24"/>
                <w:szCs w:val="24"/>
              </w:rPr>
            </w:pPr>
            <w:r w:rsidRPr="00307451">
              <w:rPr>
                <w:rFonts w:ascii="Times New Roman" w:hAnsi="Times New Roman"/>
                <w:sz w:val="24"/>
                <w:szCs w:val="24"/>
              </w:rPr>
              <w:t>-SEA/SH  Prevention and Response Action Plan</w:t>
            </w:r>
          </w:p>
          <w:p w14:paraId="5D80B770" w14:textId="77777777" w:rsidR="00C002FA" w:rsidRPr="00307451" w:rsidRDefault="00C002FA" w:rsidP="00C002FA">
            <w:pPr>
              <w:tabs>
                <w:tab w:val="left" w:pos="516"/>
              </w:tabs>
              <w:rPr>
                <w:rFonts w:ascii="Times New Roman" w:hAnsi="Times New Roman"/>
                <w:sz w:val="24"/>
                <w:szCs w:val="24"/>
              </w:rPr>
            </w:pPr>
            <w:r w:rsidRPr="00307451">
              <w:rPr>
                <w:rFonts w:ascii="Times New Roman" w:hAnsi="Times New Roman"/>
                <w:sz w:val="24"/>
                <w:szCs w:val="24"/>
              </w:rPr>
              <w:t>-Grievance records</w:t>
            </w:r>
          </w:p>
        </w:tc>
        <w:tc>
          <w:tcPr>
            <w:tcW w:w="1387" w:type="dxa"/>
          </w:tcPr>
          <w:p w14:paraId="2E0A33B5" w14:textId="77777777" w:rsidR="00C002FA" w:rsidRPr="00307451" w:rsidRDefault="00C002FA" w:rsidP="00C002FA">
            <w:pPr>
              <w:tabs>
                <w:tab w:val="left" w:pos="516"/>
              </w:tabs>
              <w:rPr>
                <w:rFonts w:ascii="Times New Roman" w:hAnsi="Times New Roman"/>
                <w:sz w:val="24"/>
                <w:szCs w:val="24"/>
              </w:rPr>
            </w:pPr>
            <w:r w:rsidRPr="00307451">
              <w:rPr>
                <w:rFonts w:ascii="Times New Roman" w:hAnsi="Times New Roman"/>
                <w:sz w:val="24"/>
                <w:szCs w:val="24"/>
              </w:rPr>
              <w:t>Quarterly</w:t>
            </w:r>
          </w:p>
        </w:tc>
        <w:tc>
          <w:tcPr>
            <w:tcW w:w="1550" w:type="dxa"/>
          </w:tcPr>
          <w:p w14:paraId="586E6F6F" w14:textId="77777777" w:rsidR="00C002FA" w:rsidRPr="00307451" w:rsidRDefault="00C002FA" w:rsidP="00C002FA">
            <w:pPr>
              <w:tabs>
                <w:tab w:val="left" w:pos="516"/>
              </w:tabs>
              <w:rPr>
                <w:rFonts w:ascii="Times New Roman" w:hAnsi="Times New Roman"/>
                <w:sz w:val="24"/>
                <w:szCs w:val="24"/>
              </w:rPr>
            </w:pPr>
            <w:r w:rsidRPr="00307451">
              <w:rPr>
                <w:rFonts w:ascii="Times New Roman" w:hAnsi="Times New Roman"/>
                <w:sz w:val="24"/>
                <w:szCs w:val="24"/>
              </w:rPr>
              <w:t>20,000.00</w:t>
            </w:r>
          </w:p>
        </w:tc>
      </w:tr>
      <w:tr w:rsidR="00C002FA" w:rsidRPr="00307451" w14:paraId="7518AEC9" w14:textId="77777777" w:rsidTr="00C002FA">
        <w:trPr>
          <w:trHeight w:val="75"/>
        </w:trPr>
        <w:tc>
          <w:tcPr>
            <w:tcW w:w="1763" w:type="dxa"/>
          </w:tcPr>
          <w:p w14:paraId="1DF30342"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 xml:space="preserve">Public Health Impacts –HIV/AIDs </w:t>
            </w:r>
          </w:p>
          <w:p w14:paraId="0ED0C024" w14:textId="77777777" w:rsidR="00C002FA" w:rsidRPr="00307451" w:rsidRDefault="00C002FA" w:rsidP="00C002FA">
            <w:pPr>
              <w:autoSpaceDE w:val="0"/>
              <w:autoSpaceDN w:val="0"/>
              <w:adjustRightInd w:val="0"/>
              <w:rPr>
                <w:rFonts w:ascii="Times New Roman" w:hAnsi="Times New Roman"/>
                <w:b/>
                <w:sz w:val="24"/>
                <w:szCs w:val="24"/>
              </w:rPr>
            </w:pPr>
          </w:p>
        </w:tc>
        <w:tc>
          <w:tcPr>
            <w:tcW w:w="2727" w:type="dxa"/>
          </w:tcPr>
          <w:p w14:paraId="7967CB4A" w14:textId="77777777" w:rsidR="00C002FA" w:rsidRPr="00307451" w:rsidRDefault="00C002FA" w:rsidP="00C002FA">
            <w:pPr>
              <w:numPr>
                <w:ilvl w:val="0"/>
                <w:numId w:val="463"/>
              </w:numPr>
              <w:autoSpaceDE w:val="0"/>
              <w:autoSpaceDN w:val="0"/>
              <w:adjustRightInd w:val="0"/>
              <w:rPr>
                <w:rFonts w:ascii="Times New Roman" w:hAnsi="Times New Roman"/>
                <w:sz w:val="24"/>
                <w:szCs w:val="24"/>
              </w:rPr>
            </w:pPr>
            <w:r w:rsidRPr="00307451">
              <w:rPr>
                <w:rFonts w:ascii="Times New Roman" w:hAnsi="Times New Roman"/>
                <w:color w:val="000000"/>
                <w:sz w:val="24"/>
                <w:szCs w:val="24"/>
              </w:rPr>
              <w:t xml:space="preserve">Sensitize workers and the community on prevention and mitigation of HIV/AIDS and other sexually transmitted diseases, through staff awareness and awareness campaigns for the community </w:t>
            </w:r>
          </w:p>
          <w:p w14:paraId="1DEEC827" w14:textId="77777777" w:rsidR="00C002FA" w:rsidRPr="00307451" w:rsidRDefault="00C002FA" w:rsidP="00C002FA">
            <w:pPr>
              <w:numPr>
                <w:ilvl w:val="0"/>
                <w:numId w:val="463"/>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Provision of condoms to workers </w:t>
            </w:r>
          </w:p>
          <w:p w14:paraId="6C8133CB" w14:textId="77777777" w:rsidR="00C002FA" w:rsidRPr="00307451" w:rsidRDefault="00C002FA" w:rsidP="00C002FA">
            <w:pPr>
              <w:numPr>
                <w:ilvl w:val="0"/>
                <w:numId w:val="463"/>
              </w:numPr>
              <w:autoSpaceDE w:val="0"/>
              <w:autoSpaceDN w:val="0"/>
              <w:adjustRightInd w:val="0"/>
              <w:rPr>
                <w:rFonts w:ascii="Times New Roman" w:hAnsi="Times New Roman"/>
                <w:sz w:val="24"/>
                <w:szCs w:val="24"/>
              </w:rPr>
            </w:pPr>
            <w:r w:rsidRPr="00307451">
              <w:rPr>
                <w:rFonts w:ascii="Times New Roman" w:hAnsi="Times New Roman"/>
                <w:sz w:val="24"/>
                <w:szCs w:val="24"/>
              </w:rPr>
              <w:t>Allowing migrant workers time to be with their families</w:t>
            </w:r>
          </w:p>
        </w:tc>
        <w:tc>
          <w:tcPr>
            <w:tcW w:w="2035" w:type="dxa"/>
          </w:tcPr>
          <w:p w14:paraId="33ACD25B"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 xml:space="preserve">Operation </w:t>
            </w:r>
          </w:p>
        </w:tc>
        <w:tc>
          <w:tcPr>
            <w:tcW w:w="1923" w:type="dxa"/>
          </w:tcPr>
          <w:p w14:paraId="2FCA38CF"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080EBE36" w14:textId="11B5A02B" w:rsidR="00C002FA" w:rsidRPr="00714D35" w:rsidRDefault="00D310B2" w:rsidP="006A199E">
            <w:pPr>
              <w:rPr>
                <w:rFonts w:ascii="Times New Roman" w:hAnsi="Times New Roman"/>
                <w:b/>
                <w:sz w:val="24"/>
                <w:szCs w:val="24"/>
              </w:rPr>
            </w:pPr>
            <w:r>
              <w:rPr>
                <w:rFonts w:ascii="Times New Roman" w:hAnsi="Times New Roman"/>
                <w:sz w:val="24"/>
                <w:szCs w:val="24"/>
              </w:rPr>
              <w:t>KPLC</w:t>
            </w:r>
          </w:p>
        </w:tc>
        <w:tc>
          <w:tcPr>
            <w:tcW w:w="2069" w:type="dxa"/>
          </w:tcPr>
          <w:p w14:paraId="38A3C63B"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Number of awareness creation sessions conducted.</w:t>
            </w:r>
          </w:p>
          <w:p w14:paraId="7DF88A24"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-Availability of and distribution of condoms</w:t>
            </w:r>
          </w:p>
        </w:tc>
        <w:tc>
          <w:tcPr>
            <w:tcW w:w="1387" w:type="dxa"/>
          </w:tcPr>
          <w:p w14:paraId="42D87692" w14:textId="77777777" w:rsidR="00C002FA" w:rsidRPr="00307451" w:rsidRDefault="00C002FA" w:rsidP="00C002FA">
            <w:pPr>
              <w:rPr>
                <w:rFonts w:ascii="Times New Roman" w:hAnsi="Times New Roman"/>
                <w:sz w:val="24"/>
                <w:szCs w:val="24"/>
              </w:rPr>
            </w:pPr>
          </w:p>
        </w:tc>
        <w:tc>
          <w:tcPr>
            <w:tcW w:w="1550" w:type="dxa"/>
          </w:tcPr>
          <w:p w14:paraId="0549A3AC"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20,000.00</w:t>
            </w:r>
          </w:p>
        </w:tc>
      </w:tr>
      <w:tr w:rsidR="00C002FA" w:rsidRPr="00307451" w14:paraId="62D79B09" w14:textId="77777777" w:rsidTr="00C002FA">
        <w:trPr>
          <w:trHeight w:val="473"/>
        </w:trPr>
        <w:tc>
          <w:tcPr>
            <w:tcW w:w="1763" w:type="dxa"/>
          </w:tcPr>
          <w:p w14:paraId="4EF642CA"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sz w:val="24"/>
                <w:szCs w:val="24"/>
              </w:rPr>
              <w:t>Public health Impacts -Covid 19 disease</w:t>
            </w:r>
          </w:p>
        </w:tc>
        <w:tc>
          <w:tcPr>
            <w:tcW w:w="2727" w:type="dxa"/>
          </w:tcPr>
          <w:p w14:paraId="586D1D44" w14:textId="77777777" w:rsidR="00C002FA" w:rsidRPr="00307451" w:rsidRDefault="00C002FA" w:rsidP="00C002FA">
            <w:pPr>
              <w:numPr>
                <w:ilvl w:val="0"/>
                <w:numId w:val="46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Social distance must be observed </w:t>
            </w:r>
          </w:p>
          <w:p w14:paraId="6D08AA65" w14:textId="77777777" w:rsidR="00C002FA" w:rsidRPr="00307451" w:rsidRDefault="00C002FA" w:rsidP="00C002FA">
            <w:pPr>
              <w:numPr>
                <w:ilvl w:val="0"/>
                <w:numId w:val="46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Provision of hand wash facilities before access </w:t>
            </w:r>
          </w:p>
          <w:p w14:paraId="007DC5BA" w14:textId="77777777" w:rsidR="00C002FA" w:rsidRPr="00307451" w:rsidRDefault="00C002FA" w:rsidP="00C002FA">
            <w:pPr>
              <w:numPr>
                <w:ilvl w:val="0"/>
                <w:numId w:val="46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Temperature check and monitoring of the temperature of workers and any other person coming to site </w:t>
            </w:r>
          </w:p>
          <w:p w14:paraId="74172CBC" w14:textId="77777777" w:rsidR="00C002FA" w:rsidRPr="00307451" w:rsidRDefault="00C002FA" w:rsidP="00C002FA">
            <w:pPr>
              <w:numPr>
                <w:ilvl w:val="0"/>
                <w:numId w:val="46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Enforce wearing of masks </w:t>
            </w:r>
          </w:p>
          <w:p w14:paraId="381C2308" w14:textId="77777777" w:rsidR="00C002FA" w:rsidRPr="00307451" w:rsidRDefault="00C002FA" w:rsidP="00C002FA">
            <w:pPr>
              <w:numPr>
                <w:ilvl w:val="0"/>
                <w:numId w:val="46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Make provision for testing and treating especially of workers </w:t>
            </w:r>
          </w:p>
          <w:p w14:paraId="2A78BD27" w14:textId="77777777" w:rsidR="00C002FA" w:rsidRPr="00307451" w:rsidRDefault="00C002FA" w:rsidP="00C002FA">
            <w:pPr>
              <w:numPr>
                <w:ilvl w:val="0"/>
                <w:numId w:val="464"/>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Provision of contact numbers for the nearest health facility for testing and treatment </w:t>
            </w:r>
          </w:p>
          <w:p w14:paraId="74FD5370" w14:textId="77777777" w:rsidR="00C002FA" w:rsidRPr="00307451" w:rsidRDefault="00C002FA" w:rsidP="00C002FA">
            <w:pPr>
              <w:numPr>
                <w:ilvl w:val="0"/>
                <w:numId w:val="464"/>
              </w:numPr>
              <w:autoSpaceDE w:val="0"/>
              <w:autoSpaceDN w:val="0"/>
              <w:adjustRightInd w:val="0"/>
              <w:rPr>
                <w:rFonts w:ascii="Times New Roman" w:hAnsi="Times New Roman"/>
                <w:color w:val="000000"/>
                <w:sz w:val="24"/>
                <w:szCs w:val="24"/>
              </w:rPr>
            </w:pPr>
            <w:r w:rsidRPr="00307451">
              <w:rPr>
                <w:rFonts w:ascii="Times New Roman" w:hAnsi="Times New Roman"/>
                <w:sz w:val="24"/>
                <w:szCs w:val="24"/>
              </w:rPr>
              <w:t xml:space="preserve">Adhering to any other measures from the ministry of health which may be issued from time to time </w:t>
            </w:r>
          </w:p>
        </w:tc>
        <w:tc>
          <w:tcPr>
            <w:tcW w:w="2035" w:type="dxa"/>
          </w:tcPr>
          <w:p w14:paraId="3576DA76"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Operation</w:t>
            </w:r>
          </w:p>
        </w:tc>
        <w:tc>
          <w:tcPr>
            <w:tcW w:w="1923" w:type="dxa"/>
          </w:tcPr>
          <w:p w14:paraId="7FCE47A4"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2BA7B490" w14:textId="27CD52C9" w:rsidR="00C002FA" w:rsidRPr="00714D35" w:rsidRDefault="00D310B2" w:rsidP="006A199E">
            <w:pPr>
              <w:rPr>
                <w:rFonts w:ascii="Times New Roman" w:hAnsi="Times New Roman"/>
                <w:b/>
                <w:sz w:val="24"/>
                <w:szCs w:val="24"/>
              </w:rPr>
            </w:pPr>
            <w:r>
              <w:rPr>
                <w:rFonts w:ascii="Times New Roman" w:hAnsi="Times New Roman"/>
                <w:sz w:val="24"/>
                <w:szCs w:val="24"/>
              </w:rPr>
              <w:t>KPLC</w:t>
            </w:r>
          </w:p>
        </w:tc>
        <w:tc>
          <w:tcPr>
            <w:tcW w:w="2069" w:type="dxa"/>
          </w:tcPr>
          <w:p w14:paraId="5BC6CE07"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 xml:space="preserve">Availability of hand washing facilities </w:t>
            </w:r>
          </w:p>
          <w:p w14:paraId="74DADAF3"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 xml:space="preserve">Utilization of hand washing facilities </w:t>
            </w:r>
          </w:p>
          <w:p w14:paraId="0B0E9883"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Number of Covid-19 cases reported</w:t>
            </w:r>
          </w:p>
        </w:tc>
        <w:tc>
          <w:tcPr>
            <w:tcW w:w="1387" w:type="dxa"/>
          </w:tcPr>
          <w:p w14:paraId="49FD935C"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Pr>
          <w:p w14:paraId="200B0BFD"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30,000.00</w:t>
            </w:r>
          </w:p>
        </w:tc>
      </w:tr>
      <w:tr w:rsidR="00C002FA" w:rsidRPr="00307451" w14:paraId="0F199E46" w14:textId="77777777" w:rsidTr="00C002FA">
        <w:trPr>
          <w:trHeight w:val="3864"/>
        </w:trPr>
        <w:tc>
          <w:tcPr>
            <w:tcW w:w="1763" w:type="dxa"/>
            <w:tcBorders>
              <w:bottom w:val="single" w:sz="6" w:space="0" w:color="auto"/>
            </w:tcBorders>
          </w:tcPr>
          <w:p w14:paraId="046395F8"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Dust Emission</w:t>
            </w:r>
          </w:p>
        </w:tc>
        <w:tc>
          <w:tcPr>
            <w:tcW w:w="2727" w:type="dxa"/>
            <w:tcBorders>
              <w:bottom w:val="single" w:sz="6" w:space="0" w:color="auto"/>
            </w:tcBorders>
          </w:tcPr>
          <w:p w14:paraId="7B7CFB92" w14:textId="77777777" w:rsidR="00C002FA" w:rsidRPr="00307451" w:rsidRDefault="00C002FA" w:rsidP="00C002FA">
            <w:pPr>
              <w:pStyle w:val="ListParagraph"/>
              <w:numPr>
                <w:ilvl w:val="0"/>
                <w:numId w:val="468"/>
              </w:numPr>
              <w:autoSpaceDE w:val="0"/>
              <w:autoSpaceDN w:val="0"/>
              <w:adjustRightInd w:val="0"/>
              <w:rPr>
                <w:rFonts w:ascii="Times New Roman" w:hAnsi="Times New Roman"/>
                <w:b/>
                <w:sz w:val="24"/>
                <w:szCs w:val="24"/>
              </w:rPr>
            </w:pPr>
            <w:r w:rsidRPr="00307451">
              <w:rPr>
                <w:rFonts w:ascii="Times New Roman" w:hAnsi="Times New Roman"/>
                <w:iCs/>
                <w:sz w:val="24"/>
                <w:szCs w:val="24"/>
              </w:rPr>
              <w:t>Trees can be planted around the plant/facility provided they do not cast shadows to the solar panels to act as wind breakers and hence decrease dust pollution</w:t>
            </w:r>
          </w:p>
          <w:p w14:paraId="04CBFDE3" w14:textId="77777777" w:rsidR="00C002FA" w:rsidRPr="00307451" w:rsidRDefault="00C002FA" w:rsidP="00C002FA">
            <w:pPr>
              <w:pStyle w:val="ListParagraph"/>
              <w:numPr>
                <w:ilvl w:val="0"/>
                <w:numId w:val="468"/>
              </w:numPr>
              <w:autoSpaceDE w:val="0"/>
              <w:autoSpaceDN w:val="0"/>
              <w:adjustRightInd w:val="0"/>
              <w:rPr>
                <w:rFonts w:ascii="Times New Roman" w:hAnsi="Times New Roman"/>
                <w:sz w:val="24"/>
                <w:szCs w:val="24"/>
              </w:rPr>
            </w:pPr>
            <w:r w:rsidRPr="00307451">
              <w:rPr>
                <w:rFonts w:ascii="Times New Roman" w:hAnsi="Times New Roman"/>
                <w:sz w:val="24"/>
                <w:szCs w:val="24"/>
              </w:rPr>
              <w:t>Ensure planting of grass around and within the facility compound</w:t>
            </w:r>
          </w:p>
        </w:tc>
        <w:tc>
          <w:tcPr>
            <w:tcW w:w="2035" w:type="dxa"/>
          </w:tcPr>
          <w:p w14:paraId="20D7AC08"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Operation</w:t>
            </w:r>
          </w:p>
        </w:tc>
        <w:tc>
          <w:tcPr>
            <w:tcW w:w="1923" w:type="dxa"/>
          </w:tcPr>
          <w:p w14:paraId="0AEDC3FC"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0CEF7C16" w14:textId="17A32BF9"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5A780EEA"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 xml:space="preserve">Visual inspection </w:t>
            </w:r>
          </w:p>
        </w:tc>
        <w:tc>
          <w:tcPr>
            <w:tcW w:w="1387" w:type="dxa"/>
          </w:tcPr>
          <w:p w14:paraId="4AE10651"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Borders>
              <w:bottom w:val="single" w:sz="6" w:space="0" w:color="auto"/>
            </w:tcBorders>
          </w:tcPr>
          <w:p w14:paraId="35BC2D10"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50,000.00</w:t>
            </w:r>
          </w:p>
        </w:tc>
      </w:tr>
      <w:tr w:rsidR="00C002FA" w:rsidRPr="00307451" w14:paraId="0085662D" w14:textId="77777777" w:rsidTr="00C002FA">
        <w:trPr>
          <w:trHeight w:val="3864"/>
        </w:trPr>
        <w:tc>
          <w:tcPr>
            <w:tcW w:w="1763" w:type="dxa"/>
            <w:tcBorders>
              <w:bottom w:val="single" w:sz="6" w:space="0" w:color="auto"/>
            </w:tcBorders>
          </w:tcPr>
          <w:p w14:paraId="64D9A6A3" w14:textId="77777777" w:rsidR="00C002FA" w:rsidRPr="00307451" w:rsidRDefault="00C002FA" w:rsidP="00C002FA">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Vehicle Exhaust Emissions</w:t>
            </w:r>
          </w:p>
        </w:tc>
        <w:tc>
          <w:tcPr>
            <w:tcW w:w="2727" w:type="dxa"/>
            <w:tcBorders>
              <w:bottom w:val="single" w:sz="6" w:space="0" w:color="auto"/>
            </w:tcBorders>
          </w:tcPr>
          <w:p w14:paraId="0CDAB8CC" w14:textId="77777777" w:rsidR="00C002FA" w:rsidRPr="00307451" w:rsidRDefault="00C002FA" w:rsidP="00C002FA">
            <w:pPr>
              <w:pStyle w:val="ListParagraph"/>
              <w:numPr>
                <w:ilvl w:val="0"/>
                <w:numId w:val="469"/>
              </w:numPr>
              <w:autoSpaceDE w:val="0"/>
              <w:autoSpaceDN w:val="0"/>
              <w:adjustRightInd w:val="0"/>
              <w:rPr>
                <w:rFonts w:ascii="Times New Roman" w:hAnsi="Times New Roman"/>
                <w:iCs/>
                <w:sz w:val="24"/>
                <w:szCs w:val="24"/>
              </w:rPr>
            </w:pPr>
            <w:r w:rsidRPr="00307451">
              <w:rPr>
                <w:rFonts w:ascii="Times New Roman" w:hAnsi="Times New Roman"/>
                <w:iCs/>
                <w:sz w:val="24"/>
                <w:szCs w:val="24"/>
              </w:rPr>
              <w:t>Drivers of the vehicles must be sensitized so that they do not leave vehicles idling so that exhaust emissions are lowered.</w:t>
            </w:r>
          </w:p>
          <w:p w14:paraId="3DF02E12" w14:textId="77777777" w:rsidR="00C002FA" w:rsidRPr="00307451" w:rsidRDefault="00C002FA" w:rsidP="00C002FA">
            <w:pPr>
              <w:pStyle w:val="ListParagraph"/>
              <w:numPr>
                <w:ilvl w:val="0"/>
                <w:numId w:val="469"/>
              </w:numPr>
              <w:autoSpaceDE w:val="0"/>
              <w:autoSpaceDN w:val="0"/>
              <w:adjustRightInd w:val="0"/>
              <w:rPr>
                <w:rFonts w:ascii="Times New Roman" w:hAnsi="Times New Roman"/>
                <w:iCs/>
                <w:sz w:val="24"/>
                <w:szCs w:val="24"/>
              </w:rPr>
            </w:pPr>
            <w:r w:rsidRPr="00307451">
              <w:rPr>
                <w:rFonts w:ascii="Times New Roman" w:hAnsi="Times New Roman"/>
                <w:iCs/>
                <w:sz w:val="24"/>
                <w:szCs w:val="24"/>
              </w:rPr>
              <w:t xml:space="preserve">Company vehicles should be well maintained </w:t>
            </w:r>
          </w:p>
        </w:tc>
        <w:tc>
          <w:tcPr>
            <w:tcW w:w="2035" w:type="dxa"/>
          </w:tcPr>
          <w:p w14:paraId="422438B6" w14:textId="77777777" w:rsidR="00C002FA" w:rsidRPr="00307451" w:rsidRDefault="00C002FA" w:rsidP="00C002FA">
            <w:pPr>
              <w:ind w:left="72"/>
              <w:rPr>
                <w:rFonts w:ascii="Times New Roman" w:hAnsi="Times New Roman"/>
                <w:sz w:val="24"/>
                <w:szCs w:val="24"/>
              </w:rPr>
            </w:pPr>
            <w:r w:rsidRPr="00307451">
              <w:rPr>
                <w:rFonts w:ascii="Times New Roman" w:hAnsi="Times New Roman"/>
                <w:sz w:val="24"/>
                <w:szCs w:val="24"/>
              </w:rPr>
              <w:t>Operation</w:t>
            </w:r>
          </w:p>
        </w:tc>
        <w:tc>
          <w:tcPr>
            <w:tcW w:w="1923" w:type="dxa"/>
          </w:tcPr>
          <w:p w14:paraId="69DA9CF0" w14:textId="77777777" w:rsidR="006A199E" w:rsidRDefault="00C002FA" w:rsidP="00C002FA">
            <w:pPr>
              <w:rPr>
                <w:rFonts w:ascii="Times New Roman" w:hAnsi="Times New Roman"/>
                <w:sz w:val="24"/>
                <w:szCs w:val="24"/>
              </w:rPr>
            </w:pPr>
            <w:r w:rsidRPr="00714D35">
              <w:rPr>
                <w:rFonts w:ascii="Times New Roman" w:hAnsi="Times New Roman"/>
                <w:sz w:val="24"/>
                <w:szCs w:val="24"/>
              </w:rPr>
              <w:t>O&amp;M Contractor;</w:t>
            </w:r>
          </w:p>
          <w:p w14:paraId="02A08599" w14:textId="2E7E464E" w:rsidR="00C002FA" w:rsidRPr="00714D35" w:rsidRDefault="00D310B2" w:rsidP="006A199E">
            <w:pPr>
              <w:rPr>
                <w:rFonts w:ascii="Times New Roman" w:hAnsi="Times New Roman"/>
                <w:sz w:val="24"/>
                <w:szCs w:val="24"/>
              </w:rPr>
            </w:pPr>
            <w:r>
              <w:rPr>
                <w:rFonts w:ascii="Times New Roman" w:hAnsi="Times New Roman"/>
                <w:sz w:val="24"/>
                <w:szCs w:val="24"/>
              </w:rPr>
              <w:t>KPLC</w:t>
            </w:r>
          </w:p>
        </w:tc>
        <w:tc>
          <w:tcPr>
            <w:tcW w:w="2069" w:type="dxa"/>
          </w:tcPr>
          <w:p w14:paraId="6331EC23"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Engine maintenance records</w:t>
            </w:r>
          </w:p>
        </w:tc>
        <w:tc>
          <w:tcPr>
            <w:tcW w:w="1387" w:type="dxa"/>
          </w:tcPr>
          <w:p w14:paraId="0D3CE558"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Quarterly</w:t>
            </w:r>
          </w:p>
        </w:tc>
        <w:tc>
          <w:tcPr>
            <w:tcW w:w="1550" w:type="dxa"/>
            <w:tcBorders>
              <w:bottom w:val="single" w:sz="6" w:space="0" w:color="auto"/>
            </w:tcBorders>
          </w:tcPr>
          <w:p w14:paraId="7437174A"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No additional cost</w:t>
            </w:r>
          </w:p>
        </w:tc>
      </w:tr>
      <w:tr w:rsidR="00C002FA" w:rsidRPr="00307451" w14:paraId="77088362" w14:textId="77777777" w:rsidTr="00C002FA">
        <w:trPr>
          <w:trHeight w:val="4192"/>
        </w:trPr>
        <w:tc>
          <w:tcPr>
            <w:tcW w:w="1763" w:type="dxa"/>
            <w:tcBorders>
              <w:bottom w:val="single" w:sz="6" w:space="0" w:color="auto"/>
            </w:tcBorders>
          </w:tcPr>
          <w:p w14:paraId="18AD7C3B" w14:textId="77777777" w:rsidR="00C002FA" w:rsidRPr="00307451" w:rsidRDefault="00C002FA" w:rsidP="00C002FA">
            <w:pPr>
              <w:rPr>
                <w:rFonts w:ascii="Times New Roman" w:hAnsi="Times New Roman"/>
                <w:b/>
                <w:sz w:val="24"/>
                <w:szCs w:val="24"/>
              </w:rPr>
            </w:pPr>
            <w:r w:rsidRPr="00307451">
              <w:rPr>
                <w:rFonts w:ascii="Times New Roman" w:hAnsi="Times New Roman"/>
                <w:b/>
                <w:color w:val="000000"/>
                <w:sz w:val="24"/>
                <w:szCs w:val="24"/>
              </w:rPr>
              <w:t>Noise and Vibration</w:t>
            </w:r>
          </w:p>
        </w:tc>
        <w:tc>
          <w:tcPr>
            <w:tcW w:w="2727" w:type="dxa"/>
            <w:tcBorders>
              <w:bottom w:val="single" w:sz="6" w:space="0" w:color="auto"/>
            </w:tcBorders>
          </w:tcPr>
          <w:p w14:paraId="52839988" w14:textId="77777777" w:rsidR="00C002FA" w:rsidRPr="00307451" w:rsidRDefault="00C002FA" w:rsidP="00C002FA">
            <w:pPr>
              <w:numPr>
                <w:ilvl w:val="0"/>
                <w:numId w:val="445"/>
              </w:numPr>
              <w:rPr>
                <w:rFonts w:ascii="Times New Roman" w:hAnsi="Times New Roman"/>
                <w:color w:val="000000"/>
                <w:sz w:val="24"/>
                <w:szCs w:val="24"/>
              </w:rPr>
            </w:pPr>
            <w:r w:rsidRPr="00307451">
              <w:rPr>
                <w:rFonts w:ascii="Times New Roman" w:hAnsi="Times New Roman"/>
                <w:color w:val="000000"/>
                <w:sz w:val="24"/>
                <w:szCs w:val="24"/>
              </w:rPr>
              <w:t>Install portable barriers to shield compressors and other small stationary equipment where necessary.</w:t>
            </w:r>
          </w:p>
          <w:p w14:paraId="1DA5E14B" w14:textId="77777777" w:rsidR="00C002FA" w:rsidRPr="00307451" w:rsidRDefault="00C002FA" w:rsidP="00C002FA">
            <w:pPr>
              <w:numPr>
                <w:ilvl w:val="0"/>
                <w:numId w:val="445"/>
              </w:numPr>
              <w:rPr>
                <w:rFonts w:ascii="Times New Roman" w:hAnsi="Times New Roman"/>
                <w:color w:val="000000"/>
                <w:sz w:val="24"/>
                <w:szCs w:val="24"/>
              </w:rPr>
            </w:pPr>
            <w:r w:rsidRPr="00307451">
              <w:rPr>
                <w:rFonts w:ascii="Times New Roman" w:hAnsi="Times New Roman"/>
                <w:color w:val="000000"/>
                <w:sz w:val="24"/>
                <w:szCs w:val="24"/>
              </w:rPr>
              <w:t>Use quiet equipment (i.e., equipment designed with noise control elements).</w:t>
            </w:r>
          </w:p>
          <w:p w14:paraId="7FC0C52C" w14:textId="77777777" w:rsidR="00C002FA" w:rsidRPr="00307451" w:rsidRDefault="00C002FA" w:rsidP="00C002FA">
            <w:pPr>
              <w:numPr>
                <w:ilvl w:val="0"/>
                <w:numId w:val="445"/>
              </w:numPr>
              <w:rPr>
                <w:rFonts w:ascii="Times New Roman" w:hAnsi="Times New Roman"/>
                <w:color w:val="000000"/>
                <w:sz w:val="24"/>
                <w:szCs w:val="24"/>
              </w:rPr>
            </w:pPr>
            <w:r w:rsidRPr="00307451">
              <w:rPr>
                <w:rFonts w:ascii="Times New Roman" w:hAnsi="Times New Roman"/>
                <w:color w:val="000000"/>
                <w:sz w:val="24"/>
                <w:szCs w:val="24"/>
              </w:rPr>
              <w:t xml:space="preserve">Co-ordinate with relevant agencies in case the noise produced will require a license. </w:t>
            </w:r>
          </w:p>
          <w:p w14:paraId="21591B67" w14:textId="77777777" w:rsidR="00C002FA" w:rsidRPr="00307451" w:rsidRDefault="00C002FA" w:rsidP="00C002FA">
            <w:pPr>
              <w:numPr>
                <w:ilvl w:val="0"/>
                <w:numId w:val="445"/>
              </w:numPr>
              <w:rPr>
                <w:rFonts w:ascii="Times New Roman" w:hAnsi="Times New Roman"/>
                <w:color w:val="000000"/>
                <w:sz w:val="24"/>
                <w:szCs w:val="24"/>
              </w:rPr>
            </w:pPr>
            <w:r w:rsidRPr="00307451">
              <w:rPr>
                <w:rFonts w:ascii="Times New Roman" w:hAnsi="Times New Roman"/>
                <w:color w:val="000000"/>
                <w:sz w:val="24"/>
                <w:szCs w:val="24"/>
              </w:rPr>
              <w:t xml:space="preserve">Limit pickup trucks and other small equipment to a minimum idling time and observe a common-sense approach to vehicle use and encourage workers to shut off vehicle engines whenever possible. </w:t>
            </w:r>
          </w:p>
          <w:p w14:paraId="727CFFFA" w14:textId="53A4EDC3" w:rsidR="00C002FA" w:rsidRPr="00307451" w:rsidRDefault="00C002FA" w:rsidP="00C002FA">
            <w:pPr>
              <w:numPr>
                <w:ilvl w:val="0"/>
                <w:numId w:val="445"/>
              </w:numPr>
              <w:rPr>
                <w:rFonts w:ascii="Times New Roman" w:hAnsi="Times New Roman"/>
                <w:color w:val="000000"/>
                <w:sz w:val="24"/>
                <w:szCs w:val="24"/>
              </w:rPr>
            </w:pPr>
            <w:r w:rsidRPr="00307451">
              <w:rPr>
                <w:rFonts w:ascii="Times New Roman" w:hAnsi="Times New Roman"/>
                <w:color w:val="000000"/>
                <w:sz w:val="24"/>
                <w:szCs w:val="24"/>
              </w:rPr>
              <w:t xml:space="preserve">Demolish mainly during the day when most of the </w:t>
            </w:r>
            <w:r w:rsidR="003B4941" w:rsidRPr="00307451">
              <w:rPr>
                <w:rFonts w:ascii="Times New Roman" w:hAnsi="Times New Roman"/>
                <w:color w:val="000000"/>
                <w:sz w:val="24"/>
                <w:szCs w:val="24"/>
              </w:rPr>
              <w:t>neighbours</w:t>
            </w:r>
            <w:r w:rsidRPr="00307451">
              <w:rPr>
                <w:rFonts w:ascii="Times New Roman" w:hAnsi="Times New Roman"/>
                <w:color w:val="000000"/>
                <w:sz w:val="24"/>
                <w:szCs w:val="24"/>
              </w:rPr>
              <w:t xml:space="preserve"> are out working.</w:t>
            </w:r>
          </w:p>
        </w:tc>
        <w:tc>
          <w:tcPr>
            <w:tcW w:w="2035" w:type="dxa"/>
            <w:tcBorders>
              <w:bottom w:val="single" w:sz="6" w:space="0" w:color="auto"/>
            </w:tcBorders>
            <w:shd w:val="clear" w:color="auto" w:fill="auto"/>
          </w:tcPr>
          <w:p w14:paraId="4075178D"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Decommissioning</w:t>
            </w:r>
          </w:p>
        </w:tc>
        <w:tc>
          <w:tcPr>
            <w:tcW w:w="1923" w:type="dxa"/>
            <w:tcBorders>
              <w:bottom w:val="single" w:sz="6" w:space="0" w:color="auto"/>
            </w:tcBorders>
            <w:shd w:val="clear" w:color="auto" w:fill="auto"/>
          </w:tcPr>
          <w:p w14:paraId="67154E44" w14:textId="77777777" w:rsidR="00C002FA" w:rsidRPr="00714D35" w:rsidRDefault="00C002FA" w:rsidP="00C002FA">
            <w:pPr>
              <w:rPr>
                <w:rFonts w:ascii="Times New Roman" w:hAnsi="Times New Roman"/>
                <w:sz w:val="24"/>
                <w:szCs w:val="24"/>
              </w:rPr>
            </w:pPr>
            <w:r w:rsidRPr="00714D35">
              <w:rPr>
                <w:rFonts w:ascii="Times New Roman" w:hAnsi="Times New Roman"/>
                <w:sz w:val="24"/>
                <w:szCs w:val="24"/>
              </w:rPr>
              <w:t>Contractor</w:t>
            </w:r>
          </w:p>
        </w:tc>
        <w:tc>
          <w:tcPr>
            <w:tcW w:w="2069" w:type="dxa"/>
          </w:tcPr>
          <w:p w14:paraId="376882EF"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u w:val="single"/>
              </w:rPr>
              <w:t>Noise levels</w:t>
            </w:r>
            <w:r w:rsidRPr="00307451">
              <w:rPr>
                <w:rFonts w:ascii="Times New Roman" w:hAnsi="Times New Roman"/>
                <w:sz w:val="24"/>
                <w:szCs w:val="24"/>
              </w:rPr>
              <w:t>-Records of noise measurements done by contractor within the project area and at distances of 30m from the Solar mini-grid</w:t>
            </w:r>
          </w:p>
        </w:tc>
        <w:tc>
          <w:tcPr>
            <w:tcW w:w="1387" w:type="dxa"/>
          </w:tcPr>
          <w:p w14:paraId="3F73EACF"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Once off</w:t>
            </w:r>
          </w:p>
        </w:tc>
        <w:tc>
          <w:tcPr>
            <w:tcW w:w="1550" w:type="dxa"/>
          </w:tcPr>
          <w:p w14:paraId="5D03D4D3"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20,000.00</w:t>
            </w:r>
          </w:p>
        </w:tc>
      </w:tr>
      <w:tr w:rsidR="00C002FA" w:rsidRPr="00307451" w14:paraId="6558DCC9" w14:textId="77777777" w:rsidTr="00C002FA">
        <w:trPr>
          <w:trHeight w:val="1254"/>
        </w:trPr>
        <w:tc>
          <w:tcPr>
            <w:tcW w:w="1763" w:type="dxa"/>
          </w:tcPr>
          <w:p w14:paraId="1CA5338D" w14:textId="77777777" w:rsidR="00C002FA" w:rsidRPr="00307451" w:rsidRDefault="00C002FA" w:rsidP="00C002FA">
            <w:pPr>
              <w:rPr>
                <w:rFonts w:ascii="Times New Roman" w:hAnsi="Times New Roman"/>
                <w:b/>
                <w:sz w:val="24"/>
                <w:szCs w:val="24"/>
              </w:rPr>
            </w:pPr>
            <w:r w:rsidRPr="00307451">
              <w:rPr>
                <w:rFonts w:ascii="Times New Roman" w:hAnsi="Times New Roman"/>
                <w:b/>
                <w:color w:val="000000"/>
                <w:sz w:val="24"/>
                <w:szCs w:val="24"/>
              </w:rPr>
              <w:t>Solid Waste Generation</w:t>
            </w:r>
          </w:p>
        </w:tc>
        <w:tc>
          <w:tcPr>
            <w:tcW w:w="2727" w:type="dxa"/>
          </w:tcPr>
          <w:p w14:paraId="08B75FE6" w14:textId="77777777" w:rsidR="00C002FA" w:rsidRPr="00307451" w:rsidRDefault="00C002FA" w:rsidP="00C002FA">
            <w:pPr>
              <w:numPr>
                <w:ilvl w:val="0"/>
                <w:numId w:val="44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Demolition contractor to adhere to the various manufacturer’s guidelines and requirements regarding demolition and disposal</w:t>
            </w:r>
          </w:p>
          <w:p w14:paraId="7DE6AC74" w14:textId="3F45706A" w:rsidR="00C002FA" w:rsidRPr="00307451" w:rsidRDefault="00C002FA" w:rsidP="00C002FA">
            <w:pPr>
              <w:numPr>
                <w:ilvl w:val="0"/>
                <w:numId w:val="44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Segregation of waste in order to separate hazardous waste from </w:t>
            </w:r>
            <w:r w:rsidR="006A199E" w:rsidRPr="00307451">
              <w:rPr>
                <w:rFonts w:ascii="Times New Roman" w:hAnsi="Times New Roman"/>
                <w:color w:val="000000"/>
                <w:sz w:val="24"/>
                <w:szCs w:val="24"/>
              </w:rPr>
              <w:t>non-hazardous</w:t>
            </w:r>
            <w:r w:rsidRPr="00307451">
              <w:rPr>
                <w:rFonts w:ascii="Times New Roman" w:hAnsi="Times New Roman"/>
                <w:color w:val="000000"/>
                <w:sz w:val="24"/>
                <w:szCs w:val="24"/>
              </w:rPr>
              <w:t xml:space="preserve"> waste and other streams of waste</w:t>
            </w:r>
          </w:p>
          <w:p w14:paraId="1572DD4C" w14:textId="77777777" w:rsidR="00C002FA" w:rsidRPr="00307451" w:rsidRDefault="00C002FA" w:rsidP="00C002FA">
            <w:pPr>
              <w:numPr>
                <w:ilvl w:val="0"/>
                <w:numId w:val="44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Provision of facilities for proper handling and storage of demolition materials to reduce the amount of waste caused by damage or exposure to the elements</w:t>
            </w:r>
          </w:p>
          <w:p w14:paraId="72A06986" w14:textId="77777777" w:rsidR="00C002FA" w:rsidRPr="00307451" w:rsidRDefault="00C002FA" w:rsidP="00C002FA">
            <w:pPr>
              <w:numPr>
                <w:ilvl w:val="0"/>
                <w:numId w:val="44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Adequate collection and storage of waste on site </w:t>
            </w:r>
          </w:p>
          <w:p w14:paraId="0EFD2D5F" w14:textId="77777777" w:rsidR="00C002FA" w:rsidRPr="00307451" w:rsidRDefault="00C002FA" w:rsidP="00C002FA">
            <w:pPr>
              <w:numPr>
                <w:ilvl w:val="0"/>
                <w:numId w:val="44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Safe transportation to the disposal sites / designated area </w:t>
            </w:r>
          </w:p>
          <w:p w14:paraId="21C25A5F" w14:textId="77777777" w:rsidR="00C002FA" w:rsidRPr="00307451" w:rsidRDefault="00C002FA" w:rsidP="00C002FA">
            <w:pPr>
              <w:numPr>
                <w:ilvl w:val="0"/>
                <w:numId w:val="44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Hazardous waste must be disposed by NEMA approved waste handler</w:t>
            </w:r>
          </w:p>
        </w:tc>
        <w:tc>
          <w:tcPr>
            <w:tcW w:w="2035" w:type="dxa"/>
          </w:tcPr>
          <w:p w14:paraId="3811C594"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 xml:space="preserve">Decommissioning </w:t>
            </w:r>
          </w:p>
        </w:tc>
        <w:tc>
          <w:tcPr>
            <w:tcW w:w="1923" w:type="dxa"/>
          </w:tcPr>
          <w:p w14:paraId="1CD59B28"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Contractor</w:t>
            </w:r>
          </w:p>
        </w:tc>
        <w:tc>
          <w:tcPr>
            <w:tcW w:w="2069" w:type="dxa"/>
          </w:tcPr>
          <w:p w14:paraId="49ADFF95"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Presence of well-maintained receptacles and centralized collection points</w:t>
            </w:r>
          </w:p>
        </w:tc>
        <w:tc>
          <w:tcPr>
            <w:tcW w:w="1387" w:type="dxa"/>
          </w:tcPr>
          <w:p w14:paraId="3332DDDB"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Daily</w:t>
            </w:r>
          </w:p>
        </w:tc>
        <w:tc>
          <w:tcPr>
            <w:tcW w:w="1550" w:type="dxa"/>
          </w:tcPr>
          <w:p w14:paraId="4175F586"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700,000.00</w:t>
            </w:r>
          </w:p>
        </w:tc>
      </w:tr>
      <w:tr w:rsidR="00C002FA" w:rsidRPr="00307451" w14:paraId="4A96359D" w14:textId="77777777" w:rsidTr="00C002FA">
        <w:trPr>
          <w:trHeight w:val="966"/>
        </w:trPr>
        <w:tc>
          <w:tcPr>
            <w:tcW w:w="1763" w:type="dxa"/>
          </w:tcPr>
          <w:p w14:paraId="1D1AF352" w14:textId="77777777" w:rsidR="00C002FA" w:rsidRPr="00307451" w:rsidRDefault="00C002FA" w:rsidP="00C002FA">
            <w:pPr>
              <w:rPr>
                <w:rFonts w:ascii="Times New Roman" w:hAnsi="Times New Roman"/>
                <w:b/>
                <w:color w:val="000000"/>
                <w:sz w:val="24"/>
                <w:szCs w:val="24"/>
              </w:rPr>
            </w:pPr>
            <w:r w:rsidRPr="00307451">
              <w:rPr>
                <w:rFonts w:ascii="Times New Roman" w:hAnsi="Times New Roman"/>
                <w:b/>
                <w:color w:val="000000"/>
                <w:sz w:val="24"/>
                <w:szCs w:val="24"/>
              </w:rPr>
              <w:t>Dust Emissions</w:t>
            </w:r>
          </w:p>
        </w:tc>
        <w:tc>
          <w:tcPr>
            <w:tcW w:w="2727" w:type="dxa"/>
          </w:tcPr>
          <w:p w14:paraId="2DF564A3" w14:textId="77777777" w:rsidR="00C002FA" w:rsidRPr="00307451" w:rsidRDefault="00C002FA" w:rsidP="00C002FA">
            <w:pPr>
              <w:numPr>
                <w:ilvl w:val="0"/>
                <w:numId w:val="470"/>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Cover all trucks hauling soil, sand and other loose materials or require all trucks to maintain at least two feet of freeboard</w:t>
            </w:r>
          </w:p>
        </w:tc>
        <w:tc>
          <w:tcPr>
            <w:tcW w:w="2035" w:type="dxa"/>
          </w:tcPr>
          <w:p w14:paraId="3A227E82"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Decommissioning</w:t>
            </w:r>
          </w:p>
        </w:tc>
        <w:tc>
          <w:tcPr>
            <w:tcW w:w="1923" w:type="dxa"/>
          </w:tcPr>
          <w:p w14:paraId="585C0B08"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Contractor</w:t>
            </w:r>
          </w:p>
        </w:tc>
        <w:tc>
          <w:tcPr>
            <w:tcW w:w="2069" w:type="dxa"/>
          </w:tcPr>
          <w:p w14:paraId="5E200886"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Visual inspection</w:t>
            </w:r>
          </w:p>
        </w:tc>
        <w:tc>
          <w:tcPr>
            <w:tcW w:w="1387" w:type="dxa"/>
          </w:tcPr>
          <w:p w14:paraId="0DF3D59F"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Daily</w:t>
            </w:r>
          </w:p>
        </w:tc>
        <w:tc>
          <w:tcPr>
            <w:tcW w:w="1550" w:type="dxa"/>
          </w:tcPr>
          <w:p w14:paraId="5E56FF8A"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20,000.00</w:t>
            </w:r>
          </w:p>
        </w:tc>
      </w:tr>
      <w:tr w:rsidR="00C002FA" w:rsidRPr="00307451" w14:paraId="266B33CB" w14:textId="77777777" w:rsidTr="00C002FA">
        <w:trPr>
          <w:trHeight w:val="1434"/>
        </w:trPr>
        <w:tc>
          <w:tcPr>
            <w:tcW w:w="1763" w:type="dxa"/>
          </w:tcPr>
          <w:p w14:paraId="7F9391C3" w14:textId="77777777" w:rsidR="00C002FA" w:rsidRPr="00307451" w:rsidRDefault="00C002FA" w:rsidP="00C002FA">
            <w:pPr>
              <w:rPr>
                <w:rFonts w:ascii="Times New Roman" w:hAnsi="Times New Roman"/>
                <w:b/>
                <w:color w:val="000000"/>
                <w:sz w:val="24"/>
                <w:szCs w:val="24"/>
              </w:rPr>
            </w:pPr>
            <w:r w:rsidRPr="00307451">
              <w:rPr>
                <w:rFonts w:ascii="Times New Roman" w:hAnsi="Times New Roman"/>
                <w:b/>
                <w:color w:val="000000"/>
                <w:sz w:val="24"/>
                <w:szCs w:val="24"/>
              </w:rPr>
              <w:t>Public Health- HIV/AIDS</w:t>
            </w:r>
          </w:p>
        </w:tc>
        <w:tc>
          <w:tcPr>
            <w:tcW w:w="2727" w:type="dxa"/>
          </w:tcPr>
          <w:p w14:paraId="5B4BDBDA" w14:textId="77777777" w:rsidR="00C002FA" w:rsidRPr="00307451" w:rsidRDefault="00C002FA" w:rsidP="00C002FA">
            <w:p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The project will sensitize workers and the surrounding communities on prevention and mitigation of HIV/AIDS and other sexually transmitted diseases, through staff training and awareness campaigns/ to the community.</w:t>
            </w:r>
          </w:p>
        </w:tc>
        <w:tc>
          <w:tcPr>
            <w:tcW w:w="2035" w:type="dxa"/>
          </w:tcPr>
          <w:p w14:paraId="083E1756"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Decommissioning</w:t>
            </w:r>
          </w:p>
        </w:tc>
        <w:tc>
          <w:tcPr>
            <w:tcW w:w="1923" w:type="dxa"/>
          </w:tcPr>
          <w:p w14:paraId="5111E940"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Contractor</w:t>
            </w:r>
          </w:p>
        </w:tc>
        <w:tc>
          <w:tcPr>
            <w:tcW w:w="2069" w:type="dxa"/>
          </w:tcPr>
          <w:p w14:paraId="372E2021"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Records of awareness creation sessions conducted.</w:t>
            </w:r>
          </w:p>
          <w:p w14:paraId="7F9370B2"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-Availability of and distribution of condoms</w:t>
            </w:r>
          </w:p>
        </w:tc>
        <w:tc>
          <w:tcPr>
            <w:tcW w:w="1387" w:type="dxa"/>
          </w:tcPr>
          <w:p w14:paraId="56574D48"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Once off</w:t>
            </w:r>
          </w:p>
        </w:tc>
        <w:tc>
          <w:tcPr>
            <w:tcW w:w="1550" w:type="dxa"/>
          </w:tcPr>
          <w:p w14:paraId="6E3C9D4B"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20,000.00</w:t>
            </w:r>
          </w:p>
        </w:tc>
      </w:tr>
      <w:tr w:rsidR="00C002FA" w:rsidRPr="00307451" w14:paraId="19B58508" w14:textId="77777777" w:rsidTr="00C002FA">
        <w:trPr>
          <w:trHeight w:val="480"/>
        </w:trPr>
        <w:tc>
          <w:tcPr>
            <w:tcW w:w="1763" w:type="dxa"/>
          </w:tcPr>
          <w:p w14:paraId="79AEBBCC" w14:textId="77777777" w:rsidR="00C002FA" w:rsidRPr="00307451" w:rsidRDefault="00C002FA" w:rsidP="00C002FA">
            <w:pPr>
              <w:autoSpaceDE w:val="0"/>
              <w:autoSpaceDN w:val="0"/>
              <w:adjustRightInd w:val="0"/>
              <w:rPr>
                <w:rFonts w:ascii="Times New Roman" w:hAnsi="Times New Roman"/>
                <w:b/>
                <w:sz w:val="24"/>
                <w:szCs w:val="24"/>
              </w:rPr>
            </w:pPr>
          </w:p>
        </w:tc>
        <w:tc>
          <w:tcPr>
            <w:tcW w:w="2727" w:type="dxa"/>
          </w:tcPr>
          <w:p w14:paraId="3F678522" w14:textId="77777777" w:rsidR="00C002FA" w:rsidRPr="00307451" w:rsidRDefault="00C002FA" w:rsidP="00C002FA">
            <w:pPr>
              <w:autoSpaceDE w:val="0"/>
              <w:autoSpaceDN w:val="0"/>
              <w:adjustRightInd w:val="0"/>
              <w:ind w:left="360"/>
              <w:rPr>
                <w:rFonts w:ascii="Times New Roman" w:hAnsi="Times New Roman"/>
                <w:sz w:val="24"/>
                <w:szCs w:val="24"/>
              </w:rPr>
            </w:pPr>
            <w:r w:rsidRPr="00307451">
              <w:rPr>
                <w:rFonts w:ascii="Times New Roman" w:hAnsi="Times New Roman"/>
                <w:sz w:val="24"/>
                <w:szCs w:val="24"/>
              </w:rPr>
              <w:t xml:space="preserve">Total </w:t>
            </w:r>
          </w:p>
        </w:tc>
        <w:tc>
          <w:tcPr>
            <w:tcW w:w="2035" w:type="dxa"/>
          </w:tcPr>
          <w:p w14:paraId="016B454B" w14:textId="77777777" w:rsidR="00C002FA" w:rsidRPr="00307451" w:rsidRDefault="00C002FA" w:rsidP="00C002FA">
            <w:pPr>
              <w:ind w:left="72"/>
              <w:rPr>
                <w:rFonts w:ascii="Times New Roman" w:hAnsi="Times New Roman"/>
                <w:sz w:val="24"/>
                <w:szCs w:val="24"/>
              </w:rPr>
            </w:pPr>
          </w:p>
        </w:tc>
        <w:tc>
          <w:tcPr>
            <w:tcW w:w="1923" w:type="dxa"/>
          </w:tcPr>
          <w:p w14:paraId="0B4DFCDB" w14:textId="77777777" w:rsidR="00C002FA" w:rsidRPr="00307451" w:rsidRDefault="00C002FA" w:rsidP="00C002FA">
            <w:pPr>
              <w:rPr>
                <w:rFonts w:ascii="Times New Roman" w:hAnsi="Times New Roman"/>
                <w:sz w:val="24"/>
                <w:szCs w:val="24"/>
              </w:rPr>
            </w:pPr>
          </w:p>
        </w:tc>
        <w:tc>
          <w:tcPr>
            <w:tcW w:w="2069" w:type="dxa"/>
          </w:tcPr>
          <w:p w14:paraId="49EA1049" w14:textId="77777777" w:rsidR="00C002FA" w:rsidRPr="00307451" w:rsidRDefault="00C002FA" w:rsidP="00C002FA">
            <w:pPr>
              <w:rPr>
                <w:rFonts w:ascii="Times New Roman" w:hAnsi="Times New Roman"/>
                <w:sz w:val="24"/>
                <w:szCs w:val="24"/>
              </w:rPr>
            </w:pPr>
          </w:p>
        </w:tc>
        <w:tc>
          <w:tcPr>
            <w:tcW w:w="1387" w:type="dxa"/>
          </w:tcPr>
          <w:p w14:paraId="337FA4BD" w14:textId="77777777" w:rsidR="00C002FA" w:rsidRPr="00307451" w:rsidRDefault="00C002FA" w:rsidP="00C002FA">
            <w:pPr>
              <w:rPr>
                <w:rFonts w:ascii="Times New Roman" w:hAnsi="Times New Roman"/>
                <w:sz w:val="24"/>
                <w:szCs w:val="24"/>
              </w:rPr>
            </w:pPr>
          </w:p>
        </w:tc>
        <w:tc>
          <w:tcPr>
            <w:tcW w:w="1550" w:type="dxa"/>
          </w:tcPr>
          <w:p w14:paraId="42DFAB25" w14:textId="77777777" w:rsidR="00C002FA" w:rsidRPr="00307451" w:rsidRDefault="00C002FA" w:rsidP="00C002FA">
            <w:pPr>
              <w:rPr>
                <w:rFonts w:ascii="Times New Roman" w:hAnsi="Times New Roman"/>
                <w:sz w:val="24"/>
                <w:szCs w:val="24"/>
              </w:rPr>
            </w:pPr>
            <w:r w:rsidRPr="00307451">
              <w:rPr>
                <w:rFonts w:ascii="Times New Roman" w:hAnsi="Times New Roman"/>
                <w:sz w:val="24"/>
                <w:szCs w:val="24"/>
              </w:rPr>
              <w:t>4,380,000.00</w:t>
            </w:r>
          </w:p>
        </w:tc>
      </w:tr>
      <w:bookmarkEnd w:id="588"/>
    </w:tbl>
    <w:p w14:paraId="63BD4E88" w14:textId="77777777" w:rsidR="00014AE4" w:rsidRPr="00294411" w:rsidRDefault="00014AE4" w:rsidP="00927213">
      <w:pPr>
        <w:pStyle w:val="Default"/>
        <w:rPr>
          <w:rFonts w:ascii="Tahoma" w:hAnsi="Tahoma" w:cs="Tahoma"/>
          <w:color w:val="auto"/>
          <w:sz w:val="22"/>
          <w:szCs w:val="22"/>
          <w:highlight w:val="yellow"/>
        </w:rPr>
        <w:sectPr w:rsidR="00014AE4" w:rsidRPr="00294411" w:rsidSect="00910C25">
          <w:pgSz w:w="16838" w:h="11906" w:orient="landscape"/>
          <w:pgMar w:top="1440" w:right="1800" w:bottom="26" w:left="1800" w:header="709" w:footer="283" w:gutter="0"/>
          <w:pgNumType w:chapStyle="1"/>
          <w:cols w:space="708"/>
          <w:docGrid w:linePitch="360"/>
        </w:sectPr>
      </w:pPr>
    </w:p>
    <w:p w14:paraId="707AB44F" w14:textId="77777777" w:rsidR="00ED1938" w:rsidRPr="00294411" w:rsidRDefault="00ED1938" w:rsidP="00ED1938">
      <w:pPr>
        <w:pStyle w:val="Heading2"/>
        <w:rPr>
          <w:rFonts w:eastAsia="DengXian"/>
          <w:sz w:val="22"/>
          <w:szCs w:val="22"/>
        </w:rPr>
      </w:pPr>
      <w:bookmarkStart w:id="589" w:name="_Toc111730397"/>
      <w:bookmarkStart w:id="590" w:name="_Toc112076174"/>
      <w:bookmarkStart w:id="591" w:name="_Toc148711298"/>
      <w:r w:rsidRPr="00294411">
        <w:rPr>
          <w:rFonts w:eastAsia="DengXian"/>
          <w:sz w:val="22"/>
          <w:szCs w:val="22"/>
        </w:rPr>
        <w:t>Approach TO IMPLEMENTATION</w:t>
      </w:r>
      <w:r w:rsidRPr="00294411">
        <w:rPr>
          <w:sz w:val="22"/>
          <w:szCs w:val="22"/>
        </w:rPr>
        <w:t xml:space="preserve"> of ESMMP</w:t>
      </w:r>
      <w:bookmarkStart w:id="592" w:name="_Toc105156904"/>
      <w:bookmarkEnd w:id="589"/>
      <w:bookmarkEnd w:id="590"/>
      <w:bookmarkEnd w:id="591"/>
    </w:p>
    <w:p w14:paraId="2E643309" w14:textId="77777777" w:rsidR="00ED1938" w:rsidRPr="00294411" w:rsidRDefault="00ED1938" w:rsidP="00ED1938">
      <w:pPr>
        <w:pStyle w:val="Heading3"/>
        <w:rPr>
          <w:sz w:val="22"/>
        </w:rPr>
      </w:pPr>
      <w:bookmarkStart w:id="593" w:name="_Toc527625505"/>
      <w:bookmarkStart w:id="594" w:name="_Toc92879132"/>
      <w:bookmarkStart w:id="595" w:name="_Toc92879336"/>
      <w:bookmarkStart w:id="596" w:name="_Toc92902458"/>
      <w:bookmarkStart w:id="597" w:name="_Toc103782374"/>
      <w:bookmarkStart w:id="598" w:name="_Toc103848078"/>
      <w:bookmarkStart w:id="599" w:name="_Toc105156862"/>
      <w:bookmarkStart w:id="600" w:name="_Toc111730398"/>
      <w:bookmarkStart w:id="601" w:name="_Toc112076175"/>
      <w:bookmarkStart w:id="602" w:name="_Toc148711299"/>
      <w:bookmarkEnd w:id="592"/>
      <w:r w:rsidRPr="00294411">
        <w:rPr>
          <w:sz w:val="22"/>
        </w:rPr>
        <w:t>MANAGEMENT Plan during Construction Phase</w:t>
      </w:r>
      <w:bookmarkEnd w:id="593"/>
      <w:bookmarkEnd w:id="594"/>
      <w:bookmarkEnd w:id="595"/>
      <w:bookmarkEnd w:id="596"/>
      <w:bookmarkEnd w:id="597"/>
      <w:bookmarkEnd w:id="598"/>
      <w:bookmarkEnd w:id="599"/>
      <w:bookmarkEnd w:id="600"/>
      <w:bookmarkEnd w:id="601"/>
      <w:bookmarkEnd w:id="602"/>
      <w:r w:rsidRPr="00294411">
        <w:rPr>
          <w:sz w:val="22"/>
        </w:rPr>
        <w:t xml:space="preserve"> </w:t>
      </w:r>
    </w:p>
    <w:p w14:paraId="5506AF51" w14:textId="77777777" w:rsidR="00ED1938" w:rsidRPr="00294411" w:rsidRDefault="00ED1938" w:rsidP="00ED1938">
      <w:pPr>
        <w:autoSpaceDE w:val="0"/>
        <w:autoSpaceDN w:val="0"/>
        <w:adjustRightInd w:val="0"/>
        <w:ind w:right="26"/>
        <w:rPr>
          <w:rFonts w:cs="Tahoma"/>
          <w:color w:val="000000"/>
          <w:sz w:val="22"/>
        </w:rPr>
      </w:pPr>
      <w:r w:rsidRPr="00294411">
        <w:rPr>
          <w:rFonts w:cs="Tahoma"/>
          <w:color w:val="000000"/>
          <w:sz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7C80A877" w14:textId="77777777" w:rsidR="00ED1938" w:rsidRPr="00294411" w:rsidRDefault="00ED1938" w:rsidP="00ED1938">
      <w:pPr>
        <w:numPr>
          <w:ilvl w:val="0"/>
          <w:numId w:val="331"/>
        </w:numPr>
        <w:autoSpaceDE w:val="0"/>
        <w:autoSpaceDN w:val="0"/>
        <w:adjustRightInd w:val="0"/>
        <w:ind w:left="360" w:right="26"/>
        <w:contextualSpacing/>
        <w:rPr>
          <w:rFonts w:cs="Tahoma"/>
          <w:color w:val="000000"/>
          <w:sz w:val="22"/>
        </w:rPr>
      </w:pPr>
      <w:r w:rsidRPr="00294411">
        <w:rPr>
          <w:rFonts w:cs="Tahoma"/>
          <w:color w:val="000000"/>
          <w:sz w:val="22"/>
        </w:rPr>
        <w:t>Construction management plan</w:t>
      </w:r>
    </w:p>
    <w:p w14:paraId="6ECBC89A" w14:textId="77777777" w:rsidR="00ED1938" w:rsidRPr="00294411" w:rsidRDefault="00ED1938" w:rsidP="00ED1938">
      <w:pPr>
        <w:numPr>
          <w:ilvl w:val="0"/>
          <w:numId w:val="331"/>
        </w:numPr>
        <w:autoSpaceDE w:val="0"/>
        <w:autoSpaceDN w:val="0"/>
        <w:adjustRightInd w:val="0"/>
        <w:ind w:left="360" w:right="26"/>
        <w:contextualSpacing/>
        <w:rPr>
          <w:rFonts w:cs="Tahoma"/>
          <w:color w:val="000000"/>
          <w:sz w:val="22"/>
        </w:rPr>
      </w:pPr>
      <w:r w:rsidRPr="00294411">
        <w:rPr>
          <w:rFonts w:cs="Tahoma"/>
          <w:color w:val="000000"/>
          <w:sz w:val="22"/>
        </w:rPr>
        <w:t>Rehabilitation and site closure plan</w:t>
      </w:r>
    </w:p>
    <w:p w14:paraId="1ADBA107" w14:textId="77777777" w:rsidR="00ED1938" w:rsidRPr="00294411" w:rsidRDefault="00ED1938" w:rsidP="00ED1938">
      <w:pPr>
        <w:numPr>
          <w:ilvl w:val="0"/>
          <w:numId w:val="331"/>
        </w:numPr>
        <w:autoSpaceDE w:val="0"/>
        <w:autoSpaceDN w:val="0"/>
        <w:adjustRightInd w:val="0"/>
        <w:ind w:left="360" w:right="26"/>
        <w:contextualSpacing/>
        <w:rPr>
          <w:rFonts w:cs="Tahoma"/>
          <w:color w:val="000000"/>
          <w:sz w:val="22"/>
        </w:rPr>
      </w:pPr>
      <w:r w:rsidRPr="00294411">
        <w:rPr>
          <w:rFonts w:cs="Tahoma"/>
          <w:color w:val="000000"/>
          <w:sz w:val="22"/>
        </w:rPr>
        <w:t>Local recruitment plan</w:t>
      </w:r>
    </w:p>
    <w:p w14:paraId="76BD3E5D" w14:textId="0B10D852" w:rsidR="00ED1938" w:rsidRPr="00294411" w:rsidRDefault="00ED1938" w:rsidP="00ED1938">
      <w:pPr>
        <w:numPr>
          <w:ilvl w:val="0"/>
          <w:numId w:val="331"/>
        </w:numPr>
        <w:autoSpaceDE w:val="0"/>
        <w:autoSpaceDN w:val="0"/>
        <w:adjustRightInd w:val="0"/>
        <w:ind w:left="360" w:right="26"/>
        <w:contextualSpacing/>
        <w:rPr>
          <w:rFonts w:cs="Tahoma"/>
          <w:color w:val="000000"/>
          <w:sz w:val="22"/>
        </w:rPr>
      </w:pPr>
      <w:r w:rsidRPr="00294411">
        <w:rPr>
          <w:rFonts w:cs="Tahoma"/>
          <w:color w:val="000000"/>
          <w:sz w:val="22"/>
        </w:rPr>
        <w:t>Wor</w:t>
      </w:r>
      <w:r w:rsidR="006A199E">
        <w:rPr>
          <w:rFonts w:cs="Tahoma"/>
          <w:color w:val="000000"/>
          <w:sz w:val="22"/>
        </w:rPr>
        <w:t>place</w:t>
      </w:r>
      <w:r w:rsidRPr="00294411">
        <w:rPr>
          <w:rFonts w:cs="Tahoma"/>
          <w:color w:val="000000"/>
          <w:sz w:val="22"/>
        </w:rPr>
        <w:t xml:space="preserve"> health and safety plan</w:t>
      </w:r>
    </w:p>
    <w:p w14:paraId="550E7829" w14:textId="77777777" w:rsidR="00ED1938" w:rsidRPr="00294411" w:rsidRDefault="00ED1938" w:rsidP="00ED1938">
      <w:pPr>
        <w:numPr>
          <w:ilvl w:val="0"/>
          <w:numId w:val="331"/>
        </w:numPr>
        <w:autoSpaceDE w:val="0"/>
        <w:autoSpaceDN w:val="0"/>
        <w:adjustRightInd w:val="0"/>
        <w:ind w:left="360" w:right="26"/>
        <w:contextualSpacing/>
        <w:rPr>
          <w:rFonts w:cs="Tahoma"/>
          <w:color w:val="000000"/>
          <w:sz w:val="22"/>
        </w:rPr>
      </w:pPr>
      <w:r w:rsidRPr="00294411">
        <w:rPr>
          <w:rFonts w:cs="Tahoma"/>
          <w:color w:val="000000"/>
          <w:sz w:val="22"/>
        </w:rPr>
        <w:t>Community safety plan</w:t>
      </w:r>
    </w:p>
    <w:p w14:paraId="272498D5" w14:textId="77777777" w:rsidR="00ED1938" w:rsidRPr="00294411" w:rsidRDefault="00ED1938" w:rsidP="00ED1938">
      <w:pPr>
        <w:numPr>
          <w:ilvl w:val="0"/>
          <w:numId w:val="331"/>
        </w:numPr>
        <w:autoSpaceDE w:val="0"/>
        <w:autoSpaceDN w:val="0"/>
        <w:adjustRightInd w:val="0"/>
        <w:ind w:left="360" w:right="26"/>
        <w:contextualSpacing/>
        <w:rPr>
          <w:rFonts w:cs="Tahoma"/>
          <w:color w:val="000000"/>
          <w:sz w:val="22"/>
        </w:rPr>
      </w:pPr>
      <w:r w:rsidRPr="00294411">
        <w:rPr>
          <w:rFonts w:cs="Tahoma"/>
          <w:color w:val="000000"/>
          <w:sz w:val="22"/>
        </w:rPr>
        <w:t>Emergency management and response plan</w:t>
      </w:r>
    </w:p>
    <w:p w14:paraId="4207F859" w14:textId="77777777" w:rsidR="00ED1938" w:rsidRPr="00294411" w:rsidRDefault="00ED1938" w:rsidP="00ED1938">
      <w:pPr>
        <w:numPr>
          <w:ilvl w:val="0"/>
          <w:numId w:val="331"/>
        </w:numPr>
        <w:autoSpaceDE w:val="0"/>
        <w:autoSpaceDN w:val="0"/>
        <w:adjustRightInd w:val="0"/>
        <w:ind w:left="360" w:right="26"/>
        <w:contextualSpacing/>
        <w:rPr>
          <w:rFonts w:cs="Tahoma"/>
          <w:color w:val="000000"/>
          <w:sz w:val="22"/>
        </w:rPr>
      </w:pPr>
      <w:r w:rsidRPr="00294411">
        <w:rPr>
          <w:rFonts w:cs="Tahoma"/>
          <w:color w:val="000000"/>
          <w:sz w:val="22"/>
        </w:rPr>
        <w:t xml:space="preserve">SEA/SH Prevention and Response plan </w:t>
      </w:r>
    </w:p>
    <w:p w14:paraId="46CF476C" w14:textId="77777777" w:rsidR="00ED1938" w:rsidRPr="00294411" w:rsidRDefault="00ED1938" w:rsidP="00ED1938">
      <w:pPr>
        <w:numPr>
          <w:ilvl w:val="0"/>
          <w:numId w:val="331"/>
        </w:numPr>
        <w:autoSpaceDE w:val="0"/>
        <w:autoSpaceDN w:val="0"/>
        <w:adjustRightInd w:val="0"/>
        <w:ind w:left="360" w:right="26"/>
        <w:contextualSpacing/>
        <w:rPr>
          <w:rFonts w:cs="Tahoma"/>
          <w:color w:val="000000"/>
          <w:sz w:val="22"/>
        </w:rPr>
      </w:pPr>
      <w:r w:rsidRPr="00294411">
        <w:rPr>
          <w:rFonts w:cs="Tahoma"/>
          <w:color w:val="000000"/>
          <w:sz w:val="22"/>
        </w:rPr>
        <w:t xml:space="preserve">Stakeholder Engagement plan </w:t>
      </w:r>
    </w:p>
    <w:p w14:paraId="18F3D2F4" w14:textId="77777777" w:rsidR="00ED1938" w:rsidRPr="00294411" w:rsidRDefault="00ED1938" w:rsidP="00ED1938">
      <w:pPr>
        <w:numPr>
          <w:ilvl w:val="0"/>
          <w:numId w:val="331"/>
        </w:numPr>
        <w:autoSpaceDE w:val="0"/>
        <w:autoSpaceDN w:val="0"/>
        <w:adjustRightInd w:val="0"/>
        <w:ind w:left="360" w:right="26"/>
        <w:contextualSpacing/>
        <w:rPr>
          <w:rFonts w:cs="Tahoma"/>
          <w:color w:val="000000"/>
          <w:sz w:val="22"/>
        </w:rPr>
      </w:pPr>
      <w:r w:rsidRPr="00294411">
        <w:rPr>
          <w:rFonts w:cs="Tahoma"/>
          <w:color w:val="000000"/>
          <w:sz w:val="22"/>
        </w:rPr>
        <w:t xml:space="preserve">Grievance Redress mechanism </w:t>
      </w:r>
    </w:p>
    <w:p w14:paraId="5CF09083" w14:textId="77777777" w:rsidR="00ED1938" w:rsidRDefault="00ED1938" w:rsidP="00ED1938">
      <w:pPr>
        <w:numPr>
          <w:ilvl w:val="0"/>
          <w:numId w:val="331"/>
        </w:numPr>
        <w:autoSpaceDE w:val="0"/>
        <w:autoSpaceDN w:val="0"/>
        <w:adjustRightInd w:val="0"/>
        <w:ind w:left="360" w:right="26"/>
        <w:contextualSpacing/>
        <w:rPr>
          <w:rFonts w:cs="Tahoma"/>
          <w:color w:val="000000"/>
          <w:sz w:val="22"/>
        </w:rPr>
      </w:pPr>
      <w:r w:rsidRPr="00294411">
        <w:rPr>
          <w:rFonts w:cs="Tahoma"/>
          <w:color w:val="000000"/>
          <w:sz w:val="22"/>
        </w:rPr>
        <w:t>Labour influx management plan</w:t>
      </w:r>
    </w:p>
    <w:p w14:paraId="13E4E26F" w14:textId="77777777" w:rsidR="005A12AE" w:rsidRPr="003B4941" w:rsidRDefault="005A12AE" w:rsidP="005A12AE">
      <w:pPr>
        <w:pStyle w:val="Default"/>
        <w:numPr>
          <w:ilvl w:val="0"/>
          <w:numId w:val="331"/>
        </w:numPr>
        <w:rPr>
          <w:rFonts w:ascii="Tahoma" w:hAnsi="Tahoma" w:cs="Tahoma"/>
          <w:sz w:val="22"/>
          <w:szCs w:val="22"/>
          <w:lang w:val="en-GB"/>
        </w:rPr>
      </w:pPr>
      <w:r w:rsidRPr="003B4941">
        <w:rPr>
          <w:rFonts w:ascii="Tahoma" w:hAnsi="Tahoma" w:cs="Tahoma"/>
          <w:sz w:val="22"/>
          <w:szCs w:val="22"/>
          <w:lang w:val="en-GB"/>
        </w:rPr>
        <w:t>Sexual Exploitation and abuse and sexual harassment prevention and response action plan</w:t>
      </w:r>
    </w:p>
    <w:p w14:paraId="4ECF84EE" w14:textId="77777777" w:rsidR="005A12AE" w:rsidRPr="00294411" w:rsidRDefault="005A12AE" w:rsidP="00467A92">
      <w:pPr>
        <w:autoSpaceDE w:val="0"/>
        <w:autoSpaceDN w:val="0"/>
        <w:adjustRightInd w:val="0"/>
        <w:ind w:right="26"/>
        <w:contextualSpacing/>
        <w:rPr>
          <w:rFonts w:cs="Tahoma"/>
          <w:color w:val="000000"/>
          <w:sz w:val="22"/>
        </w:rPr>
      </w:pPr>
    </w:p>
    <w:p w14:paraId="0A2B78AE" w14:textId="77777777" w:rsidR="00ED1938" w:rsidRPr="00294411" w:rsidRDefault="00ED1938" w:rsidP="00ED1938">
      <w:pPr>
        <w:autoSpaceDE w:val="0"/>
        <w:autoSpaceDN w:val="0"/>
        <w:adjustRightInd w:val="0"/>
        <w:ind w:left="360" w:right="26"/>
        <w:contextualSpacing/>
        <w:rPr>
          <w:rFonts w:cs="Tahoma"/>
          <w:color w:val="000000"/>
          <w:sz w:val="22"/>
        </w:rPr>
      </w:pPr>
    </w:p>
    <w:p w14:paraId="40C15300" w14:textId="77777777" w:rsidR="00ED1938" w:rsidRPr="00294411" w:rsidRDefault="00ED1938" w:rsidP="00ED1938">
      <w:pPr>
        <w:pStyle w:val="Heading4"/>
        <w:rPr>
          <w:sz w:val="22"/>
          <w:szCs w:val="22"/>
        </w:rPr>
      </w:pPr>
      <w:bookmarkStart w:id="603" w:name="_Toc271210245"/>
      <w:bookmarkStart w:id="604" w:name="_Toc278872745"/>
      <w:bookmarkStart w:id="605" w:name="_Toc514679127"/>
      <w:bookmarkStart w:id="606" w:name="_Toc527625506"/>
      <w:bookmarkStart w:id="607" w:name="_Toc92879133"/>
      <w:bookmarkStart w:id="608" w:name="_Toc92879337"/>
      <w:bookmarkStart w:id="609" w:name="_Toc92902459"/>
      <w:bookmarkStart w:id="610" w:name="_Toc103782375"/>
      <w:bookmarkStart w:id="611" w:name="_Toc103848079"/>
      <w:bookmarkStart w:id="612" w:name="_Toc105156863"/>
      <w:bookmarkStart w:id="613" w:name="_Toc111730399"/>
      <w:bookmarkStart w:id="614" w:name="_Toc112076176"/>
      <w:r w:rsidRPr="00294411">
        <w:rPr>
          <w:sz w:val="22"/>
          <w:szCs w:val="22"/>
        </w:rPr>
        <w:t>Construction Management Plan</w:t>
      </w:r>
      <w:bookmarkEnd w:id="603"/>
      <w:bookmarkEnd w:id="604"/>
      <w:bookmarkEnd w:id="605"/>
      <w:bookmarkEnd w:id="606"/>
      <w:bookmarkEnd w:id="607"/>
      <w:bookmarkEnd w:id="608"/>
      <w:bookmarkEnd w:id="609"/>
      <w:bookmarkEnd w:id="610"/>
      <w:bookmarkEnd w:id="611"/>
      <w:bookmarkEnd w:id="612"/>
      <w:bookmarkEnd w:id="613"/>
      <w:bookmarkEnd w:id="614"/>
    </w:p>
    <w:p w14:paraId="5399EBC9" w14:textId="77777777" w:rsidR="00ED1938" w:rsidRPr="00294411" w:rsidRDefault="00ED1938" w:rsidP="00ED1938">
      <w:pPr>
        <w:autoSpaceDE w:val="0"/>
        <w:autoSpaceDN w:val="0"/>
        <w:adjustRightInd w:val="0"/>
        <w:ind w:right="26"/>
        <w:rPr>
          <w:rFonts w:cs="Tahoma"/>
          <w:color w:val="000000"/>
          <w:sz w:val="22"/>
        </w:rPr>
      </w:pPr>
      <w:r w:rsidRPr="00294411">
        <w:rPr>
          <w:rFonts w:cs="Tahoma"/>
          <w:color w:val="000000"/>
          <w:sz w:val="22"/>
        </w:rPr>
        <w:t>The construction management plan for the proposed project shall include the following:</w:t>
      </w:r>
    </w:p>
    <w:p w14:paraId="52F74E1E" w14:textId="77777777" w:rsidR="00ED1938" w:rsidRPr="00294411" w:rsidRDefault="00ED1938" w:rsidP="00ED1938">
      <w:pPr>
        <w:keepNext/>
        <w:numPr>
          <w:ilvl w:val="0"/>
          <w:numId w:val="341"/>
        </w:numPr>
        <w:spacing w:before="240" w:after="60"/>
        <w:ind w:right="26"/>
        <w:contextualSpacing/>
        <w:outlineLvl w:val="3"/>
        <w:rPr>
          <w:rFonts w:cs="Tahoma"/>
          <w:b/>
          <w:bCs/>
          <w:sz w:val="22"/>
        </w:rPr>
      </w:pPr>
      <w:bookmarkStart w:id="615" w:name="_Toc514679128"/>
      <w:bookmarkStart w:id="616" w:name="_Toc527625507"/>
      <w:bookmarkStart w:id="617" w:name="_Toc92879134"/>
      <w:bookmarkStart w:id="618" w:name="_Toc92879338"/>
      <w:bookmarkStart w:id="619" w:name="_Toc92902460"/>
      <w:bookmarkStart w:id="620" w:name="_Toc103782376"/>
      <w:bookmarkStart w:id="621" w:name="_Toc103848080"/>
      <w:r w:rsidRPr="00294411">
        <w:rPr>
          <w:rFonts w:cs="Tahoma"/>
          <w:b/>
          <w:bCs/>
          <w:sz w:val="22"/>
        </w:rPr>
        <w:t>Management of Fuels and other Hazardous Materials</w:t>
      </w:r>
      <w:bookmarkEnd w:id="615"/>
      <w:bookmarkEnd w:id="616"/>
      <w:bookmarkEnd w:id="617"/>
      <w:bookmarkEnd w:id="618"/>
      <w:bookmarkEnd w:id="619"/>
      <w:bookmarkEnd w:id="620"/>
      <w:bookmarkEnd w:id="621"/>
    </w:p>
    <w:p w14:paraId="747CB567" w14:textId="77777777" w:rsidR="00ED1938" w:rsidRPr="00294411" w:rsidRDefault="00ED1938" w:rsidP="00ED1938">
      <w:pPr>
        <w:numPr>
          <w:ilvl w:val="0"/>
          <w:numId w:val="332"/>
        </w:numPr>
        <w:autoSpaceDE w:val="0"/>
        <w:autoSpaceDN w:val="0"/>
        <w:adjustRightInd w:val="0"/>
        <w:ind w:right="26"/>
        <w:contextualSpacing/>
        <w:rPr>
          <w:rFonts w:cs="Tahoma"/>
          <w:color w:val="000000"/>
          <w:sz w:val="22"/>
        </w:rPr>
      </w:pPr>
      <w:r w:rsidRPr="00294411">
        <w:rPr>
          <w:rFonts w:cs="Tahoma"/>
          <w:color w:val="000000"/>
          <w:sz w:val="22"/>
        </w:rPr>
        <w:t>The Contractor shall comply with all applicable laws, regulations, permit and approval conditions and requirements relevant to the storage, use, and proper disposal of hazardous materials.</w:t>
      </w:r>
    </w:p>
    <w:p w14:paraId="6F482ED2" w14:textId="77777777" w:rsidR="00ED1938" w:rsidRPr="00294411" w:rsidRDefault="00ED1938" w:rsidP="00ED1938">
      <w:pPr>
        <w:keepNext/>
        <w:numPr>
          <w:ilvl w:val="0"/>
          <w:numId w:val="341"/>
        </w:numPr>
        <w:spacing w:before="240" w:after="60"/>
        <w:ind w:right="26"/>
        <w:contextualSpacing/>
        <w:outlineLvl w:val="3"/>
        <w:rPr>
          <w:rFonts w:cs="Tahoma"/>
          <w:b/>
          <w:bCs/>
          <w:sz w:val="22"/>
        </w:rPr>
      </w:pPr>
      <w:r w:rsidRPr="00294411">
        <w:rPr>
          <w:rFonts w:cs="Tahoma"/>
          <w:b/>
          <w:bCs/>
          <w:sz w:val="22"/>
        </w:rPr>
        <w:t>Management of the Construction Site</w:t>
      </w:r>
    </w:p>
    <w:p w14:paraId="3F39189D" w14:textId="77777777" w:rsidR="00ED1938" w:rsidRPr="00294411" w:rsidRDefault="00ED1938" w:rsidP="00ED1938">
      <w:pPr>
        <w:numPr>
          <w:ilvl w:val="0"/>
          <w:numId w:val="333"/>
        </w:numPr>
        <w:autoSpaceDE w:val="0"/>
        <w:autoSpaceDN w:val="0"/>
        <w:adjustRightInd w:val="0"/>
        <w:ind w:right="26"/>
        <w:contextualSpacing/>
        <w:rPr>
          <w:rFonts w:cs="Tahoma"/>
          <w:color w:val="000000"/>
          <w:sz w:val="22"/>
        </w:rPr>
      </w:pPr>
      <w:r w:rsidRPr="00294411">
        <w:rPr>
          <w:rFonts w:cs="Tahoma"/>
          <w:color w:val="000000"/>
          <w:sz w:val="22"/>
        </w:rPr>
        <w:t>The contractor shall prevent littering and the random discard of any solid waste on or around the construction site</w:t>
      </w:r>
    </w:p>
    <w:p w14:paraId="0C720F49" w14:textId="77777777" w:rsidR="00ED1938" w:rsidRPr="00294411" w:rsidRDefault="00ED1938" w:rsidP="00ED1938">
      <w:pPr>
        <w:numPr>
          <w:ilvl w:val="0"/>
          <w:numId w:val="333"/>
        </w:numPr>
        <w:autoSpaceDE w:val="0"/>
        <w:autoSpaceDN w:val="0"/>
        <w:adjustRightInd w:val="0"/>
        <w:ind w:right="26"/>
        <w:contextualSpacing/>
        <w:rPr>
          <w:rFonts w:cs="Tahoma"/>
          <w:color w:val="000000"/>
          <w:sz w:val="22"/>
        </w:rPr>
      </w:pPr>
      <w:r w:rsidRPr="00294411">
        <w:rPr>
          <w:rFonts w:cs="Tahoma"/>
          <w:color w:val="000000"/>
          <w:sz w:val="22"/>
        </w:rPr>
        <w:t>The contractor shall manage other solid and liquid waste</w:t>
      </w:r>
    </w:p>
    <w:p w14:paraId="0EC12B9B" w14:textId="77777777" w:rsidR="00ED1938" w:rsidRPr="00294411" w:rsidRDefault="00ED1938" w:rsidP="00ED1938">
      <w:pPr>
        <w:keepNext/>
        <w:numPr>
          <w:ilvl w:val="0"/>
          <w:numId w:val="341"/>
        </w:numPr>
        <w:spacing w:before="240" w:after="60"/>
        <w:ind w:right="26"/>
        <w:contextualSpacing/>
        <w:outlineLvl w:val="3"/>
        <w:rPr>
          <w:rFonts w:cs="Tahoma"/>
          <w:b/>
          <w:bCs/>
          <w:sz w:val="22"/>
        </w:rPr>
      </w:pPr>
      <w:r w:rsidRPr="00294411">
        <w:rPr>
          <w:rFonts w:cs="Tahoma"/>
          <w:b/>
          <w:bCs/>
          <w:sz w:val="22"/>
        </w:rPr>
        <w:t>Fire Prevention and Management</w:t>
      </w:r>
    </w:p>
    <w:p w14:paraId="23B282BF" w14:textId="77777777" w:rsidR="00ED1938" w:rsidRPr="00294411" w:rsidRDefault="00ED1938" w:rsidP="00ED1938">
      <w:pPr>
        <w:numPr>
          <w:ilvl w:val="0"/>
          <w:numId w:val="342"/>
        </w:numPr>
        <w:autoSpaceDE w:val="0"/>
        <w:autoSpaceDN w:val="0"/>
        <w:adjustRightInd w:val="0"/>
        <w:ind w:right="26"/>
        <w:contextualSpacing/>
        <w:rPr>
          <w:rFonts w:cs="Tahoma"/>
          <w:color w:val="000000"/>
          <w:sz w:val="22"/>
        </w:rPr>
      </w:pPr>
      <w:r w:rsidRPr="00294411">
        <w:rPr>
          <w:rFonts w:cs="Tahoma"/>
          <w:color w:val="000000"/>
          <w:sz w:val="22"/>
        </w:rPr>
        <w:t>The Contractor shall take all necessary precautions to prevent fires caused either deliberately or accidentally during construction process.</w:t>
      </w:r>
    </w:p>
    <w:p w14:paraId="124E9E06" w14:textId="1C54E399" w:rsidR="00ED1938" w:rsidRPr="00294411" w:rsidRDefault="00ED1938" w:rsidP="00ED1938">
      <w:pPr>
        <w:numPr>
          <w:ilvl w:val="0"/>
          <w:numId w:val="342"/>
        </w:numPr>
        <w:autoSpaceDE w:val="0"/>
        <w:autoSpaceDN w:val="0"/>
        <w:adjustRightInd w:val="0"/>
        <w:ind w:right="26"/>
        <w:contextualSpacing/>
        <w:rPr>
          <w:rFonts w:cs="Tahoma"/>
          <w:color w:val="000000"/>
          <w:sz w:val="22"/>
        </w:rPr>
      </w:pPr>
      <w:r w:rsidRPr="00294411">
        <w:rPr>
          <w:rFonts w:cs="Tahoma"/>
          <w:color w:val="000000"/>
          <w:sz w:val="22"/>
        </w:rPr>
        <w:t xml:space="preserve">The Contractor shall prepare a fire prevention and fire emergency plan as a part of the plans to be submitted to </w:t>
      </w:r>
      <w:r w:rsidR="00D310B2">
        <w:rPr>
          <w:rFonts w:cs="Tahoma"/>
          <w:color w:val="000000"/>
          <w:sz w:val="22"/>
        </w:rPr>
        <w:t>KPLC</w:t>
      </w:r>
      <w:r w:rsidRPr="00294411">
        <w:rPr>
          <w:rFonts w:cs="Tahoma"/>
          <w:color w:val="000000"/>
          <w:sz w:val="22"/>
        </w:rPr>
        <w:t>.</w:t>
      </w:r>
    </w:p>
    <w:p w14:paraId="6D110E57" w14:textId="77777777" w:rsidR="00ED1938" w:rsidRPr="00294411" w:rsidRDefault="00ED1938" w:rsidP="00ED1938">
      <w:pPr>
        <w:keepNext/>
        <w:numPr>
          <w:ilvl w:val="0"/>
          <w:numId w:val="341"/>
        </w:numPr>
        <w:spacing w:before="240" w:after="60"/>
        <w:ind w:right="26"/>
        <w:contextualSpacing/>
        <w:outlineLvl w:val="3"/>
        <w:rPr>
          <w:rFonts w:cs="Tahoma"/>
          <w:b/>
          <w:bCs/>
          <w:sz w:val="22"/>
        </w:rPr>
      </w:pPr>
      <w:r w:rsidRPr="00294411">
        <w:rPr>
          <w:rFonts w:cs="Tahoma"/>
          <w:b/>
          <w:bCs/>
          <w:sz w:val="22"/>
        </w:rPr>
        <w:t>Management of Air Quality</w:t>
      </w:r>
    </w:p>
    <w:p w14:paraId="4260085B" w14:textId="77777777" w:rsidR="00ED1938" w:rsidRPr="00294411" w:rsidRDefault="00ED1938" w:rsidP="00ED1938">
      <w:pPr>
        <w:numPr>
          <w:ilvl w:val="0"/>
          <w:numId w:val="343"/>
        </w:numPr>
        <w:autoSpaceDE w:val="0"/>
        <w:autoSpaceDN w:val="0"/>
        <w:adjustRightInd w:val="0"/>
        <w:ind w:right="26"/>
        <w:contextualSpacing/>
        <w:rPr>
          <w:rFonts w:cs="Tahoma"/>
          <w:color w:val="000000"/>
          <w:sz w:val="22"/>
        </w:rPr>
      </w:pPr>
      <w:r w:rsidRPr="00294411">
        <w:rPr>
          <w:rFonts w:cs="Tahoma"/>
          <w:color w:val="000000"/>
          <w:sz w:val="22"/>
        </w:rPr>
        <w:t>The Contractor shall institute appropriate measures to minimize or avoid air quality impacts. This can be achieved through formulation of air quality management plan.</w:t>
      </w:r>
    </w:p>
    <w:p w14:paraId="792D627F" w14:textId="77777777" w:rsidR="00ED1938" w:rsidRPr="00294411" w:rsidRDefault="00ED1938" w:rsidP="00ED1938">
      <w:pPr>
        <w:keepNext/>
        <w:numPr>
          <w:ilvl w:val="0"/>
          <w:numId w:val="341"/>
        </w:numPr>
        <w:spacing w:before="240" w:after="60"/>
        <w:ind w:right="26"/>
        <w:contextualSpacing/>
        <w:outlineLvl w:val="3"/>
        <w:rPr>
          <w:rFonts w:cs="Tahoma"/>
          <w:b/>
          <w:bCs/>
          <w:sz w:val="22"/>
        </w:rPr>
      </w:pPr>
      <w:r w:rsidRPr="00294411">
        <w:rPr>
          <w:rFonts w:cs="Tahoma"/>
          <w:b/>
          <w:bCs/>
          <w:sz w:val="22"/>
        </w:rPr>
        <w:t>Neighbouring Land Owner and Occupier Relations</w:t>
      </w:r>
    </w:p>
    <w:p w14:paraId="5D28A15D" w14:textId="77777777" w:rsidR="00ED1938" w:rsidRPr="00294411" w:rsidRDefault="00ED1938" w:rsidP="00ED1938">
      <w:pPr>
        <w:numPr>
          <w:ilvl w:val="0"/>
          <w:numId w:val="343"/>
        </w:numPr>
        <w:autoSpaceDE w:val="0"/>
        <w:autoSpaceDN w:val="0"/>
        <w:adjustRightInd w:val="0"/>
        <w:ind w:right="26"/>
        <w:contextualSpacing/>
        <w:rPr>
          <w:rFonts w:cs="Tahoma"/>
          <w:color w:val="000000"/>
          <w:sz w:val="22"/>
        </w:rPr>
      </w:pPr>
      <w:r w:rsidRPr="00294411">
        <w:rPr>
          <w:rFonts w:cs="Tahoma"/>
          <w:color w:val="000000"/>
          <w:sz w:val="22"/>
        </w:rPr>
        <w:t>The Contractor shall respect the property and rights of neighbouring landowners and occupiers at all times and shall treat all persons with deliberate courtesy.</w:t>
      </w:r>
    </w:p>
    <w:p w14:paraId="7AC3571B" w14:textId="64C27CAA" w:rsidR="00ED1938" w:rsidRPr="00294411" w:rsidRDefault="00ED1938" w:rsidP="00ED1938">
      <w:pPr>
        <w:numPr>
          <w:ilvl w:val="0"/>
          <w:numId w:val="339"/>
        </w:numPr>
        <w:autoSpaceDE w:val="0"/>
        <w:autoSpaceDN w:val="0"/>
        <w:adjustRightInd w:val="0"/>
        <w:ind w:right="26"/>
        <w:contextualSpacing/>
        <w:rPr>
          <w:rFonts w:cs="Tahoma"/>
          <w:color w:val="000000"/>
          <w:sz w:val="22"/>
        </w:rPr>
      </w:pPr>
      <w:r w:rsidRPr="00294411">
        <w:rPr>
          <w:rFonts w:cs="Tahoma"/>
          <w:color w:val="000000"/>
          <w:sz w:val="22"/>
        </w:rPr>
        <w:t xml:space="preserve">The contractor shall respect any special agreements between </w:t>
      </w:r>
      <w:r w:rsidR="00D310B2">
        <w:rPr>
          <w:rFonts w:cs="Tahoma"/>
          <w:color w:val="000000"/>
          <w:sz w:val="22"/>
        </w:rPr>
        <w:t>KPLC</w:t>
      </w:r>
      <w:r w:rsidRPr="00294411">
        <w:rPr>
          <w:rFonts w:cs="Tahoma"/>
          <w:color w:val="000000"/>
          <w:sz w:val="22"/>
        </w:rPr>
        <w:t xml:space="preserve"> and the neighbours e.g., the wayleaves agreements signed between </w:t>
      </w:r>
      <w:r w:rsidR="00D310B2">
        <w:rPr>
          <w:rFonts w:cs="Tahoma"/>
          <w:color w:val="000000"/>
          <w:sz w:val="22"/>
        </w:rPr>
        <w:t>KPLC</w:t>
      </w:r>
      <w:r w:rsidRPr="00294411">
        <w:rPr>
          <w:rFonts w:cs="Tahoma"/>
          <w:color w:val="000000"/>
          <w:sz w:val="22"/>
        </w:rPr>
        <w:t xml:space="preserve"> and landowners will need to be respected by the contractors. </w:t>
      </w:r>
    </w:p>
    <w:p w14:paraId="32F19D59" w14:textId="77777777" w:rsidR="00ED1938" w:rsidRPr="00294411" w:rsidRDefault="00ED1938" w:rsidP="00ED1938">
      <w:pPr>
        <w:keepNext/>
        <w:numPr>
          <w:ilvl w:val="0"/>
          <w:numId w:val="341"/>
        </w:numPr>
        <w:spacing w:before="240" w:after="60"/>
        <w:ind w:right="26"/>
        <w:contextualSpacing/>
        <w:outlineLvl w:val="3"/>
        <w:rPr>
          <w:rFonts w:cs="Tahoma"/>
          <w:b/>
          <w:bCs/>
          <w:sz w:val="22"/>
        </w:rPr>
      </w:pPr>
      <w:r w:rsidRPr="00294411">
        <w:rPr>
          <w:rFonts w:cs="Tahoma"/>
          <w:b/>
          <w:bCs/>
          <w:sz w:val="22"/>
        </w:rPr>
        <w:t>Complaints Register</w:t>
      </w:r>
    </w:p>
    <w:p w14:paraId="7A2E2097" w14:textId="62B1D370" w:rsidR="00ED1938" w:rsidRPr="00294411" w:rsidRDefault="00ED1938" w:rsidP="00ED1938">
      <w:pPr>
        <w:autoSpaceDE w:val="0"/>
        <w:autoSpaceDN w:val="0"/>
        <w:adjustRightInd w:val="0"/>
        <w:ind w:right="26"/>
        <w:rPr>
          <w:rFonts w:cs="Tahoma"/>
          <w:color w:val="000000"/>
          <w:sz w:val="22"/>
        </w:rPr>
      </w:pPr>
      <w:r w:rsidRPr="00294411">
        <w:rPr>
          <w:rFonts w:cs="Tahoma"/>
          <w:color w:val="000000"/>
          <w:sz w:val="22"/>
        </w:rPr>
        <w:t xml:space="preserve">The contractor shall establish and maintain a register for periodic review by </w:t>
      </w:r>
      <w:r w:rsidR="00D310B2">
        <w:rPr>
          <w:rFonts w:cs="Tahoma"/>
          <w:color w:val="000000"/>
          <w:sz w:val="22"/>
        </w:rPr>
        <w:t>KPLC</w:t>
      </w:r>
      <w:r w:rsidRPr="00294411">
        <w:rPr>
          <w:rFonts w:cs="Tahoma"/>
          <w:color w:val="000000"/>
          <w:sz w:val="22"/>
        </w:rPr>
        <w:t xml:space="preserve">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56A54913" w14:textId="77777777" w:rsidR="00ED1938" w:rsidRPr="00294411" w:rsidRDefault="00ED1938" w:rsidP="00ED1938">
      <w:pPr>
        <w:numPr>
          <w:ilvl w:val="0"/>
          <w:numId w:val="341"/>
        </w:numPr>
        <w:ind w:right="26"/>
        <w:rPr>
          <w:rFonts w:cs="Tahoma"/>
          <w:b/>
          <w:sz w:val="22"/>
        </w:rPr>
      </w:pPr>
      <w:bookmarkStart w:id="622" w:name="_Toc514679129"/>
      <w:r w:rsidRPr="00294411">
        <w:rPr>
          <w:rFonts w:cs="Tahoma"/>
          <w:b/>
          <w:sz w:val="22"/>
        </w:rPr>
        <w:t xml:space="preserve">Construction Control </w:t>
      </w:r>
      <w:bookmarkEnd w:id="622"/>
    </w:p>
    <w:p w14:paraId="1DF1406F" w14:textId="77777777" w:rsidR="00ED1938" w:rsidRPr="00294411" w:rsidRDefault="00ED1938" w:rsidP="00ED1938">
      <w:pPr>
        <w:autoSpaceDE w:val="0"/>
        <w:autoSpaceDN w:val="0"/>
        <w:adjustRightInd w:val="0"/>
        <w:ind w:right="26"/>
        <w:rPr>
          <w:rFonts w:cs="Tahoma"/>
          <w:color w:val="000000"/>
          <w:sz w:val="22"/>
        </w:rPr>
      </w:pPr>
      <w:r w:rsidRPr="00294411">
        <w:rPr>
          <w:rFonts w:cs="Tahoma"/>
          <w:color w:val="000000"/>
          <w:sz w:val="22"/>
        </w:rPr>
        <w:t>The construction control for the proposed project shall cover the following:</w:t>
      </w:r>
    </w:p>
    <w:p w14:paraId="4B41B6B1" w14:textId="77777777" w:rsidR="00ED1938" w:rsidRPr="00294411" w:rsidRDefault="00ED1938" w:rsidP="00ED1938">
      <w:pPr>
        <w:ind w:right="26"/>
        <w:rPr>
          <w:rFonts w:cs="Tahoma"/>
          <w:b/>
          <w:sz w:val="22"/>
        </w:rPr>
      </w:pPr>
      <w:r w:rsidRPr="00294411">
        <w:rPr>
          <w:rFonts w:cs="Tahoma"/>
          <w:b/>
          <w:sz w:val="22"/>
        </w:rPr>
        <w:t xml:space="preserve"> H) Control of Access</w:t>
      </w:r>
    </w:p>
    <w:p w14:paraId="330A925F" w14:textId="77777777" w:rsidR="00ED1938" w:rsidRPr="00294411" w:rsidRDefault="00ED1938" w:rsidP="00ED1938">
      <w:pPr>
        <w:autoSpaceDE w:val="0"/>
        <w:autoSpaceDN w:val="0"/>
        <w:adjustRightInd w:val="0"/>
        <w:ind w:right="26"/>
        <w:rPr>
          <w:rFonts w:cs="Tahoma"/>
          <w:color w:val="000000"/>
          <w:sz w:val="22"/>
        </w:rPr>
      </w:pPr>
      <w:r w:rsidRPr="00294411">
        <w:rPr>
          <w:rFonts w:cs="Tahoma"/>
          <w:color w:val="000000"/>
          <w:sz w:val="22"/>
        </w:rPr>
        <w:t>The contractor shall ensure that the construction site is accessed by authorized persons only and up-to-date records kept</w:t>
      </w:r>
    </w:p>
    <w:p w14:paraId="379E19D5" w14:textId="77777777" w:rsidR="00ED1938" w:rsidRPr="00294411" w:rsidRDefault="00ED1938" w:rsidP="00ED1938">
      <w:pPr>
        <w:ind w:right="26"/>
        <w:rPr>
          <w:rFonts w:cs="Tahoma"/>
          <w:b/>
          <w:sz w:val="22"/>
        </w:rPr>
      </w:pPr>
    </w:p>
    <w:p w14:paraId="4751D99E" w14:textId="77777777" w:rsidR="00ED1938" w:rsidRPr="00294411" w:rsidRDefault="00ED1938" w:rsidP="00ED1938">
      <w:pPr>
        <w:ind w:right="26"/>
        <w:rPr>
          <w:rFonts w:cs="Tahoma"/>
          <w:b/>
          <w:sz w:val="22"/>
        </w:rPr>
      </w:pPr>
      <w:r w:rsidRPr="00294411">
        <w:rPr>
          <w:rFonts w:cs="Tahoma"/>
          <w:b/>
          <w:sz w:val="22"/>
        </w:rPr>
        <w:t>Control of material supply and burrow areas</w:t>
      </w:r>
    </w:p>
    <w:p w14:paraId="2A16690D" w14:textId="77777777" w:rsidR="00ED1938" w:rsidRPr="00294411" w:rsidRDefault="00ED1938" w:rsidP="00ED1938">
      <w:pPr>
        <w:numPr>
          <w:ilvl w:val="0"/>
          <w:numId w:val="335"/>
        </w:numPr>
        <w:autoSpaceDE w:val="0"/>
        <w:autoSpaceDN w:val="0"/>
        <w:adjustRightInd w:val="0"/>
        <w:ind w:right="26"/>
        <w:contextualSpacing/>
        <w:rPr>
          <w:rFonts w:cs="Tahoma"/>
          <w:color w:val="000000"/>
          <w:sz w:val="22"/>
        </w:rPr>
      </w:pPr>
      <w:r w:rsidRPr="00294411">
        <w:rPr>
          <w:rFonts w:cs="Tahoma"/>
          <w:color w:val="000000"/>
          <w:sz w:val="22"/>
        </w:rPr>
        <w:t xml:space="preserve">The contractor shall, as far as possible, source all material needed to construct the proposed project from the licensed quarries </w:t>
      </w:r>
    </w:p>
    <w:p w14:paraId="38C8EBB8" w14:textId="77777777" w:rsidR="00ED1938" w:rsidRPr="00294411" w:rsidRDefault="00ED1938" w:rsidP="00ED1938">
      <w:pPr>
        <w:numPr>
          <w:ilvl w:val="0"/>
          <w:numId w:val="335"/>
        </w:numPr>
        <w:autoSpaceDE w:val="0"/>
        <w:autoSpaceDN w:val="0"/>
        <w:adjustRightInd w:val="0"/>
        <w:ind w:right="26"/>
        <w:contextualSpacing/>
        <w:rPr>
          <w:rFonts w:cs="Tahoma"/>
          <w:color w:val="000000"/>
          <w:sz w:val="22"/>
        </w:rPr>
      </w:pPr>
      <w:r w:rsidRPr="00294411">
        <w:rPr>
          <w:rFonts w:cs="Tahoma"/>
          <w:color w:val="000000"/>
          <w:sz w:val="22"/>
        </w:rPr>
        <w:t>In instances where materials are to be obtained from a new burrow area; the contractor shall comply with relevant legislations.</w:t>
      </w:r>
    </w:p>
    <w:p w14:paraId="0F07BD13" w14:textId="77777777" w:rsidR="00ED1938" w:rsidRPr="00294411" w:rsidRDefault="00ED1938" w:rsidP="00ED1938">
      <w:pPr>
        <w:numPr>
          <w:ilvl w:val="0"/>
          <w:numId w:val="335"/>
        </w:numPr>
        <w:autoSpaceDE w:val="0"/>
        <w:autoSpaceDN w:val="0"/>
        <w:adjustRightInd w:val="0"/>
        <w:ind w:right="26"/>
        <w:contextualSpacing/>
        <w:rPr>
          <w:rFonts w:cs="Tahoma"/>
          <w:color w:val="000000"/>
          <w:sz w:val="22"/>
        </w:rPr>
      </w:pPr>
      <w:r w:rsidRPr="00294411">
        <w:rPr>
          <w:rFonts w:cs="Tahoma"/>
          <w:color w:val="000000"/>
          <w:sz w:val="22"/>
        </w:rPr>
        <w:t>The contractor shall prepare a method statement including plans, detailing the expected quantity of excavation, temporary and permanent drainage control, the final contouring of the burrow pit and the proposed method of rehabilitation.</w:t>
      </w:r>
    </w:p>
    <w:p w14:paraId="36ED4377" w14:textId="77777777" w:rsidR="00ED1938" w:rsidRPr="00294411" w:rsidRDefault="00ED1938" w:rsidP="00ED1938">
      <w:pPr>
        <w:autoSpaceDE w:val="0"/>
        <w:autoSpaceDN w:val="0"/>
        <w:adjustRightInd w:val="0"/>
        <w:ind w:left="720" w:right="26"/>
        <w:contextualSpacing/>
        <w:rPr>
          <w:rFonts w:cs="Tahoma"/>
          <w:color w:val="000000"/>
          <w:sz w:val="22"/>
        </w:rPr>
      </w:pPr>
    </w:p>
    <w:p w14:paraId="47420399" w14:textId="77777777" w:rsidR="00ED1938" w:rsidRPr="00294411" w:rsidRDefault="00ED1938" w:rsidP="00ED1938">
      <w:pPr>
        <w:pStyle w:val="Heading4"/>
        <w:rPr>
          <w:sz w:val="22"/>
          <w:szCs w:val="22"/>
        </w:rPr>
      </w:pPr>
      <w:bookmarkStart w:id="623" w:name="_Toc271210246"/>
      <w:bookmarkStart w:id="624" w:name="_Toc278872746"/>
      <w:bookmarkStart w:id="625" w:name="_Toc92879135"/>
      <w:bookmarkStart w:id="626" w:name="_Toc92879339"/>
      <w:bookmarkStart w:id="627" w:name="_Toc92902461"/>
      <w:bookmarkStart w:id="628" w:name="_Toc103782377"/>
      <w:bookmarkStart w:id="629" w:name="_Toc103848081"/>
      <w:bookmarkStart w:id="630" w:name="_Toc105156864"/>
      <w:bookmarkStart w:id="631" w:name="_Toc111730400"/>
      <w:bookmarkStart w:id="632" w:name="_Toc112076177"/>
      <w:r w:rsidRPr="00294411">
        <w:rPr>
          <w:sz w:val="22"/>
          <w:szCs w:val="22"/>
        </w:rPr>
        <w:t>Rehabilitation</w:t>
      </w:r>
      <w:bookmarkEnd w:id="623"/>
      <w:bookmarkEnd w:id="624"/>
      <w:r w:rsidRPr="00294411">
        <w:rPr>
          <w:sz w:val="22"/>
          <w:szCs w:val="22"/>
        </w:rPr>
        <w:t xml:space="preserve"> and Site Closure Plan</w:t>
      </w:r>
      <w:bookmarkEnd w:id="625"/>
      <w:bookmarkEnd w:id="626"/>
      <w:bookmarkEnd w:id="627"/>
      <w:bookmarkEnd w:id="628"/>
      <w:bookmarkEnd w:id="629"/>
      <w:bookmarkEnd w:id="630"/>
      <w:bookmarkEnd w:id="631"/>
      <w:bookmarkEnd w:id="632"/>
      <w:r w:rsidRPr="00294411">
        <w:rPr>
          <w:sz w:val="22"/>
          <w:szCs w:val="22"/>
        </w:rPr>
        <w:t xml:space="preserve"> </w:t>
      </w:r>
    </w:p>
    <w:p w14:paraId="4A90D67A" w14:textId="77777777" w:rsidR="00ED1938" w:rsidRPr="00294411" w:rsidRDefault="00ED1938" w:rsidP="00ED1938">
      <w:pPr>
        <w:numPr>
          <w:ilvl w:val="0"/>
          <w:numId w:val="336"/>
        </w:numPr>
        <w:autoSpaceDE w:val="0"/>
        <w:autoSpaceDN w:val="0"/>
        <w:adjustRightInd w:val="0"/>
        <w:ind w:right="26"/>
        <w:contextualSpacing/>
        <w:rPr>
          <w:rFonts w:cs="Tahoma"/>
          <w:color w:val="000000"/>
          <w:sz w:val="22"/>
        </w:rPr>
      </w:pPr>
      <w:r w:rsidRPr="00294411">
        <w:rPr>
          <w:rFonts w:cs="Tahoma"/>
          <w:color w:val="000000"/>
          <w:sz w:val="22"/>
        </w:rPr>
        <w:t>After completion of construction activities, the contractor shall clear the site of construction materials and dispose wastes in appropriate disposal sites.</w:t>
      </w:r>
    </w:p>
    <w:p w14:paraId="3180F49E" w14:textId="77777777" w:rsidR="00ED1938" w:rsidRPr="00294411" w:rsidRDefault="00ED1938" w:rsidP="00ED1938">
      <w:pPr>
        <w:numPr>
          <w:ilvl w:val="0"/>
          <w:numId w:val="336"/>
        </w:numPr>
        <w:autoSpaceDE w:val="0"/>
        <w:autoSpaceDN w:val="0"/>
        <w:adjustRightInd w:val="0"/>
        <w:ind w:right="26"/>
        <w:contextualSpacing/>
        <w:rPr>
          <w:rFonts w:cs="Tahoma"/>
          <w:color w:val="000000"/>
          <w:sz w:val="22"/>
        </w:rPr>
      </w:pPr>
      <w:r w:rsidRPr="00294411">
        <w:rPr>
          <w:rFonts w:cs="Tahoma"/>
          <w:color w:val="000000"/>
          <w:sz w:val="22"/>
        </w:rPr>
        <w:t>The contractor shall remove all temporary works on the construction site and grow grass on areas that are not covered by the installations to control erosion.</w:t>
      </w:r>
    </w:p>
    <w:p w14:paraId="3B351343" w14:textId="77777777" w:rsidR="00ED1938" w:rsidRPr="00294411" w:rsidRDefault="00ED1938" w:rsidP="00ED1938">
      <w:pPr>
        <w:pStyle w:val="Heading4"/>
        <w:rPr>
          <w:sz w:val="22"/>
          <w:szCs w:val="22"/>
        </w:rPr>
      </w:pPr>
      <w:bookmarkStart w:id="633" w:name="_Toc514679130"/>
      <w:bookmarkStart w:id="634" w:name="_Toc527625508"/>
      <w:bookmarkStart w:id="635" w:name="_Toc92879136"/>
      <w:bookmarkStart w:id="636" w:name="_Toc92879340"/>
      <w:bookmarkStart w:id="637" w:name="_Toc92902462"/>
      <w:bookmarkStart w:id="638" w:name="_Toc103782378"/>
      <w:bookmarkStart w:id="639" w:name="_Toc103848082"/>
      <w:bookmarkStart w:id="640" w:name="_Toc105156865"/>
      <w:bookmarkStart w:id="641" w:name="_Toc111730401"/>
      <w:bookmarkStart w:id="642" w:name="_Toc112076178"/>
      <w:r w:rsidRPr="00294411">
        <w:rPr>
          <w:sz w:val="22"/>
          <w:szCs w:val="22"/>
        </w:rPr>
        <w:t xml:space="preserve"> </w:t>
      </w:r>
      <w:r w:rsidRPr="00294411">
        <w:rPr>
          <w:kern w:val="28"/>
          <w:sz w:val="22"/>
          <w:szCs w:val="22"/>
        </w:rPr>
        <w:t>Local Recruitment Plan</w:t>
      </w:r>
      <w:bookmarkEnd w:id="633"/>
      <w:bookmarkEnd w:id="634"/>
      <w:bookmarkEnd w:id="635"/>
      <w:bookmarkEnd w:id="636"/>
      <w:bookmarkEnd w:id="637"/>
      <w:bookmarkEnd w:id="638"/>
      <w:bookmarkEnd w:id="639"/>
      <w:bookmarkEnd w:id="640"/>
      <w:bookmarkEnd w:id="641"/>
      <w:bookmarkEnd w:id="642"/>
    </w:p>
    <w:p w14:paraId="7E30BE36" w14:textId="77777777" w:rsidR="00ED1938" w:rsidRPr="00294411" w:rsidRDefault="00ED1938" w:rsidP="00ED1938">
      <w:pPr>
        <w:autoSpaceDE w:val="0"/>
        <w:autoSpaceDN w:val="0"/>
        <w:adjustRightInd w:val="0"/>
        <w:ind w:right="26"/>
        <w:rPr>
          <w:rFonts w:cs="Tahoma"/>
          <w:color w:val="000000"/>
          <w:sz w:val="22"/>
        </w:rPr>
      </w:pPr>
      <w:r w:rsidRPr="00294411">
        <w:rPr>
          <w:rFonts w:cs="Tahoma"/>
          <w:color w:val="000000"/>
          <w:sz w:val="22"/>
        </w:rPr>
        <w:t>The contractor will prepare a local recruitment plan to guide on recruitment of locals. The plan shall pay attention or adhere to Employment Act.</w:t>
      </w:r>
    </w:p>
    <w:p w14:paraId="2EFE2BC2" w14:textId="77777777" w:rsidR="00ED1938" w:rsidRPr="00294411" w:rsidRDefault="00ED1938" w:rsidP="00ED1938">
      <w:pPr>
        <w:autoSpaceDE w:val="0"/>
        <w:autoSpaceDN w:val="0"/>
        <w:adjustRightInd w:val="0"/>
        <w:ind w:right="26"/>
        <w:rPr>
          <w:rFonts w:cs="Tahoma"/>
          <w:color w:val="000000"/>
          <w:sz w:val="22"/>
        </w:rPr>
      </w:pPr>
      <w:r w:rsidRPr="00294411">
        <w:rPr>
          <w:rFonts w:cs="Tahoma"/>
          <w:color w:val="000000"/>
          <w:sz w:val="22"/>
        </w:rPr>
        <w:t>In designing the local recruitment plan contractor shall:</w:t>
      </w:r>
    </w:p>
    <w:p w14:paraId="67E17AFB" w14:textId="77777777" w:rsidR="00ED1938" w:rsidRPr="00294411" w:rsidRDefault="00ED1938" w:rsidP="00ED1938">
      <w:pPr>
        <w:numPr>
          <w:ilvl w:val="0"/>
          <w:numId w:val="337"/>
        </w:numPr>
        <w:autoSpaceDE w:val="0"/>
        <w:autoSpaceDN w:val="0"/>
        <w:adjustRightInd w:val="0"/>
        <w:ind w:left="540" w:right="26"/>
        <w:contextualSpacing/>
        <w:rPr>
          <w:rFonts w:cs="Tahoma"/>
          <w:color w:val="000000"/>
          <w:sz w:val="22"/>
        </w:rPr>
      </w:pPr>
      <w:r w:rsidRPr="00294411">
        <w:rPr>
          <w:rFonts w:cs="Tahoma"/>
          <w:color w:val="000000"/>
          <w:sz w:val="22"/>
        </w:rPr>
        <w:t>Comply with the provisions of Employment Act, 2007</w:t>
      </w:r>
    </w:p>
    <w:p w14:paraId="5037D04A" w14:textId="77777777" w:rsidR="00ED1938" w:rsidRPr="00294411" w:rsidRDefault="00ED1938" w:rsidP="00ED1938">
      <w:pPr>
        <w:numPr>
          <w:ilvl w:val="0"/>
          <w:numId w:val="337"/>
        </w:numPr>
        <w:autoSpaceDE w:val="0"/>
        <w:autoSpaceDN w:val="0"/>
        <w:adjustRightInd w:val="0"/>
        <w:ind w:left="540" w:right="26"/>
        <w:contextualSpacing/>
        <w:rPr>
          <w:rFonts w:cs="Tahoma"/>
          <w:color w:val="000000"/>
          <w:sz w:val="22"/>
        </w:rPr>
      </w:pPr>
      <w:r w:rsidRPr="00294411">
        <w:rPr>
          <w:rFonts w:cs="Tahoma"/>
          <w:color w:val="000000"/>
          <w:sz w:val="22"/>
        </w:rPr>
        <w:t>Wherever possible, give priority to qualified local people when hiring employees.</w:t>
      </w:r>
    </w:p>
    <w:p w14:paraId="083E9050" w14:textId="77777777" w:rsidR="00ED1938" w:rsidRPr="00294411" w:rsidRDefault="00ED1938" w:rsidP="00ED1938">
      <w:pPr>
        <w:autoSpaceDE w:val="0"/>
        <w:autoSpaceDN w:val="0"/>
        <w:adjustRightInd w:val="0"/>
        <w:ind w:right="26"/>
        <w:contextualSpacing/>
        <w:rPr>
          <w:rFonts w:cs="Tahoma"/>
          <w:color w:val="000000"/>
          <w:sz w:val="22"/>
        </w:rPr>
      </w:pPr>
      <w:r w:rsidRPr="00294411">
        <w:rPr>
          <w:rFonts w:cs="Tahoma"/>
          <w:color w:val="000000"/>
          <w:sz w:val="22"/>
        </w:rPr>
        <w:t>The mitigation measure is:</w:t>
      </w:r>
    </w:p>
    <w:p w14:paraId="6332EFFA" w14:textId="77777777" w:rsidR="00ED1938" w:rsidRPr="00294411" w:rsidRDefault="00ED1938" w:rsidP="00ED1938">
      <w:pPr>
        <w:numPr>
          <w:ilvl w:val="0"/>
          <w:numId w:val="346"/>
        </w:numPr>
        <w:autoSpaceDE w:val="0"/>
        <w:autoSpaceDN w:val="0"/>
        <w:adjustRightInd w:val="0"/>
        <w:ind w:right="26"/>
        <w:contextualSpacing/>
        <w:rPr>
          <w:rFonts w:cs="Tahoma"/>
          <w:color w:val="000000"/>
          <w:sz w:val="22"/>
        </w:rPr>
      </w:pPr>
      <w:r w:rsidRPr="00294411">
        <w:rPr>
          <w:rFonts w:cs="Tahoma"/>
          <w:sz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342D3C63" w14:textId="77777777" w:rsidR="00ED1938" w:rsidRPr="00294411" w:rsidRDefault="00ED1938" w:rsidP="00ED1938">
      <w:pPr>
        <w:autoSpaceDE w:val="0"/>
        <w:autoSpaceDN w:val="0"/>
        <w:adjustRightInd w:val="0"/>
        <w:ind w:left="720" w:right="26"/>
        <w:contextualSpacing/>
        <w:rPr>
          <w:rFonts w:cs="Tahoma"/>
          <w:color w:val="000000"/>
          <w:sz w:val="22"/>
        </w:rPr>
      </w:pPr>
    </w:p>
    <w:p w14:paraId="46727164" w14:textId="3AAFCE33" w:rsidR="00ED1938" w:rsidRPr="00294411" w:rsidRDefault="00ED1938" w:rsidP="00ED1938">
      <w:pPr>
        <w:pStyle w:val="Heading4"/>
        <w:rPr>
          <w:sz w:val="22"/>
          <w:szCs w:val="22"/>
        </w:rPr>
      </w:pPr>
      <w:bookmarkStart w:id="643" w:name="_Toc514679131"/>
      <w:bookmarkStart w:id="644" w:name="_Toc527625509"/>
      <w:bookmarkStart w:id="645" w:name="_Toc92879137"/>
      <w:bookmarkStart w:id="646" w:name="_Toc92879341"/>
      <w:bookmarkStart w:id="647" w:name="_Toc92902463"/>
      <w:bookmarkStart w:id="648" w:name="_Toc103782379"/>
      <w:bookmarkStart w:id="649" w:name="_Toc103848083"/>
      <w:bookmarkStart w:id="650" w:name="_Toc105156866"/>
      <w:bookmarkStart w:id="651" w:name="_Toc111730402"/>
      <w:bookmarkStart w:id="652" w:name="_Toc112076179"/>
      <w:r w:rsidRPr="00294411">
        <w:rPr>
          <w:sz w:val="22"/>
          <w:szCs w:val="22"/>
        </w:rPr>
        <w:t xml:space="preserve"> Wor</w:t>
      </w:r>
      <w:r w:rsidR="006A199E">
        <w:rPr>
          <w:sz w:val="22"/>
          <w:szCs w:val="22"/>
        </w:rPr>
        <w:t>kplace</w:t>
      </w:r>
      <w:r w:rsidRPr="00294411">
        <w:rPr>
          <w:sz w:val="22"/>
          <w:szCs w:val="22"/>
        </w:rPr>
        <w:t xml:space="preserve"> Health and Safety Plan</w:t>
      </w:r>
      <w:bookmarkEnd w:id="643"/>
      <w:bookmarkEnd w:id="644"/>
      <w:bookmarkEnd w:id="645"/>
      <w:bookmarkEnd w:id="646"/>
      <w:bookmarkEnd w:id="647"/>
      <w:bookmarkEnd w:id="648"/>
      <w:bookmarkEnd w:id="649"/>
      <w:bookmarkEnd w:id="650"/>
      <w:bookmarkEnd w:id="651"/>
      <w:bookmarkEnd w:id="652"/>
    </w:p>
    <w:p w14:paraId="2F74D17C" w14:textId="3B68B335" w:rsidR="00ED1938" w:rsidRPr="00294411" w:rsidRDefault="00ED1938" w:rsidP="00ED1938">
      <w:pPr>
        <w:autoSpaceDE w:val="0"/>
        <w:autoSpaceDN w:val="0"/>
        <w:adjustRightInd w:val="0"/>
        <w:ind w:right="26"/>
        <w:rPr>
          <w:rFonts w:cs="Tahoma"/>
          <w:color w:val="000000"/>
          <w:sz w:val="22"/>
        </w:rPr>
      </w:pPr>
      <w:r w:rsidRPr="00294411">
        <w:rPr>
          <w:rFonts w:cs="Tahoma"/>
          <w:color w:val="000000"/>
          <w:sz w:val="22"/>
        </w:rPr>
        <w:t>The wor</w:t>
      </w:r>
      <w:r w:rsidR="006A199E">
        <w:rPr>
          <w:rFonts w:cs="Tahoma"/>
          <w:color w:val="000000"/>
          <w:sz w:val="22"/>
        </w:rPr>
        <w:t>kplace</w:t>
      </w:r>
      <w:r w:rsidRPr="00294411">
        <w:rPr>
          <w:rFonts w:cs="Tahoma"/>
          <w:color w:val="000000"/>
          <w:sz w:val="22"/>
        </w:rPr>
        <w:t xml:space="preserve"> health and safety plan to be implemented by the contractor and </w:t>
      </w:r>
      <w:r w:rsidR="00D310B2">
        <w:rPr>
          <w:rFonts w:cs="Tahoma"/>
          <w:color w:val="000000"/>
          <w:sz w:val="22"/>
        </w:rPr>
        <w:t>KPLC</w:t>
      </w:r>
      <w:r w:rsidRPr="00294411">
        <w:rPr>
          <w:rFonts w:cs="Tahoma"/>
          <w:color w:val="000000"/>
          <w:sz w:val="22"/>
        </w:rPr>
        <w:t xml:space="preserve"> shall include the following key measures:</w:t>
      </w:r>
    </w:p>
    <w:p w14:paraId="2F9558D1" w14:textId="77777777" w:rsidR="00ED1938" w:rsidRPr="00294411" w:rsidRDefault="00ED1938" w:rsidP="00ED1938">
      <w:pPr>
        <w:numPr>
          <w:ilvl w:val="0"/>
          <w:numId w:val="338"/>
        </w:numPr>
        <w:autoSpaceDE w:val="0"/>
        <w:autoSpaceDN w:val="0"/>
        <w:adjustRightInd w:val="0"/>
        <w:ind w:right="26"/>
        <w:contextualSpacing/>
        <w:rPr>
          <w:rFonts w:cs="Tahoma"/>
          <w:color w:val="000000"/>
          <w:sz w:val="22"/>
        </w:rPr>
      </w:pPr>
      <w:r w:rsidRPr="00294411">
        <w:rPr>
          <w:rFonts w:cs="Tahoma"/>
          <w:color w:val="000000"/>
          <w:sz w:val="22"/>
        </w:rPr>
        <w:t>The contractor shall comply with all relevant legislative requirements governing worker health and safety at the work place (e.g., OSHA 2007 and its subsidiary legislations).</w:t>
      </w:r>
    </w:p>
    <w:p w14:paraId="0F7D0A71" w14:textId="77777777" w:rsidR="00ED1938" w:rsidRPr="00294411" w:rsidRDefault="00ED1938" w:rsidP="00ED1938">
      <w:pPr>
        <w:numPr>
          <w:ilvl w:val="0"/>
          <w:numId w:val="338"/>
        </w:numPr>
        <w:autoSpaceDE w:val="0"/>
        <w:autoSpaceDN w:val="0"/>
        <w:adjustRightInd w:val="0"/>
        <w:ind w:right="26"/>
        <w:contextualSpacing/>
        <w:rPr>
          <w:rFonts w:cs="Tahoma"/>
          <w:color w:val="000000"/>
          <w:sz w:val="22"/>
        </w:rPr>
      </w:pPr>
      <w:r w:rsidRPr="00294411">
        <w:rPr>
          <w:rFonts w:cs="Tahoma"/>
          <w:color w:val="000000"/>
          <w:sz w:val="22"/>
        </w:rPr>
        <w:t>The contractor shall prepare and implement measures to minimize diseases likely to be contracted by the construction workers as a result of the proposed project such as HIV &amp;AIDs and other communicable diseases</w:t>
      </w:r>
    </w:p>
    <w:p w14:paraId="4B065396" w14:textId="77777777" w:rsidR="00ED1938" w:rsidRPr="00294411" w:rsidRDefault="00ED1938" w:rsidP="00ED1938">
      <w:pPr>
        <w:numPr>
          <w:ilvl w:val="0"/>
          <w:numId w:val="334"/>
        </w:numPr>
        <w:autoSpaceDE w:val="0"/>
        <w:autoSpaceDN w:val="0"/>
        <w:adjustRightInd w:val="0"/>
        <w:ind w:right="26"/>
        <w:contextualSpacing/>
        <w:rPr>
          <w:rFonts w:cs="Tahoma"/>
          <w:color w:val="000000"/>
          <w:sz w:val="22"/>
        </w:rPr>
      </w:pPr>
      <w:r w:rsidRPr="00294411">
        <w:rPr>
          <w:rFonts w:cs="Tahoma"/>
          <w:color w:val="000000"/>
          <w:sz w:val="22"/>
        </w:rPr>
        <w:t>The contractor shall have obligations of managing the safety of its employees by;</w:t>
      </w:r>
    </w:p>
    <w:p w14:paraId="4CC186B8" w14:textId="77777777" w:rsidR="00ED1938" w:rsidRPr="00294411" w:rsidRDefault="00ED1938" w:rsidP="00ED1938">
      <w:pPr>
        <w:numPr>
          <w:ilvl w:val="1"/>
          <w:numId w:val="334"/>
        </w:numPr>
        <w:autoSpaceDE w:val="0"/>
        <w:autoSpaceDN w:val="0"/>
        <w:adjustRightInd w:val="0"/>
        <w:ind w:right="26"/>
        <w:contextualSpacing/>
        <w:rPr>
          <w:rFonts w:cs="Tahoma"/>
          <w:color w:val="000000"/>
          <w:sz w:val="22"/>
        </w:rPr>
      </w:pPr>
      <w:r w:rsidRPr="00294411">
        <w:rPr>
          <w:rFonts w:cs="Tahoma"/>
          <w:color w:val="000000"/>
          <w:sz w:val="22"/>
        </w:rPr>
        <w:t xml:space="preserve">Provision of appropriate PPEs to employee </w:t>
      </w:r>
    </w:p>
    <w:p w14:paraId="375A29E5" w14:textId="77777777" w:rsidR="00ED1938" w:rsidRPr="00294411" w:rsidRDefault="00ED1938" w:rsidP="00ED1938">
      <w:pPr>
        <w:numPr>
          <w:ilvl w:val="1"/>
          <w:numId w:val="334"/>
        </w:numPr>
        <w:autoSpaceDE w:val="0"/>
        <w:autoSpaceDN w:val="0"/>
        <w:adjustRightInd w:val="0"/>
        <w:ind w:right="26"/>
        <w:contextualSpacing/>
        <w:rPr>
          <w:rFonts w:cs="Tahoma"/>
          <w:color w:val="000000"/>
          <w:sz w:val="22"/>
        </w:rPr>
      </w:pPr>
      <w:r w:rsidRPr="00294411">
        <w:rPr>
          <w:rFonts w:cs="Tahoma"/>
          <w:color w:val="000000"/>
          <w:sz w:val="22"/>
        </w:rPr>
        <w:t xml:space="preserve">Training employees on competence </w:t>
      </w:r>
    </w:p>
    <w:p w14:paraId="190602FF" w14:textId="77777777" w:rsidR="00ED1938" w:rsidRPr="00294411" w:rsidRDefault="00ED1938" w:rsidP="00ED1938">
      <w:pPr>
        <w:numPr>
          <w:ilvl w:val="1"/>
          <w:numId w:val="334"/>
        </w:numPr>
        <w:autoSpaceDE w:val="0"/>
        <w:autoSpaceDN w:val="0"/>
        <w:adjustRightInd w:val="0"/>
        <w:ind w:right="26"/>
        <w:contextualSpacing/>
        <w:rPr>
          <w:rFonts w:cs="Tahoma"/>
          <w:color w:val="000000"/>
          <w:sz w:val="22"/>
        </w:rPr>
      </w:pPr>
      <w:r w:rsidRPr="00294411">
        <w:rPr>
          <w:rFonts w:cs="Tahoma"/>
          <w:color w:val="000000"/>
          <w:sz w:val="22"/>
        </w:rPr>
        <w:t xml:space="preserve">Employing competence and qualified staff </w:t>
      </w:r>
    </w:p>
    <w:p w14:paraId="16ADAB15" w14:textId="77777777" w:rsidR="00ED1938" w:rsidRPr="00294411" w:rsidRDefault="00ED1938" w:rsidP="00ED1938">
      <w:pPr>
        <w:numPr>
          <w:ilvl w:val="1"/>
          <w:numId w:val="334"/>
        </w:numPr>
        <w:autoSpaceDE w:val="0"/>
        <w:autoSpaceDN w:val="0"/>
        <w:adjustRightInd w:val="0"/>
        <w:ind w:right="26"/>
        <w:contextualSpacing/>
        <w:rPr>
          <w:rFonts w:cs="Tahoma"/>
          <w:color w:val="000000"/>
          <w:sz w:val="22"/>
        </w:rPr>
      </w:pPr>
      <w:r w:rsidRPr="00294411">
        <w:rPr>
          <w:rFonts w:cs="Tahoma"/>
          <w:color w:val="000000"/>
          <w:sz w:val="22"/>
        </w:rPr>
        <w:t xml:space="preserve">Provision of First Aid Kits onsite </w:t>
      </w:r>
    </w:p>
    <w:p w14:paraId="1F89122F" w14:textId="77777777" w:rsidR="00ED1938" w:rsidRPr="00294411" w:rsidRDefault="00ED1938" w:rsidP="00ED1938">
      <w:pPr>
        <w:numPr>
          <w:ilvl w:val="1"/>
          <w:numId w:val="334"/>
        </w:numPr>
        <w:autoSpaceDE w:val="0"/>
        <w:autoSpaceDN w:val="0"/>
        <w:adjustRightInd w:val="0"/>
        <w:ind w:right="26"/>
        <w:contextualSpacing/>
        <w:rPr>
          <w:rFonts w:cs="Tahoma"/>
          <w:color w:val="000000"/>
          <w:sz w:val="22"/>
        </w:rPr>
      </w:pPr>
      <w:r w:rsidRPr="00294411">
        <w:rPr>
          <w:rFonts w:cs="Tahoma"/>
          <w:color w:val="000000"/>
          <w:sz w:val="22"/>
        </w:rPr>
        <w:t xml:space="preserve">Should have a trained first aider </w:t>
      </w:r>
    </w:p>
    <w:p w14:paraId="688B4879" w14:textId="77777777" w:rsidR="00ED1938" w:rsidRPr="00294411" w:rsidRDefault="00ED1938" w:rsidP="00ED1938">
      <w:pPr>
        <w:numPr>
          <w:ilvl w:val="1"/>
          <w:numId w:val="334"/>
        </w:numPr>
        <w:autoSpaceDE w:val="0"/>
        <w:autoSpaceDN w:val="0"/>
        <w:adjustRightInd w:val="0"/>
        <w:ind w:right="26"/>
        <w:contextualSpacing/>
        <w:rPr>
          <w:rFonts w:cs="Tahoma"/>
          <w:color w:val="000000"/>
          <w:sz w:val="22"/>
        </w:rPr>
      </w:pPr>
      <w:r w:rsidRPr="00294411">
        <w:rPr>
          <w:rFonts w:cs="Tahoma"/>
          <w:color w:val="000000"/>
          <w:sz w:val="22"/>
        </w:rPr>
        <w:t xml:space="preserve">Document and create awareness on safe work procedures and work instruction </w:t>
      </w:r>
    </w:p>
    <w:p w14:paraId="42683B06" w14:textId="77777777" w:rsidR="00ED1938" w:rsidRPr="00294411" w:rsidRDefault="00ED1938" w:rsidP="00ED1938">
      <w:pPr>
        <w:numPr>
          <w:ilvl w:val="0"/>
          <w:numId w:val="334"/>
        </w:numPr>
        <w:autoSpaceDE w:val="0"/>
        <w:autoSpaceDN w:val="0"/>
        <w:adjustRightInd w:val="0"/>
        <w:ind w:right="26"/>
        <w:contextualSpacing/>
        <w:rPr>
          <w:rFonts w:cs="Tahoma"/>
          <w:sz w:val="22"/>
        </w:rPr>
      </w:pPr>
      <w:r w:rsidRPr="00294411">
        <w:rPr>
          <w:rFonts w:cs="Tahoma"/>
          <w:color w:val="000000"/>
          <w:sz w:val="22"/>
        </w:rPr>
        <w:t xml:space="preserve">The contractor will manage accidents by having an emergence response plan which will include contacts for emergency service providers e.g., ambulances, fire brigade and nearest hospitals </w:t>
      </w:r>
    </w:p>
    <w:p w14:paraId="33AD32B1" w14:textId="77777777" w:rsidR="00ED1938" w:rsidRPr="00294411" w:rsidRDefault="00ED1938" w:rsidP="00ED1938">
      <w:pPr>
        <w:numPr>
          <w:ilvl w:val="0"/>
          <w:numId w:val="338"/>
        </w:numPr>
        <w:autoSpaceDE w:val="0"/>
        <w:autoSpaceDN w:val="0"/>
        <w:adjustRightInd w:val="0"/>
        <w:ind w:right="26"/>
        <w:contextualSpacing/>
        <w:rPr>
          <w:rFonts w:cs="Tahoma"/>
          <w:color w:val="000000"/>
          <w:sz w:val="22"/>
        </w:rPr>
      </w:pPr>
      <w:r w:rsidRPr="00294411">
        <w:rPr>
          <w:rFonts w:cs="Tahoma"/>
          <w:color w:val="000000"/>
          <w:sz w:val="22"/>
        </w:rPr>
        <w:t>Health and safety performance will be continuously monitored, and procedures reviewed with the aim of eliminating risk as far as reasonably practicable.</w:t>
      </w:r>
    </w:p>
    <w:p w14:paraId="167E7E27" w14:textId="77777777" w:rsidR="00ED1938" w:rsidRPr="00294411" w:rsidRDefault="00ED1938" w:rsidP="00ED1938">
      <w:pPr>
        <w:autoSpaceDE w:val="0"/>
        <w:autoSpaceDN w:val="0"/>
        <w:adjustRightInd w:val="0"/>
        <w:ind w:left="720" w:right="26"/>
        <w:contextualSpacing/>
        <w:rPr>
          <w:rFonts w:cs="Tahoma"/>
          <w:color w:val="000000"/>
          <w:sz w:val="22"/>
        </w:rPr>
      </w:pPr>
    </w:p>
    <w:p w14:paraId="0DBA6D72" w14:textId="77777777" w:rsidR="00ED1938" w:rsidRPr="00294411" w:rsidRDefault="00ED1938" w:rsidP="00ED1938">
      <w:pPr>
        <w:pStyle w:val="Heading4"/>
        <w:rPr>
          <w:rFonts w:cs="Tahoma"/>
          <w:kern w:val="28"/>
          <w:sz w:val="22"/>
          <w:szCs w:val="22"/>
        </w:rPr>
      </w:pPr>
      <w:bookmarkStart w:id="653" w:name="_Toc514679132"/>
      <w:bookmarkStart w:id="654" w:name="_Toc527625510"/>
      <w:bookmarkStart w:id="655" w:name="_Toc92879138"/>
      <w:bookmarkStart w:id="656" w:name="_Toc92879342"/>
      <w:bookmarkStart w:id="657" w:name="_Toc92902464"/>
      <w:bookmarkStart w:id="658" w:name="_Toc103782380"/>
      <w:bookmarkStart w:id="659" w:name="_Toc103848084"/>
      <w:bookmarkStart w:id="660" w:name="_Toc105156867"/>
      <w:bookmarkStart w:id="661" w:name="_Toc111730403"/>
      <w:bookmarkStart w:id="662" w:name="_Toc112076180"/>
      <w:r w:rsidRPr="00294411">
        <w:rPr>
          <w:sz w:val="22"/>
          <w:szCs w:val="22"/>
        </w:rPr>
        <w:t>Community Health and Safety Plan</w:t>
      </w:r>
      <w:bookmarkEnd w:id="653"/>
      <w:bookmarkEnd w:id="654"/>
      <w:bookmarkEnd w:id="655"/>
      <w:bookmarkEnd w:id="656"/>
      <w:bookmarkEnd w:id="657"/>
      <w:bookmarkEnd w:id="658"/>
      <w:bookmarkEnd w:id="659"/>
      <w:bookmarkEnd w:id="660"/>
      <w:bookmarkEnd w:id="661"/>
      <w:bookmarkEnd w:id="662"/>
    </w:p>
    <w:p w14:paraId="440568A2" w14:textId="77777777" w:rsidR="00ED1938" w:rsidRPr="00294411" w:rsidRDefault="00ED1938" w:rsidP="00ED1938">
      <w:pPr>
        <w:autoSpaceDE w:val="0"/>
        <w:autoSpaceDN w:val="0"/>
        <w:adjustRightInd w:val="0"/>
        <w:ind w:right="26"/>
        <w:rPr>
          <w:rFonts w:cs="Tahoma"/>
          <w:color w:val="000000"/>
          <w:sz w:val="22"/>
        </w:rPr>
      </w:pPr>
      <w:r w:rsidRPr="00294411">
        <w:rPr>
          <w:rFonts w:cs="Tahoma"/>
          <w:color w:val="000000"/>
          <w:sz w:val="22"/>
        </w:rPr>
        <w:t>The community health and safety plan to be implemented by the contractor shall include:</w:t>
      </w:r>
    </w:p>
    <w:p w14:paraId="1E8BEDDD" w14:textId="77777777" w:rsidR="00ED1938" w:rsidRPr="00294411" w:rsidRDefault="00ED1938" w:rsidP="00ED1938">
      <w:pPr>
        <w:numPr>
          <w:ilvl w:val="0"/>
          <w:numId w:val="340"/>
        </w:numPr>
        <w:autoSpaceDE w:val="0"/>
        <w:autoSpaceDN w:val="0"/>
        <w:adjustRightInd w:val="0"/>
        <w:ind w:right="26"/>
        <w:contextualSpacing/>
        <w:rPr>
          <w:rFonts w:cs="Tahoma"/>
          <w:color w:val="000000"/>
          <w:sz w:val="22"/>
        </w:rPr>
      </w:pPr>
      <w:r w:rsidRPr="00294411">
        <w:rPr>
          <w:rFonts w:cs="Tahoma"/>
          <w:color w:val="000000"/>
          <w:sz w:val="22"/>
        </w:rPr>
        <w:t>Adherence to OSHA 2007 Act and its subsidiary legislations to ensure that health and safety of immediate neighbours and the public is not threatened.</w:t>
      </w:r>
    </w:p>
    <w:p w14:paraId="7930F70C" w14:textId="77777777" w:rsidR="00ED1938" w:rsidRPr="00294411" w:rsidRDefault="00ED1938" w:rsidP="00ED1938">
      <w:pPr>
        <w:numPr>
          <w:ilvl w:val="0"/>
          <w:numId w:val="340"/>
        </w:numPr>
        <w:autoSpaceDE w:val="0"/>
        <w:autoSpaceDN w:val="0"/>
        <w:adjustRightInd w:val="0"/>
        <w:ind w:right="26"/>
        <w:contextualSpacing/>
        <w:rPr>
          <w:rFonts w:cs="Tahoma"/>
          <w:color w:val="000000"/>
          <w:sz w:val="22"/>
        </w:rPr>
      </w:pPr>
      <w:r w:rsidRPr="00294411">
        <w:rPr>
          <w:rFonts w:cs="Tahoma"/>
          <w:color w:val="000000"/>
          <w:sz w:val="22"/>
        </w:rPr>
        <w:t>The contractor to ensure that construction work is undertaken in manner not likely pose risks to community health and safety.</w:t>
      </w:r>
    </w:p>
    <w:p w14:paraId="6682774D" w14:textId="77777777" w:rsidR="00ED1938" w:rsidRPr="00294411" w:rsidRDefault="00ED1938" w:rsidP="00ED1938">
      <w:pPr>
        <w:numPr>
          <w:ilvl w:val="0"/>
          <w:numId w:val="340"/>
        </w:numPr>
        <w:autoSpaceDE w:val="0"/>
        <w:autoSpaceDN w:val="0"/>
        <w:adjustRightInd w:val="0"/>
        <w:ind w:right="26"/>
        <w:contextualSpacing/>
        <w:rPr>
          <w:rFonts w:cs="Tahoma"/>
          <w:color w:val="000000"/>
          <w:sz w:val="22"/>
        </w:rPr>
      </w:pPr>
      <w:r w:rsidRPr="00294411">
        <w:rPr>
          <w:rFonts w:cs="Tahoma"/>
          <w:color w:val="000000"/>
          <w:sz w:val="22"/>
        </w:rPr>
        <w:t>The contractor shall undertake an independent risk assessment prior to construction. The findings of this assessment will inform the development of a community safety plan and create awareness to the community on the same.</w:t>
      </w:r>
    </w:p>
    <w:p w14:paraId="3627AD33" w14:textId="77777777" w:rsidR="00ED1938" w:rsidRPr="00294411" w:rsidRDefault="00ED1938" w:rsidP="00ED1938">
      <w:pPr>
        <w:autoSpaceDE w:val="0"/>
        <w:autoSpaceDN w:val="0"/>
        <w:adjustRightInd w:val="0"/>
        <w:ind w:left="360" w:right="26"/>
        <w:contextualSpacing/>
        <w:rPr>
          <w:rFonts w:cs="Tahoma"/>
          <w:color w:val="000000"/>
          <w:sz w:val="22"/>
        </w:rPr>
      </w:pPr>
      <w:r w:rsidRPr="00294411">
        <w:rPr>
          <w:rFonts w:cs="Tahoma"/>
          <w:color w:val="000000"/>
          <w:sz w:val="22"/>
        </w:rPr>
        <w:t xml:space="preserve"> </w:t>
      </w:r>
    </w:p>
    <w:p w14:paraId="2B2C4A68" w14:textId="77777777" w:rsidR="00ED1938" w:rsidRPr="00294411" w:rsidRDefault="00ED1938" w:rsidP="00ED1938">
      <w:pPr>
        <w:pStyle w:val="Heading4"/>
        <w:rPr>
          <w:rFonts w:cs="Tahoma"/>
          <w:kern w:val="28"/>
          <w:sz w:val="22"/>
          <w:szCs w:val="22"/>
        </w:rPr>
      </w:pPr>
      <w:bookmarkStart w:id="663" w:name="_Toc92879139"/>
      <w:bookmarkStart w:id="664" w:name="_Toc92879343"/>
      <w:bookmarkStart w:id="665" w:name="_Toc92902465"/>
      <w:bookmarkStart w:id="666" w:name="_Toc103782381"/>
      <w:bookmarkStart w:id="667" w:name="_Toc103848085"/>
      <w:bookmarkStart w:id="668" w:name="_Toc105156868"/>
      <w:bookmarkStart w:id="669" w:name="_Toc111730404"/>
      <w:bookmarkStart w:id="670" w:name="_Toc112076181"/>
      <w:r w:rsidRPr="00294411">
        <w:rPr>
          <w:sz w:val="22"/>
          <w:szCs w:val="22"/>
        </w:rPr>
        <w:t>Emergency Preparedness Plan</w:t>
      </w:r>
      <w:bookmarkEnd w:id="663"/>
      <w:bookmarkEnd w:id="664"/>
      <w:bookmarkEnd w:id="665"/>
      <w:bookmarkEnd w:id="666"/>
      <w:bookmarkEnd w:id="667"/>
      <w:bookmarkEnd w:id="668"/>
      <w:bookmarkEnd w:id="669"/>
      <w:bookmarkEnd w:id="670"/>
      <w:r w:rsidRPr="00294411">
        <w:rPr>
          <w:rFonts w:cs="Tahoma"/>
          <w:kern w:val="28"/>
          <w:sz w:val="22"/>
          <w:szCs w:val="22"/>
        </w:rPr>
        <w:t xml:space="preserve"> </w:t>
      </w:r>
    </w:p>
    <w:p w14:paraId="5D2F3931" w14:textId="77777777" w:rsidR="00ED1938" w:rsidRPr="00294411" w:rsidRDefault="00ED1938" w:rsidP="00ED1938">
      <w:pPr>
        <w:autoSpaceDE w:val="0"/>
        <w:autoSpaceDN w:val="0"/>
        <w:adjustRightInd w:val="0"/>
        <w:ind w:right="26"/>
        <w:contextualSpacing/>
        <w:rPr>
          <w:rFonts w:cs="Tahoma"/>
          <w:color w:val="000000"/>
          <w:sz w:val="22"/>
        </w:rPr>
      </w:pPr>
      <w:r w:rsidRPr="00294411">
        <w:rPr>
          <w:rFonts w:cs="Tahoma"/>
          <w:color w:val="000000"/>
          <w:sz w:val="22"/>
        </w:rPr>
        <w:t xml:space="preserve">The Contractor shall develop an emergency plan that will enable rapid and effective response to all types of environmental emergencies in accordance with recognized national and international standards. </w:t>
      </w:r>
    </w:p>
    <w:p w14:paraId="77B1FC97" w14:textId="77777777" w:rsidR="00ED1938" w:rsidRPr="00294411" w:rsidRDefault="00ED1938" w:rsidP="00ED1938">
      <w:pPr>
        <w:autoSpaceDE w:val="0"/>
        <w:autoSpaceDN w:val="0"/>
        <w:adjustRightInd w:val="0"/>
        <w:ind w:right="26"/>
        <w:contextualSpacing/>
        <w:rPr>
          <w:rFonts w:cs="Tahoma"/>
          <w:color w:val="000000"/>
          <w:sz w:val="22"/>
        </w:rPr>
      </w:pPr>
      <w:r w:rsidRPr="00294411">
        <w:rPr>
          <w:rFonts w:cs="Tahoma"/>
          <w:color w:val="000000"/>
          <w:sz w:val="22"/>
        </w:rPr>
        <w:t>The emergency plan shall include establishment of a network of communication between the Contractor and emergency services including police, ambulance services, and fire brigades among others.</w:t>
      </w:r>
    </w:p>
    <w:p w14:paraId="02342D5D" w14:textId="77777777" w:rsidR="00ED1938" w:rsidRPr="00294411" w:rsidRDefault="00ED1938" w:rsidP="00ED1938">
      <w:pPr>
        <w:autoSpaceDE w:val="0"/>
        <w:autoSpaceDN w:val="0"/>
        <w:adjustRightInd w:val="0"/>
        <w:ind w:right="26"/>
        <w:contextualSpacing/>
        <w:rPr>
          <w:rFonts w:cs="Tahoma"/>
          <w:color w:val="000000"/>
          <w:sz w:val="22"/>
        </w:rPr>
      </w:pPr>
    </w:p>
    <w:p w14:paraId="26BCE9AE" w14:textId="77777777" w:rsidR="00ED1938" w:rsidRPr="00294411" w:rsidRDefault="00ED1938" w:rsidP="00ED1938">
      <w:pPr>
        <w:pStyle w:val="Heading4"/>
        <w:rPr>
          <w:sz w:val="22"/>
          <w:szCs w:val="22"/>
        </w:rPr>
      </w:pPr>
      <w:bookmarkStart w:id="671" w:name="_Toc96584110"/>
      <w:bookmarkStart w:id="672" w:name="_Toc103158041"/>
      <w:bookmarkStart w:id="673" w:name="_Toc103761466"/>
      <w:bookmarkStart w:id="674" w:name="_Toc103763157"/>
      <w:bookmarkStart w:id="675" w:name="_Toc103782382"/>
      <w:bookmarkStart w:id="676" w:name="_Toc103848086"/>
      <w:bookmarkStart w:id="677" w:name="_Toc103782383"/>
      <w:bookmarkStart w:id="678" w:name="_Toc103848087"/>
      <w:bookmarkStart w:id="679" w:name="_Toc105156869"/>
      <w:bookmarkStart w:id="680" w:name="_Toc111730405"/>
      <w:bookmarkStart w:id="681" w:name="_Toc112076182"/>
      <w:bookmarkEnd w:id="671"/>
      <w:bookmarkEnd w:id="672"/>
      <w:bookmarkEnd w:id="673"/>
      <w:bookmarkEnd w:id="674"/>
      <w:bookmarkEnd w:id="675"/>
      <w:bookmarkEnd w:id="676"/>
      <w:r w:rsidRPr="00294411">
        <w:rPr>
          <w:sz w:val="22"/>
          <w:szCs w:val="22"/>
        </w:rPr>
        <w:t xml:space="preserve"> SEA/SH Prevention and Response Action Plan</w:t>
      </w:r>
      <w:bookmarkEnd w:id="677"/>
      <w:bookmarkEnd w:id="678"/>
      <w:bookmarkEnd w:id="679"/>
      <w:bookmarkEnd w:id="680"/>
      <w:bookmarkEnd w:id="681"/>
    </w:p>
    <w:p w14:paraId="385D8816" w14:textId="77777777" w:rsidR="00ED1938" w:rsidRPr="00294411" w:rsidRDefault="00ED1938" w:rsidP="00ED1938">
      <w:pPr>
        <w:widowControl w:val="0"/>
        <w:autoSpaceDE w:val="0"/>
        <w:autoSpaceDN w:val="0"/>
        <w:adjustRightInd w:val="0"/>
        <w:ind w:right="26"/>
        <w:rPr>
          <w:rFonts w:cs="Tahoma"/>
          <w:sz w:val="22"/>
        </w:rPr>
      </w:pPr>
      <w:r w:rsidRPr="00294411">
        <w:rPr>
          <w:rFonts w:cs="Tahoma"/>
          <w:sz w:val="22"/>
        </w:rPr>
        <w:t xml:space="preserve">The contractor will prepare a SEA/SH Prevention and Response Action Plan that will include a grievance management that ensures confidentiality. The plan should have an Accountability and Response Framework. The plan will include the necessary measures for prevention and response of GBV impacts.  </w:t>
      </w:r>
    </w:p>
    <w:p w14:paraId="773A9698" w14:textId="77777777" w:rsidR="00ED1938" w:rsidRPr="00294411" w:rsidRDefault="00ED1938" w:rsidP="00ED1938">
      <w:pPr>
        <w:widowControl w:val="0"/>
        <w:autoSpaceDE w:val="0"/>
        <w:autoSpaceDN w:val="0"/>
        <w:adjustRightInd w:val="0"/>
        <w:ind w:right="26"/>
        <w:rPr>
          <w:rFonts w:cs="Tahoma"/>
          <w:sz w:val="22"/>
        </w:rPr>
      </w:pPr>
      <w:r w:rsidRPr="00294411">
        <w:rPr>
          <w:rFonts w:cs="Tahoma"/>
          <w:sz w:val="22"/>
        </w:rPr>
        <w:t xml:space="preserve">The mitigation measures shall include: </w:t>
      </w:r>
    </w:p>
    <w:p w14:paraId="1DB046EC" w14:textId="77777777" w:rsidR="00ED1938" w:rsidRPr="00294411" w:rsidRDefault="00ED1938" w:rsidP="00ED1938">
      <w:pPr>
        <w:numPr>
          <w:ilvl w:val="0"/>
          <w:numId w:val="345"/>
        </w:numPr>
        <w:spacing w:after="160"/>
        <w:ind w:right="26"/>
        <w:contextualSpacing/>
        <w:rPr>
          <w:rFonts w:cs="Tahoma"/>
          <w:color w:val="000000"/>
          <w:sz w:val="22"/>
        </w:rPr>
      </w:pPr>
      <w:r w:rsidRPr="00294411">
        <w:rPr>
          <w:rFonts w:cs="Tahoma"/>
          <w:color w:val="000000"/>
          <w:sz w:val="22"/>
        </w:rPr>
        <w:t xml:space="preserve">Ensure that local employment opportunities are equitably accessible to all segments of the community, </w:t>
      </w:r>
    </w:p>
    <w:p w14:paraId="0E9D8F66" w14:textId="77777777" w:rsidR="00ED1938" w:rsidRPr="00294411" w:rsidRDefault="00ED1938" w:rsidP="00ED1938">
      <w:pPr>
        <w:numPr>
          <w:ilvl w:val="0"/>
          <w:numId w:val="345"/>
        </w:numPr>
        <w:spacing w:after="160"/>
        <w:ind w:right="26"/>
        <w:contextualSpacing/>
        <w:rPr>
          <w:rFonts w:cs="Tahoma"/>
          <w:color w:val="000000"/>
          <w:sz w:val="22"/>
        </w:rPr>
      </w:pPr>
      <w:r w:rsidRPr="00294411">
        <w:rPr>
          <w:rFonts w:cs="Tahoma"/>
          <w:color w:val="000000"/>
          <w:sz w:val="22"/>
        </w:rPr>
        <w:t>Ensure equal pay for equal work</w:t>
      </w:r>
    </w:p>
    <w:p w14:paraId="4D92F05B" w14:textId="77777777" w:rsidR="00ED1938" w:rsidRPr="00294411" w:rsidRDefault="00ED1938" w:rsidP="00ED1938">
      <w:pPr>
        <w:numPr>
          <w:ilvl w:val="0"/>
          <w:numId w:val="345"/>
        </w:numPr>
        <w:spacing w:after="160"/>
        <w:ind w:right="26"/>
        <w:contextualSpacing/>
        <w:rPr>
          <w:rFonts w:cs="Tahoma"/>
          <w:color w:val="000000"/>
          <w:sz w:val="22"/>
        </w:rPr>
      </w:pPr>
      <w:r w:rsidRPr="00294411">
        <w:rPr>
          <w:rFonts w:cs="Tahoma"/>
          <w:color w:val="000000"/>
          <w:sz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191BA4A9" w14:textId="77777777" w:rsidR="00ED1938" w:rsidRPr="00294411" w:rsidRDefault="00ED1938" w:rsidP="00ED1938">
      <w:pPr>
        <w:numPr>
          <w:ilvl w:val="0"/>
          <w:numId w:val="345"/>
        </w:numPr>
        <w:spacing w:after="160"/>
        <w:ind w:right="26"/>
        <w:contextualSpacing/>
        <w:rPr>
          <w:rFonts w:cs="Tahoma"/>
          <w:color w:val="000000"/>
          <w:sz w:val="22"/>
        </w:rPr>
      </w:pPr>
      <w:r w:rsidRPr="00294411">
        <w:rPr>
          <w:rFonts w:cs="Tahoma"/>
          <w:color w:val="000000"/>
          <w:sz w:val="22"/>
        </w:rPr>
        <w:t xml:space="preserve">Map all GBV service providers and document referral services for survivors, and, sensitize community members and subproject workers on the referral pathways. </w:t>
      </w:r>
    </w:p>
    <w:p w14:paraId="54889374" w14:textId="77777777" w:rsidR="00ED1938" w:rsidRPr="00294411" w:rsidRDefault="00ED1938" w:rsidP="00ED1938">
      <w:pPr>
        <w:numPr>
          <w:ilvl w:val="0"/>
          <w:numId w:val="345"/>
        </w:numPr>
        <w:spacing w:after="160"/>
        <w:ind w:right="26"/>
        <w:contextualSpacing/>
        <w:rPr>
          <w:rFonts w:cs="Tahoma"/>
          <w:color w:val="000000"/>
          <w:sz w:val="22"/>
        </w:rPr>
      </w:pPr>
      <w:r w:rsidRPr="00294411">
        <w:rPr>
          <w:rFonts w:cs="Tahoma"/>
          <w:color w:val="000000"/>
          <w:sz w:val="22"/>
        </w:rPr>
        <w:t xml:space="preserve">Prepare and implementing a functional and accessible contractor GBV GM for use by workers and community members (as appropriate). </w:t>
      </w:r>
    </w:p>
    <w:p w14:paraId="168D9B7D" w14:textId="77777777" w:rsidR="00ED1938" w:rsidRPr="00294411" w:rsidRDefault="00ED1938" w:rsidP="00ED1938">
      <w:pPr>
        <w:numPr>
          <w:ilvl w:val="0"/>
          <w:numId w:val="345"/>
        </w:numPr>
        <w:spacing w:after="160"/>
        <w:ind w:right="26"/>
        <w:contextualSpacing/>
        <w:rPr>
          <w:rFonts w:cs="Tahoma"/>
          <w:color w:val="000000"/>
          <w:sz w:val="22"/>
        </w:rPr>
      </w:pPr>
      <w:r w:rsidRPr="00294411">
        <w:rPr>
          <w:rFonts w:cs="Tahoma"/>
          <w:color w:val="000000"/>
          <w:sz w:val="22"/>
        </w:rPr>
        <w:t>The GBV GM should allow for anonymous incident reporting and should be GBV survivor-centric</w:t>
      </w:r>
    </w:p>
    <w:p w14:paraId="5192D5CA" w14:textId="77777777" w:rsidR="00ED1938" w:rsidRPr="00294411" w:rsidRDefault="00ED1938" w:rsidP="00ED1938">
      <w:pPr>
        <w:numPr>
          <w:ilvl w:val="0"/>
          <w:numId w:val="345"/>
        </w:numPr>
        <w:spacing w:after="160"/>
        <w:ind w:right="26"/>
        <w:contextualSpacing/>
        <w:rPr>
          <w:rFonts w:cs="Tahoma"/>
          <w:color w:val="000000"/>
          <w:sz w:val="22"/>
        </w:rPr>
      </w:pPr>
      <w:r w:rsidRPr="00294411">
        <w:rPr>
          <w:rFonts w:cs="Tahoma"/>
          <w:color w:val="000000"/>
          <w:sz w:val="22"/>
        </w:rPr>
        <w:t xml:space="preserve">Sensitize community members and workers on contractor GMs   </w:t>
      </w:r>
    </w:p>
    <w:p w14:paraId="092075E3" w14:textId="77777777" w:rsidR="00ED1938" w:rsidRPr="00294411" w:rsidRDefault="00ED1938" w:rsidP="00ED1938">
      <w:pPr>
        <w:numPr>
          <w:ilvl w:val="0"/>
          <w:numId w:val="345"/>
        </w:numPr>
        <w:spacing w:after="160"/>
        <w:ind w:right="26"/>
        <w:contextualSpacing/>
        <w:rPr>
          <w:rFonts w:cs="Tahoma"/>
          <w:color w:val="000000"/>
          <w:sz w:val="22"/>
        </w:rPr>
      </w:pPr>
      <w:r w:rsidRPr="00294411">
        <w:rPr>
          <w:rFonts w:cs="Tahoma"/>
          <w:color w:val="000000"/>
          <w:sz w:val="22"/>
        </w:rPr>
        <w:t xml:space="preserve">Prepare and sensitise Code of Conduct (CoC) for SEA and SH, and their responsibilities for the same, to demystify the stigma associated with SEA and SH </w:t>
      </w:r>
    </w:p>
    <w:p w14:paraId="3D572E3A" w14:textId="77777777" w:rsidR="00ED1938" w:rsidRPr="00294411" w:rsidRDefault="00ED1938" w:rsidP="00ED1938">
      <w:pPr>
        <w:spacing w:after="160"/>
        <w:ind w:left="720" w:right="26"/>
        <w:contextualSpacing/>
        <w:rPr>
          <w:rFonts w:cs="Tahoma"/>
          <w:color w:val="000000"/>
          <w:sz w:val="22"/>
        </w:rPr>
      </w:pPr>
    </w:p>
    <w:p w14:paraId="549539B7" w14:textId="77777777" w:rsidR="00ED1938" w:rsidRPr="00294411" w:rsidRDefault="004F3F30" w:rsidP="004F3F30">
      <w:pPr>
        <w:pStyle w:val="Heading4"/>
        <w:rPr>
          <w:sz w:val="22"/>
          <w:szCs w:val="22"/>
        </w:rPr>
      </w:pPr>
      <w:bookmarkStart w:id="682" w:name="_Toc96079378"/>
      <w:bookmarkStart w:id="683" w:name="_Toc96584112"/>
      <w:bookmarkStart w:id="684" w:name="_Toc103158043"/>
      <w:bookmarkStart w:id="685" w:name="_Toc103761468"/>
      <w:bookmarkStart w:id="686" w:name="_Toc103763159"/>
      <w:bookmarkStart w:id="687" w:name="_Toc103782384"/>
      <w:bookmarkStart w:id="688" w:name="_Toc103848088"/>
      <w:bookmarkStart w:id="689" w:name="_Toc92879141"/>
      <w:bookmarkStart w:id="690" w:name="_Toc92879345"/>
      <w:bookmarkStart w:id="691" w:name="_Toc92902467"/>
      <w:bookmarkStart w:id="692" w:name="_Toc103782385"/>
      <w:bookmarkStart w:id="693" w:name="_Toc103848089"/>
      <w:bookmarkStart w:id="694" w:name="_Toc105156870"/>
      <w:bookmarkStart w:id="695" w:name="_Toc111730406"/>
      <w:bookmarkStart w:id="696" w:name="_Toc112076183"/>
      <w:bookmarkEnd w:id="682"/>
      <w:bookmarkEnd w:id="683"/>
      <w:bookmarkEnd w:id="684"/>
      <w:bookmarkEnd w:id="685"/>
      <w:bookmarkEnd w:id="686"/>
      <w:bookmarkEnd w:id="687"/>
      <w:bookmarkEnd w:id="688"/>
      <w:r w:rsidRPr="00294411">
        <w:rPr>
          <w:sz w:val="22"/>
          <w:szCs w:val="22"/>
        </w:rPr>
        <w:t xml:space="preserve"> </w:t>
      </w:r>
      <w:r w:rsidR="00ED1938" w:rsidRPr="00294411">
        <w:rPr>
          <w:sz w:val="22"/>
          <w:szCs w:val="22"/>
        </w:rPr>
        <w:t>Stakeholder Engagement Plan</w:t>
      </w:r>
      <w:bookmarkEnd w:id="689"/>
      <w:bookmarkEnd w:id="690"/>
      <w:bookmarkEnd w:id="691"/>
      <w:bookmarkEnd w:id="692"/>
      <w:bookmarkEnd w:id="693"/>
      <w:bookmarkEnd w:id="694"/>
      <w:bookmarkEnd w:id="695"/>
      <w:bookmarkEnd w:id="696"/>
      <w:r w:rsidR="00ED1938" w:rsidRPr="00294411">
        <w:rPr>
          <w:sz w:val="22"/>
          <w:szCs w:val="22"/>
        </w:rPr>
        <w:t xml:space="preserve"> </w:t>
      </w:r>
    </w:p>
    <w:p w14:paraId="7BD408BA" w14:textId="77777777" w:rsidR="00ED1938" w:rsidRPr="00294411" w:rsidRDefault="00ED1938" w:rsidP="00ED1938">
      <w:pPr>
        <w:shd w:val="clear" w:color="auto" w:fill="FFFFFF"/>
        <w:spacing w:beforeAutospacing="1" w:afterAutospacing="1"/>
        <w:ind w:right="26"/>
        <w:rPr>
          <w:rFonts w:eastAsia="SimSun" w:cs="Tahoma"/>
          <w:sz w:val="22"/>
          <w:lang w:val="de-DE" w:eastAsia="zh-CN"/>
        </w:rPr>
      </w:pPr>
      <w:r w:rsidRPr="00294411">
        <w:rPr>
          <w:rFonts w:cs="Tahoma"/>
          <w:sz w:val="22"/>
          <w:lang w:val="de-DE"/>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294411">
        <w:rPr>
          <w:rFonts w:eastAsia="SimSun" w:cs="Tahoma"/>
          <w:sz w:val="22"/>
          <w:lang w:val="de-DE" w:eastAsia="zh-CN"/>
        </w:rPr>
        <w:t>The SEP is a useful tool for managing communications between the contractor and other stakeholder. The plan should meet the following objective of a SEP.</w:t>
      </w:r>
    </w:p>
    <w:p w14:paraId="105FD351" w14:textId="77777777" w:rsidR="00ED1938" w:rsidRPr="00294411" w:rsidRDefault="00ED1938" w:rsidP="00ED1938">
      <w:pPr>
        <w:numPr>
          <w:ilvl w:val="0"/>
          <w:numId w:val="344"/>
        </w:numPr>
        <w:shd w:val="clear" w:color="auto" w:fill="FFFFFF"/>
        <w:ind w:right="26"/>
        <w:rPr>
          <w:rFonts w:eastAsia="SimSun" w:cs="Tahoma"/>
          <w:sz w:val="22"/>
          <w:lang w:val="en-US" w:eastAsia="zh-CN"/>
        </w:rPr>
      </w:pPr>
      <w:r w:rsidRPr="00294411">
        <w:rPr>
          <w:rFonts w:eastAsia="SimSun" w:cs="Tahoma"/>
          <w:sz w:val="22"/>
          <w:lang w:val="en-US" w:eastAsia="zh-CN"/>
        </w:rPr>
        <w:t xml:space="preserve">To help improve project design and implementation </w:t>
      </w:r>
    </w:p>
    <w:p w14:paraId="473A74C3" w14:textId="77777777" w:rsidR="00ED1938" w:rsidRPr="00294411" w:rsidRDefault="00ED1938" w:rsidP="00ED1938">
      <w:pPr>
        <w:numPr>
          <w:ilvl w:val="0"/>
          <w:numId w:val="344"/>
        </w:numPr>
        <w:shd w:val="clear" w:color="auto" w:fill="FFFFFF"/>
        <w:ind w:right="26"/>
        <w:rPr>
          <w:rFonts w:eastAsia="SimSun" w:cs="Tahoma"/>
          <w:sz w:val="22"/>
          <w:lang w:val="en-US" w:eastAsia="zh-CN"/>
        </w:rPr>
      </w:pPr>
      <w:r w:rsidRPr="00294411">
        <w:rPr>
          <w:rFonts w:eastAsia="SimSun" w:cs="Tahoma"/>
          <w:sz w:val="22"/>
          <w:lang w:val="en-US" w:eastAsia="zh-CN"/>
        </w:rPr>
        <w:t>To inform third parties about changes that affect them</w:t>
      </w:r>
    </w:p>
    <w:p w14:paraId="289E285F" w14:textId="77777777" w:rsidR="00ED1938" w:rsidRPr="00294411" w:rsidRDefault="00ED1938" w:rsidP="00ED1938">
      <w:pPr>
        <w:numPr>
          <w:ilvl w:val="0"/>
          <w:numId w:val="344"/>
        </w:numPr>
        <w:shd w:val="clear" w:color="auto" w:fill="FFFFFF"/>
        <w:ind w:right="26"/>
        <w:rPr>
          <w:rFonts w:eastAsia="SimSun" w:cs="Tahoma"/>
          <w:sz w:val="22"/>
          <w:lang w:val="en-US" w:eastAsia="zh-CN"/>
        </w:rPr>
      </w:pPr>
      <w:r w:rsidRPr="00294411">
        <w:rPr>
          <w:rFonts w:eastAsia="SimSun" w:cs="Tahoma"/>
          <w:sz w:val="22"/>
          <w:lang w:val="en-US" w:eastAsia="zh-CN"/>
        </w:rPr>
        <w:t>To take their views into account in the implementation of projects</w:t>
      </w:r>
    </w:p>
    <w:p w14:paraId="567F7B95" w14:textId="77777777" w:rsidR="00ED1938" w:rsidRPr="00294411" w:rsidRDefault="00ED1938" w:rsidP="00ED1938">
      <w:pPr>
        <w:numPr>
          <w:ilvl w:val="0"/>
          <w:numId w:val="344"/>
        </w:numPr>
        <w:shd w:val="clear" w:color="auto" w:fill="FFFFFF"/>
        <w:ind w:right="26"/>
        <w:rPr>
          <w:rFonts w:eastAsia="SimSun" w:cs="Tahoma"/>
          <w:sz w:val="22"/>
          <w:lang w:val="en-US" w:eastAsia="zh-CN"/>
        </w:rPr>
      </w:pPr>
      <w:r w:rsidRPr="00294411">
        <w:rPr>
          <w:rFonts w:eastAsia="SimSun" w:cs="Tahoma"/>
          <w:sz w:val="22"/>
          <w:lang w:val="en-US" w:eastAsia="zh-CN"/>
        </w:rPr>
        <w:t>To identify adverse impacts and mechanisms to enhance project benefits</w:t>
      </w:r>
    </w:p>
    <w:p w14:paraId="73B4F05F" w14:textId="77777777" w:rsidR="00ED1938" w:rsidRPr="00294411" w:rsidRDefault="00ED1938" w:rsidP="00ED1938">
      <w:pPr>
        <w:numPr>
          <w:ilvl w:val="0"/>
          <w:numId w:val="344"/>
        </w:numPr>
        <w:shd w:val="clear" w:color="auto" w:fill="FFFFFF"/>
        <w:ind w:right="26"/>
        <w:rPr>
          <w:rFonts w:eastAsia="SimSun" w:cs="Tahoma"/>
          <w:sz w:val="22"/>
          <w:lang w:val="en-US" w:eastAsia="zh-CN"/>
        </w:rPr>
      </w:pPr>
      <w:r w:rsidRPr="00294411">
        <w:rPr>
          <w:rFonts w:eastAsia="SimSun" w:cs="Tahoma"/>
          <w:sz w:val="22"/>
          <w:lang w:val="en-US" w:eastAsia="zh-CN"/>
        </w:rPr>
        <w:t>To identify risks from and to a project</w:t>
      </w:r>
    </w:p>
    <w:p w14:paraId="7F766644" w14:textId="77777777" w:rsidR="00ED1938" w:rsidRPr="00294411" w:rsidRDefault="00ED1938" w:rsidP="00ED1938">
      <w:pPr>
        <w:numPr>
          <w:ilvl w:val="0"/>
          <w:numId w:val="344"/>
        </w:numPr>
        <w:shd w:val="clear" w:color="auto" w:fill="FFFFFF"/>
        <w:ind w:right="26"/>
        <w:rPr>
          <w:rFonts w:eastAsia="SimSun" w:cs="Tahoma"/>
          <w:sz w:val="22"/>
          <w:lang w:val="en-US" w:eastAsia="zh-CN"/>
        </w:rPr>
      </w:pPr>
      <w:r w:rsidRPr="00294411">
        <w:rPr>
          <w:rFonts w:eastAsia="SimSun" w:cs="Tahoma"/>
          <w:sz w:val="22"/>
          <w:lang w:val="en-US" w:eastAsia="zh-CN"/>
        </w:rPr>
        <w:t xml:space="preserve">To increase project ownership and sustainability </w:t>
      </w:r>
    </w:p>
    <w:p w14:paraId="7C3E4559" w14:textId="77777777" w:rsidR="00ED1938" w:rsidRPr="00294411" w:rsidRDefault="00ED1938" w:rsidP="00ED1938">
      <w:pPr>
        <w:numPr>
          <w:ilvl w:val="0"/>
          <w:numId w:val="344"/>
        </w:numPr>
        <w:shd w:val="clear" w:color="auto" w:fill="FFFFFF"/>
        <w:ind w:right="26"/>
        <w:rPr>
          <w:rFonts w:eastAsia="SimSun" w:cs="Tahoma"/>
          <w:sz w:val="22"/>
          <w:lang w:val="en-US" w:eastAsia="zh-CN"/>
        </w:rPr>
      </w:pPr>
      <w:r w:rsidRPr="00294411">
        <w:rPr>
          <w:rFonts w:eastAsia="SimSun" w:cs="Tahoma"/>
          <w:sz w:val="22"/>
          <w:lang w:val="en-US" w:eastAsia="zh-CN"/>
        </w:rPr>
        <w:t>To comply with Bank policies that require consultations</w:t>
      </w:r>
    </w:p>
    <w:p w14:paraId="7BF750E7" w14:textId="77777777" w:rsidR="00ED1938" w:rsidRPr="00294411" w:rsidRDefault="00ED1938" w:rsidP="00ED1938">
      <w:pPr>
        <w:shd w:val="clear" w:color="auto" w:fill="FFFFFF"/>
        <w:spacing w:beforeAutospacing="1"/>
        <w:ind w:right="26"/>
        <w:rPr>
          <w:rFonts w:eastAsia="SimSun" w:cs="Tahoma"/>
          <w:sz w:val="22"/>
          <w:lang w:val="en-US" w:eastAsia="zh-CN"/>
        </w:rPr>
      </w:pPr>
      <w:r w:rsidRPr="00294411">
        <w:rPr>
          <w:rFonts w:eastAsia="SimSun" w:cs="Tahoma"/>
          <w:sz w:val="22"/>
          <w:lang w:val="en-US" w:eastAsia="zh-CN"/>
        </w:rPr>
        <w:t>The plan shall put this measure in to consideration:</w:t>
      </w:r>
    </w:p>
    <w:p w14:paraId="59E7AB92" w14:textId="77777777" w:rsidR="00ED1938" w:rsidRPr="00294411" w:rsidRDefault="00ED1938" w:rsidP="00ED1938">
      <w:pPr>
        <w:numPr>
          <w:ilvl w:val="0"/>
          <w:numId w:val="306"/>
        </w:numPr>
        <w:ind w:right="26"/>
        <w:contextualSpacing/>
        <w:rPr>
          <w:rFonts w:cs="Tahoma"/>
          <w:color w:val="000000"/>
          <w:sz w:val="22"/>
        </w:rPr>
      </w:pPr>
      <w:r w:rsidRPr="00294411">
        <w:rPr>
          <w:rFonts w:cs="Tahoma"/>
          <w:color w:val="000000"/>
          <w:sz w:val="22"/>
        </w:rPr>
        <w:t xml:space="preserve">In consultation with the identified stakeholders, prepare a stakeholder engagement plan (SEP) that is based on their locations (maps) and their information needs at the various subproject phases </w:t>
      </w:r>
    </w:p>
    <w:p w14:paraId="27ADF168" w14:textId="77777777" w:rsidR="00ED1938" w:rsidRPr="00294411" w:rsidRDefault="00ED1938" w:rsidP="00ED1938">
      <w:pPr>
        <w:ind w:right="26"/>
        <w:rPr>
          <w:rFonts w:cs="Tahoma"/>
          <w:sz w:val="22"/>
        </w:rPr>
      </w:pPr>
    </w:p>
    <w:p w14:paraId="5712F5CD" w14:textId="77777777" w:rsidR="00ED1938" w:rsidRPr="00294411" w:rsidRDefault="00ED1938" w:rsidP="00ED1938">
      <w:pPr>
        <w:pStyle w:val="Heading4"/>
        <w:rPr>
          <w:sz w:val="22"/>
          <w:szCs w:val="22"/>
        </w:rPr>
      </w:pPr>
      <w:bookmarkStart w:id="697" w:name="_Toc105156872"/>
      <w:bookmarkStart w:id="698" w:name="_Toc111730408"/>
      <w:bookmarkStart w:id="699" w:name="_Toc112076185"/>
      <w:r w:rsidRPr="00294411">
        <w:rPr>
          <w:sz w:val="22"/>
          <w:szCs w:val="22"/>
        </w:rPr>
        <w:t xml:space="preserve"> Grievance Redress Mechanism</w:t>
      </w:r>
      <w:bookmarkEnd w:id="697"/>
      <w:bookmarkEnd w:id="698"/>
      <w:bookmarkEnd w:id="699"/>
      <w:r w:rsidRPr="00294411">
        <w:rPr>
          <w:sz w:val="22"/>
          <w:szCs w:val="22"/>
        </w:rPr>
        <w:t xml:space="preserve"> </w:t>
      </w:r>
    </w:p>
    <w:p w14:paraId="0D6C9D35" w14:textId="77777777" w:rsidR="00ED1938" w:rsidRPr="00294411" w:rsidRDefault="00ED1938" w:rsidP="00ED1938">
      <w:pPr>
        <w:ind w:right="26"/>
        <w:rPr>
          <w:rFonts w:cs="Tahoma"/>
          <w:sz w:val="22"/>
          <w:lang w:val="en-US"/>
        </w:rPr>
      </w:pPr>
      <w:bookmarkStart w:id="700" w:name="_Hlk137474744"/>
      <w:r w:rsidRPr="00294411">
        <w:rPr>
          <w:rFonts w:cs="Tahoma"/>
          <w:sz w:val="22"/>
          <w:lang w:val="en-US"/>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1AD7A4AA" w14:textId="77777777" w:rsidR="00ED1938" w:rsidRPr="00294411" w:rsidRDefault="00ED1938" w:rsidP="00ED1938">
      <w:pPr>
        <w:ind w:right="26"/>
        <w:rPr>
          <w:rFonts w:cs="Tahoma"/>
          <w:sz w:val="22"/>
        </w:rPr>
      </w:pPr>
    </w:p>
    <w:p w14:paraId="5DD4E041" w14:textId="77777777" w:rsidR="00ED1938" w:rsidRPr="00294411" w:rsidRDefault="00ED1938" w:rsidP="00ED1938">
      <w:pPr>
        <w:ind w:right="26"/>
        <w:rPr>
          <w:rFonts w:cs="Tahoma"/>
          <w:sz w:val="22"/>
        </w:rPr>
      </w:pPr>
      <w:r w:rsidRPr="00294411">
        <w:rPr>
          <w:rFonts w:cs="Tahoma"/>
          <w:sz w:val="22"/>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4AABF6ED" w14:textId="77777777" w:rsidR="00ED1938" w:rsidRPr="00294411" w:rsidRDefault="00ED1938" w:rsidP="00ED1938">
      <w:pPr>
        <w:ind w:right="26"/>
        <w:rPr>
          <w:rFonts w:cs="Tahoma"/>
          <w:sz w:val="22"/>
          <w:lang w:val="en-US"/>
        </w:rPr>
      </w:pPr>
    </w:p>
    <w:p w14:paraId="422CCFB8" w14:textId="77777777" w:rsidR="00ED1938" w:rsidRPr="00294411" w:rsidRDefault="00ED1938" w:rsidP="00ED1938">
      <w:pPr>
        <w:ind w:right="26"/>
        <w:rPr>
          <w:rFonts w:cs="Tahoma"/>
          <w:sz w:val="22"/>
          <w:lang w:val="en-US"/>
        </w:rPr>
      </w:pPr>
      <w:r w:rsidRPr="00294411">
        <w:rPr>
          <w:rFonts w:cs="Tahoma"/>
          <w:sz w:val="22"/>
          <w:lang w:val="en-US"/>
        </w:rPr>
        <w:t>The Land Acquisition Tribunal established under the Land Act 2012 (Part VIIIA 133A)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bookmarkEnd w:id="700"/>
    <w:p w14:paraId="4C2995B8" w14:textId="77777777" w:rsidR="00ED1938" w:rsidRPr="00294411" w:rsidRDefault="00ED1938" w:rsidP="00ED1938">
      <w:pPr>
        <w:ind w:right="26"/>
        <w:rPr>
          <w:rFonts w:cs="Tahoma"/>
          <w:sz w:val="22"/>
          <w:lang w:val="en-US"/>
        </w:rPr>
      </w:pPr>
    </w:p>
    <w:p w14:paraId="72617F72" w14:textId="77777777" w:rsidR="00ED1938" w:rsidRPr="00294411" w:rsidRDefault="00ED1938" w:rsidP="004F3F30">
      <w:pPr>
        <w:pStyle w:val="Heading5"/>
        <w:rPr>
          <w:rFonts w:eastAsia="DengXian"/>
          <w:sz w:val="22"/>
          <w:szCs w:val="22"/>
          <w:lang w:val="en-US" w:eastAsia="en-US"/>
        </w:rPr>
      </w:pPr>
      <w:r w:rsidRPr="00294411">
        <w:rPr>
          <w:rFonts w:eastAsia="DengXian"/>
          <w:sz w:val="22"/>
          <w:szCs w:val="22"/>
          <w:lang w:val="en-US" w:eastAsia="en-US"/>
        </w:rPr>
        <w:t xml:space="preserve">Grievance Redress Principles </w:t>
      </w:r>
    </w:p>
    <w:p w14:paraId="21631CD2" w14:textId="77777777" w:rsidR="00ED1938" w:rsidRPr="00294411" w:rsidRDefault="00ED1938" w:rsidP="00ED1938">
      <w:pPr>
        <w:autoSpaceDE w:val="0"/>
        <w:autoSpaceDN w:val="0"/>
        <w:adjustRightInd w:val="0"/>
        <w:rPr>
          <w:rFonts w:eastAsia="DengXian" w:cs="Tahoma"/>
          <w:sz w:val="22"/>
          <w:lang w:val="en-US" w:eastAsia="en-US"/>
        </w:rPr>
      </w:pPr>
      <w:r w:rsidRPr="00294411">
        <w:rPr>
          <w:rFonts w:eastAsia="DengXian" w:cs="Tahoma"/>
          <w:sz w:val="22"/>
          <w:lang w:val="en-US" w:eastAsia="en-US"/>
        </w:rPr>
        <w:t xml:space="preserve">The principles of grievance mechanism management that need to be observed include; </w:t>
      </w:r>
    </w:p>
    <w:p w14:paraId="7255670C" w14:textId="77777777" w:rsidR="00ED1938" w:rsidRPr="00294411" w:rsidRDefault="00ED1938" w:rsidP="00ED1938">
      <w:pPr>
        <w:numPr>
          <w:ilvl w:val="0"/>
          <w:numId w:val="359"/>
        </w:numPr>
        <w:autoSpaceDE w:val="0"/>
        <w:autoSpaceDN w:val="0"/>
        <w:adjustRightInd w:val="0"/>
        <w:rPr>
          <w:rFonts w:eastAsia="DengXian" w:cs="Tahoma"/>
          <w:b/>
          <w:color w:val="000000"/>
          <w:sz w:val="22"/>
          <w:lang w:val="en-US" w:eastAsia="en-US"/>
        </w:rPr>
      </w:pPr>
      <w:r w:rsidRPr="00294411">
        <w:rPr>
          <w:rFonts w:eastAsia="DengXian" w:cs="Tahoma"/>
          <w:sz w:val="22"/>
          <w:lang w:val="en-US" w:eastAsia="en-US"/>
        </w:rPr>
        <w:t>All complaints and grievances are resolved as quickly as possible.</w:t>
      </w:r>
    </w:p>
    <w:p w14:paraId="515F317E" w14:textId="77777777" w:rsidR="00ED1938" w:rsidRPr="00294411" w:rsidRDefault="00ED1938" w:rsidP="00ED1938">
      <w:pPr>
        <w:numPr>
          <w:ilvl w:val="0"/>
          <w:numId w:val="359"/>
        </w:numPr>
        <w:autoSpaceDE w:val="0"/>
        <w:autoSpaceDN w:val="0"/>
        <w:adjustRightInd w:val="0"/>
        <w:rPr>
          <w:rFonts w:eastAsia="DengXian" w:cs="Tahoma"/>
          <w:b/>
          <w:color w:val="000000"/>
          <w:sz w:val="22"/>
          <w:lang w:val="en-US" w:eastAsia="en-US"/>
        </w:rPr>
      </w:pPr>
      <w:r w:rsidRPr="00294411">
        <w:rPr>
          <w:rFonts w:eastAsia="DengXian" w:cs="Tahoma"/>
          <w:sz w:val="22"/>
          <w:lang w:val="en-US" w:eastAsia="en-US"/>
        </w:rPr>
        <w:t xml:space="preserve">That the resolution of complaints and grievances should be at the lowest possible level for resolution. </w:t>
      </w:r>
    </w:p>
    <w:p w14:paraId="4BFA8B9C" w14:textId="77777777" w:rsidR="00ED1938" w:rsidRPr="00294411" w:rsidRDefault="00ED1938" w:rsidP="00ED1938">
      <w:pPr>
        <w:numPr>
          <w:ilvl w:val="0"/>
          <w:numId w:val="359"/>
        </w:numPr>
        <w:autoSpaceDE w:val="0"/>
        <w:autoSpaceDN w:val="0"/>
        <w:adjustRightInd w:val="0"/>
        <w:rPr>
          <w:rFonts w:eastAsia="DengXian" w:cs="Tahoma"/>
          <w:b/>
          <w:color w:val="000000"/>
          <w:sz w:val="22"/>
          <w:lang w:val="en-US" w:eastAsia="en-US"/>
        </w:rPr>
      </w:pPr>
      <w:r w:rsidRPr="00294411">
        <w:rPr>
          <w:rFonts w:eastAsia="DengXian" w:cs="Tahoma"/>
          <w:sz w:val="22"/>
          <w:lang w:val="en-US" w:eastAsia="en-US"/>
        </w:rPr>
        <w:t>All complaints that can be resolved, should be resolved immediately on the site. The focus of the GRM is to resolve issues in a customarily appropriate fashion at community level and record details of the complaint, the complainant and the resolution.</w:t>
      </w:r>
    </w:p>
    <w:p w14:paraId="65CABB88" w14:textId="77777777" w:rsidR="00ED1938" w:rsidRPr="00294411" w:rsidRDefault="00ED1938" w:rsidP="00ED1938">
      <w:pPr>
        <w:autoSpaceDE w:val="0"/>
        <w:autoSpaceDN w:val="0"/>
        <w:adjustRightInd w:val="0"/>
        <w:rPr>
          <w:rFonts w:eastAsia="DengXian" w:cs="Tahoma"/>
          <w:b/>
          <w:color w:val="000000"/>
          <w:sz w:val="22"/>
          <w:lang w:val="en-US" w:eastAsia="en-US"/>
        </w:rPr>
      </w:pPr>
    </w:p>
    <w:p w14:paraId="2D8944C5" w14:textId="77777777" w:rsidR="00ED1938" w:rsidRPr="00294411" w:rsidRDefault="00ED1938" w:rsidP="004F3F30">
      <w:pPr>
        <w:pStyle w:val="Heading5"/>
        <w:rPr>
          <w:rFonts w:eastAsia="DengXian"/>
          <w:sz w:val="22"/>
          <w:szCs w:val="22"/>
          <w:lang w:val="en-US" w:eastAsia="en-US"/>
        </w:rPr>
      </w:pPr>
      <w:r w:rsidRPr="00294411">
        <w:rPr>
          <w:rFonts w:eastAsia="DengXian"/>
          <w:sz w:val="22"/>
          <w:szCs w:val="22"/>
          <w:lang w:val="en-US" w:eastAsia="en-US"/>
        </w:rPr>
        <w:t xml:space="preserve">Grievance Redress Committee Capacity Building </w:t>
      </w:r>
    </w:p>
    <w:p w14:paraId="062016C8" w14:textId="77777777" w:rsidR="00ED1938" w:rsidRPr="00294411" w:rsidRDefault="00ED1938" w:rsidP="00ED1938">
      <w:pPr>
        <w:autoSpaceDE w:val="0"/>
        <w:autoSpaceDN w:val="0"/>
        <w:adjustRightInd w:val="0"/>
        <w:rPr>
          <w:rFonts w:cs="Tahoma"/>
          <w:sz w:val="22"/>
          <w:lang w:val="en-US" w:eastAsia="en-US"/>
        </w:rPr>
      </w:pPr>
      <w:r w:rsidRPr="00294411">
        <w:rPr>
          <w:rFonts w:eastAsia="DengXian" w:cs="Tahoma"/>
          <w:sz w:val="22"/>
          <w:lang w:val="en-US" w:eastAsia="en-US"/>
        </w:rPr>
        <w:t xml:space="preserve">A grievance redress mechanism and a committee were established in a culturally appropriate manner in consultation with the community during the consultations for ESIA and will be utilized post ESIA. The GRM committee will have the following roles; log the </w:t>
      </w:r>
      <w:r w:rsidRPr="00294411">
        <w:rPr>
          <w:rFonts w:cs="Tahoma"/>
          <w:sz w:val="22"/>
          <w:lang w:val="en-US" w:eastAsia="en-US"/>
        </w:rPr>
        <w:t xml:space="preserve">grievances, maintain records of the GRC meetings and grievances, resolve the grievances to the extent possible. </w:t>
      </w:r>
    </w:p>
    <w:p w14:paraId="1816A8A3" w14:textId="77777777" w:rsidR="00ED1938" w:rsidRPr="00294411" w:rsidRDefault="00ED1938" w:rsidP="00ED1938">
      <w:pPr>
        <w:autoSpaceDE w:val="0"/>
        <w:autoSpaceDN w:val="0"/>
        <w:adjustRightInd w:val="0"/>
        <w:rPr>
          <w:rFonts w:eastAsia="DengXian" w:cs="Tahoma"/>
          <w:color w:val="000000"/>
          <w:sz w:val="22"/>
          <w:lang w:val="en-US" w:eastAsia="en-US"/>
        </w:rPr>
      </w:pPr>
    </w:p>
    <w:p w14:paraId="38502E9C" w14:textId="77777777" w:rsidR="00ED1938" w:rsidRPr="00294411" w:rsidRDefault="00ED1938" w:rsidP="004F3F30">
      <w:pPr>
        <w:pStyle w:val="Heading5"/>
        <w:rPr>
          <w:rFonts w:eastAsia="DengXian"/>
          <w:sz w:val="22"/>
          <w:szCs w:val="22"/>
          <w:lang w:val="en-US" w:eastAsia="en-US"/>
        </w:rPr>
      </w:pPr>
      <w:r w:rsidRPr="00294411">
        <w:rPr>
          <w:rFonts w:eastAsia="DengXian"/>
          <w:sz w:val="22"/>
          <w:szCs w:val="22"/>
          <w:lang w:val="en-US" w:eastAsia="en-US"/>
        </w:rPr>
        <w:t xml:space="preserve">Grievance Procedures </w:t>
      </w:r>
    </w:p>
    <w:p w14:paraId="7718F5C1" w14:textId="77777777" w:rsidR="00ED1938" w:rsidRPr="00294411" w:rsidRDefault="00ED1938" w:rsidP="00ED1938">
      <w:pPr>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a) </w:t>
      </w:r>
      <w:r w:rsidRPr="00294411">
        <w:rPr>
          <w:rFonts w:eastAsia="DengXian" w:cs="Tahoma"/>
          <w:i/>
          <w:iCs/>
          <w:color w:val="000000"/>
          <w:sz w:val="22"/>
          <w:lang w:val="en-US" w:eastAsia="en-US"/>
        </w:rPr>
        <w:t xml:space="preserve">Registration </w:t>
      </w:r>
      <w:r w:rsidRPr="00294411">
        <w:rPr>
          <w:rFonts w:eastAsia="DengXian" w:cs="Tahoma"/>
          <w:color w:val="000000"/>
          <w:sz w:val="22"/>
          <w:lang w:val="en-US" w:eastAsia="en-US"/>
        </w:rPr>
        <w:t xml:space="preserve">-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1398DA36" w14:textId="77777777" w:rsidR="00ED1938" w:rsidRPr="00294411" w:rsidRDefault="00ED1938" w:rsidP="00ED1938">
      <w:pPr>
        <w:spacing w:after="100" w:afterAutospacing="1"/>
        <w:contextualSpacing/>
        <w:rPr>
          <w:rFonts w:eastAsia="BookAntiqua" w:cs="Tahoma"/>
          <w:b/>
          <w:sz w:val="22"/>
          <w:lang w:val="en-US" w:eastAsia="en-US"/>
        </w:rPr>
      </w:pPr>
    </w:p>
    <w:p w14:paraId="69F80F13" w14:textId="77777777" w:rsidR="00ED1938" w:rsidRPr="00294411" w:rsidRDefault="00ED1938" w:rsidP="004F3F30">
      <w:pPr>
        <w:pStyle w:val="Heading5"/>
        <w:rPr>
          <w:rFonts w:eastAsia="DengXian"/>
          <w:color w:val="0070C0"/>
          <w:sz w:val="22"/>
          <w:szCs w:val="22"/>
          <w:lang w:val="en-US" w:eastAsia="en-US"/>
        </w:rPr>
      </w:pPr>
      <w:r w:rsidRPr="00294411">
        <w:rPr>
          <w:rFonts w:eastAsia="BookAntiqua"/>
          <w:sz w:val="22"/>
          <w:szCs w:val="22"/>
          <w:lang w:val="en-US" w:eastAsia="en-US"/>
        </w:rPr>
        <w:t>Grievance Log</w:t>
      </w:r>
    </w:p>
    <w:p w14:paraId="6C67345A" w14:textId="77777777" w:rsidR="00ED1938" w:rsidRPr="00294411" w:rsidRDefault="00ED1938" w:rsidP="00ED1938">
      <w:pPr>
        <w:contextualSpacing/>
        <w:rPr>
          <w:rFonts w:eastAsia="BookAntiqua" w:cs="Tahoma"/>
          <w:b/>
          <w:i/>
          <w:sz w:val="22"/>
          <w:lang w:val="en-US" w:eastAsia="en-US"/>
        </w:rPr>
      </w:pPr>
      <w:r w:rsidRPr="00294411">
        <w:rPr>
          <w:rFonts w:eastAsia="BookAntiqua" w:cs="Tahoma"/>
          <w:sz w:val="22"/>
          <w:lang w:val="en-US" w:eastAsia="en-US"/>
        </w:rPr>
        <w:t>The grievance logbook will ensure that each complaint has an individual reference number, and is appropriately tracked and recorded actions are completed. The information to be recorded will include:</w:t>
      </w:r>
    </w:p>
    <w:p w14:paraId="4E50427A" w14:textId="77777777" w:rsidR="00ED1938" w:rsidRPr="00294411" w:rsidRDefault="00ED1938" w:rsidP="00ED1938">
      <w:pPr>
        <w:numPr>
          <w:ilvl w:val="0"/>
          <w:numId w:val="358"/>
        </w:numPr>
        <w:spacing w:after="200"/>
        <w:contextualSpacing/>
        <w:rPr>
          <w:rFonts w:eastAsia="BookAntiqua" w:cs="Tahoma"/>
          <w:sz w:val="22"/>
          <w:lang w:val="en-US" w:eastAsia="en-US"/>
        </w:rPr>
      </w:pPr>
      <w:r w:rsidRPr="00294411">
        <w:rPr>
          <w:rFonts w:eastAsia="BookAntiqua" w:cs="Tahoma"/>
          <w:sz w:val="22"/>
          <w:lang w:val="en-US" w:eastAsia="en-US"/>
        </w:rPr>
        <w:t xml:space="preserve">Name, age, gender of complainant; </w:t>
      </w:r>
    </w:p>
    <w:p w14:paraId="78131DCE" w14:textId="77777777" w:rsidR="00ED1938" w:rsidRPr="00294411" w:rsidRDefault="00ED1938" w:rsidP="00ED1938">
      <w:pPr>
        <w:numPr>
          <w:ilvl w:val="0"/>
          <w:numId w:val="358"/>
        </w:numPr>
        <w:spacing w:after="100" w:afterAutospacing="1"/>
        <w:contextualSpacing/>
        <w:rPr>
          <w:rFonts w:eastAsia="BookAntiqua" w:cs="Tahoma"/>
          <w:sz w:val="22"/>
          <w:lang w:val="en-US" w:eastAsia="en-US"/>
        </w:rPr>
      </w:pPr>
      <w:r w:rsidRPr="00294411">
        <w:rPr>
          <w:rFonts w:eastAsia="BookAntiqua" w:cs="Tahoma"/>
          <w:sz w:val="22"/>
          <w:lang w:val="en-US" w:eastAsia="en-US"/>
        </w:rPr>
        <w:t>Date the complaint was reported;</w:t>
      </w:r>
    </w:p>
    <w:p w14:paraId="106B5FB9" w14:textId="77777777" w:rsidR="00ED1938" w:rsidRPr="00294411" w:rsidRDefault="00ED1938" w:rsidP="00ED1938">
      <w:pPr>
        <w:numPr>
          <w:ilvl w:val="0"/>
          <w:numId w:val="358"/>
        </w:numPr>
        <w:spacing w:after="100" w:afterAutospacing="1"/>
        <w:contextualSpacing/>
        <w:rPr>
          <w:rFonts w:eastAsia="BookAntiqua" w:cs="Tahoma"/>
          <w:sz w:val="22"/>
          <w:lang w:val="en-US" w:eastAsia="en-US"/>
        </w:rPr>
      </w:pPr>
      <w:r w:rsidRPr="00294411">
        <w:rPr>
          <w:rFonts w:eastAsia="BookAntiqua" w:cs="Tahoma"/>
          <w:sz w:val="22"/>
          <w:lang w:val="en-US" w:eastAsia="en-US"/>
        </w:rPr>
        <w:t>Date the grievance logged;</w:t>
      </w:r>
    </w:p>
    <w:p w14:paraId="024407AA" w14:textId="77777777" w:rsidR="00ED1938" w:rsidRPr="00294411" w:rsidRDefault="00ED1938" w:rsidP="00ED1938">
      <w:pPr>
        <w:numPr>
          <w:ilvl w:val="0"/>
          <w:numId w:val="358"/>
        </w:numPr>
        <w:spacing w:after="100" w:afterAutospacing="1"/>
        <w:contextualSpacing/>
        <w:rPr>
          <w:rFonts w:eastAsia="BookAntiqua" w:cs="Tahoma"/>
          <w:sz w:val="22"/>
          <w:lang w:val="en-US" w:eastAsia="en-US"/>
        </w:rPr>
      </w:pPr>
      <w:r w:rsidRPr="00294411">
        <w:rPr>
          <w:rFonts w:eastAsia="BookAntiqua" w:cs="Tahoma"/>
          <w:sz w:val="22"/>
          <w:lang w:val="en-US" w:eastAsia="en-US"/>
        </w:rPr>
        <w:t xml:space="preserve">Action taken; </w:t>
      </w:r>
    </w:p>
    <w:p w14:paraId="06E6B4DE" w14:textId="77777777" w:rsidR="00ED1938" w:rsidRPr="00294411" w:rsidRDefault="00ED1938" w:rsidP="00ED1938">
      <w:pPr>
        <w:numPr>
          <w:ilvl w:val="0"/>
          <w:numId w:val="358"/>
        </w:numPr>
        <w:spacing w:after="100" w:afterAutospacing="1"/>
        <w:contextualSpacing/>
        <w:rPr>
          <w:rFonts w:eastAsia="BookAntiqua" w:cs="Tahoma"/>
          <w:sz w:val="22"/>
          <w:lang w:val="en-US" w:eastAsia="en-US"/>
        </w:rPr>
      </w:pPr>
      <w:r w:rsidRPr="00294411">
        <w:rPr>
          <w:rFonts w:eastAsia="BookAntiqua" w:cs="Tahoma"/>
          <w:sz w:val="22"/>
          <w:lang w:val="en-US" w:eastAsia="en-US"/>
        </w:rPr>
        <w:t>Date information on proposed corrective action sent to complainant (if appropriate);</w:t>
      </w:r>
    </w:p>
    <w:p w14:paraId="5BB54D4A" w14:textId="77777777" w:rsidR="00ED1938" w:rsidRPr="00294411" w:rsidRDefault="00ED1938" w:rsidP="00ED1938">
      <w:pPr>
        <w:numPr>
          <w:ilvl w:val="0"/>
          <w:numId w:val="358"/>
        </w:numPr>
        <w:spacing w:after="100" w:afterAutospacing="1"/>
        <w:contextualSpacing/>
        <w:rPr>
          <w:rFonts w:eastAsia="BookAntiqua" w:cs="Tahoma"/>
          <w:sz w:val="22"/>
          <w:lang w:val="en-US" w:eastAsia="en-US"/>
        </w:rPr>
      </w:pPr>
      <w:r w:rsidRPr="00294411">
        <w:rPr>
          <w:rFonts w:eastAsia="BookAntiqua" w:cs="Tahoma"/>
          <w:sz w:val="22"/>
          <w:lang w:val="en-US" w:eastAsia="en-US"/>
        </w:rPr>
        <w:t>The date the complaint was closed; and</w:t>
      </w:r>
    </w:p>
    <w:p w14:paraId="5562F9E5" w14:textId="77777777" w:rsidR="00ED1938" w:rsidRPr="00294411" w:rsidRDefault="00ED1938" w:rsidP="00ED1938">
      <w:pPr>
        <w:numPr>
          <w:ilvl w:val="0"/>
          <w:numId w:val="358"/>
        </w:numPr>
        <w:spacing w:after="100" w:afterAutospacing="1"/>
        <w:contextualSpacing/>
        <w:rPr>
          <w:rFonts w:eastAsia="BookAntiqua" w:cs="Tahoma"/>
          <w:sz w:val="22"/>
          <w:lang w:val="en-US" w:eastAsia="en-US"/>
        </w:rPr>
      </w:pPr>
      <w:r w:rsidRPr="00294411">
        <w:rPr>
          <w:rFonts w:eastAsia="BookAntiqua" w:cs="Tahoma"/>
          <w:sz w:val="22"/>
          <w:lang w:val="en-US" w:eastAsia="en-US"/>
        </w:rPr>
        <w:t>Date response was sent to complainant.</w:t>
      </w:r>
    </w:p>
    <w:p w14:paraId="5119B7EF" w14:textId="77777777" w:rsidR="00ED1938" w:rsidRPr="00294411" w:rsidRDefault="00ED1938" w:rsidP="00ED1938">
      <w:pPr>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b) </w:t>
      </w:r>
      <w:r w:rsidRPr="00294411">
        <w:rPr>
          <w:rFonts w:eastAsia="DengXian" w:cs="Tahoma"/>
          <w:i/>
          <w:iCs/>
          <w:color w:val="000000"/>
          <w:sz w:val="22"/>
          <w:lang w:val="en-US" w:eastAsia="en-US"/>
        </w:rPr>
        <w:t xml:space="preserve">Sorting and Processing </w:t>
      </w:r>
      <w:r w:rsidRPr="00294411">
        <w:rPr>
          <w:rFonts w:eastAsia="DengXian" w:cs="Tahoma"/>
          <w:color w:val="000000"/>
          <w:sz w:val="22"/>
          <w:lang w:val="en-US" w:eastAsia="en-US"/>
        </w:rPr>
        <w:t xml:space="preserve">- This step determines whether a complaint is eligible for the grievance mechanism and its seriousness and complexity. The complaint will be screened however this will not involve judging the substantive merit of the complaint. </w:t>
      </w:r>
    </w:p>
    <w:p w14:paraId="62B21B52" w14:textId="77777777" w:rsidR="00ED1938" w:rsidRPr="00294411" w:rsidRDefault="00ED1938" w:rsidP="00ED1938">
      <w:pPr>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The following guide will be used to determine whether a complaint is eligible or not: </w:t>
      </w:r>
    </w:p>
    <w:p w14:paraId="65CF0E46" w14:textId="77777777" w:rsidR="00ED1938" w:rsidRPr="00294411" w:rsidRDefault="00ED1938" w:rsidP="00ED1938">
      <w:pPr>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Eligible complaints may include those where: </w:t>
      </w:r>
    </w:p>
    <w:p w14:paraId="53638C70" w14:textId="77777777" w:rsidR="00ED1938" w:rsidRPr="00294411" w:rsidRDefault="00ED1938" w:rsidP="00ED1938">
      <w:pPr>
        <w:numPr>
          <w:ilvl w:val="0"/>
          <w:numId w:val="356"/>
        </w:numPr>
        <w:rPr>
          <w:rFonts w:eastAsia="DengXian" w:cs="Tahoma"/>
          <w:sz w:val="22"/>
          <w:lang w:val="en-US" w:eastAsia="en-US"/>
        </w:rPr>
      </w:pPr>
      <w:r w:rsidRPr="00294411">
        <w:rPr>
          <w:rFonts w:eastAsia="DengXian" w:cs="Tahoma"/>
          <w:sz w:val="22"/>
          <w:lang w:val="en-US" w:eastAsia="en-US"/>
        </w:rPr>
        <w:t xml:space="preserve">The complaint pertains to the mini-grid project. </w:t>
      </w:r>
    </w:p>
    <w:p w14:paraId="2D0F8BF1" w14:textId="77777777" w:rsidR="00ED1938" w:rsidRPr="00294411" w:rsidRDefault="00ED1938" w:rsidP="00ED1938">
      <w:pPr>
        <w:numPr>
          <w:ilvl w:val="0"/>
          <w:numId w:val="356"/>
        </w:numPr>
        <w:rPr>
          <w:rFonts w:eastAsia="DengXian" w:cs="Tahoma"/>
          <w:sz w:val="22"/>
          <w:lang w:val="en-US" w:eastAsia="en-US"/>
        </w:rPr>
      </w:pPr>
      <w:r w:rsidRPr="00294411">
        <w:rPr>
          <w:rFonts w:eastAsia="DengXian" w:cs="Tahoma"/>
          <w:sz w:val="22"/>
          <w:lang w:val="en-US" w:eastAsia="en-US"/>
        </w:rPr>
        <w:t xml:space="preserve">The issues raised in the complaint fall within the scope of issues the grievance mechanism is authorized to address. </w:t>
      </w:r>
    </w:p>
    <w:p w14:paraId="48785B91" w14:textId="77777777" w:rsidR="00ED1938" w:rsidRPr="00294411" w:rsidRDefault="00ED1938" w:rsidP="00ED1938">
      <w:pPr>
        <w:autoSpaceDE w:val="0"/>
        <w:autoSpaceDN w:val="0"/>
        <w:adjustRightInd w:val="0"/>
        <w:rPr>
          <w:rFonts w:eastAsia="DengXian" w:cs="Tahoma"/>
          <w:color w:val="000000"/>
          <w:sz w:val="22"/>
          <w:lang w:val="en-US" w:eastAsia="en-US"/>
        </w:rPr>
      </w:pPr>
    </w:p>
    <w:p w14:paraId="4C5D9A4C" w14:textId="77777777" w:rsidR="00ED1938" w:rsidRPr="00294411" w:rsidRDefault="00ED1938" w:rsidP="00ED1938">
      <w:pPr>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Ineligible complaints may include those where: </w:t>
      </w:r>
    </w:p>
    <w:p w14:paraId="3DF54088" w14:textId="77777777" w:rsidR="00ED1938" w:rsidRPr="00294411" w:rsidRDefault="00ED1938" w:rsidP="00ED1938">
      <w:pPr>
        <w:numPr>
          <w:ilvl w:val="0"/>
          <w:numId w:val="357"/>
        </w:numPr>
        <w:rPr>
          <w:rFonts w:eastAsia="DengXian" w:cs="Tahoma"/>
          <w:sz w:val="22"/>
          <w:lang w:val="en-US" w:eastAsia="en-US"/>
        </w:rPr>
      </w:pPr>
      <w:r w:rsidRPr="00294411">
        <w:rPr>
          <w:rFonts w:eastAsia="DengXian" w:cs="Tahoma"/>
          <w:sz w:val="22"/>
          <w:lang w:val="en-US" w:eastAsia="en-US"/>
        </w:rPr>
        <w:t xml:space="preserve">The complaint is clearly not mini-grid project -related. </w:t>
      </w:r>
    </w:p>
    <w:p w14:paraId="04B982F8" w14:textId="77777777" w:rsidR="00ED1938" w:rsidRPr="00294411" w:rsidRDefault="00ED1938" w:rsidP="00ED1938">
      <w:pPr>
        <w:numPr>
          <w:ilvl w:val="0"/>
          <w:numId w:val="357"/>
        </w:numPr>
        <w:rPr>
          <w:rFonts w:eastAsia="DengXian" w:cs="Tahoma"/>
          <w:sz w:val="22"/>
          <w:lang w:val="en-US" w:eastAsia="en-US"/>
        </w:rPr>
      </w:pPr>
      <w:r w:rsidRPr="00294411">
        <w:rPr>
          <w:rFonts w:eastAsia="DengXian" w:cs="Tahoma"/>
          <w:sz w:val="22"/>
          <w:lang w:val="en-US" w:eastAsia="en-US"/>
        </w:rPr>
        <w:t xml:space="preserve">The nature of the issue is outside the mandate of the grievance mechanism. </w:t>
      </w:r>
    </w:p>
    <w:p w14:paraId="5BE2043D" w14:textId="77777777" w:rsidR="00ED1938" w:rsidRPr="00294411" w:rsidRDefault="00ED1938" w:rsidP="00ED1938">
      <w:pPr>
        <w:numPr>
          <w:ilvl w:val="0"/>
          <w:numId w:val="357"/>
        </w:numPr>
        <w:autoSpaceDE w:val="0"/>
        <w:autoSpaceDN w:val="0"/>
        <w:adjustRightInd w:val="0"/>
        <w:rPr>
          <w:rFonts w:eastAsia="DengXian" w:cs="Tahoma"/>
          <w:color w:val="000000"/>
          <w:sz w:val="22"/>
          <w:lang w:val="en-US" w:eastAsia="en-US"/>
        </w:rPr>
      </w:pPr>
      <w:r w:rsidRPr="00294411">
        <w:rPr>
          <w:rFonts w:eastAsia="DengXian" w:cs="Tahoma"/>
          <w:sz w:val="22"/>
          <w:lang w:val="en-US" w:eastAsia="en-US"/>
        </w:rPr>
        <w:t xml:space="preserve">The complainant has no standing to file. </w:t>
      </w:r>
    </w:p>
    <w:p w14:paraId="08C96F15" w14:textId="77777777" w:rsidR="00ED1938" w:rsidRPr="00294411" w:rsidRDefault="00ED1938" w:rsidP="00ED1938">
      <w:pPr>
        <w:numPr>
          <w:ilvl w:val="0"/>
          <w:numId w:val="357"/>
        </w:numPr>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Other project or organizational procedures are more appropriate to address the issue. </w:t>
      </w:r>
    </w:p>
    <w:p w14:paraId="32B720B7" w14:textId="77777777" w:rsidR="00ED1938" w:rsidRPr="00294411" w:rsidRDefault="00ED1938" w:rsidP="00ED1938">
      <w:pPr>
        <w:numPr>
          <w:ilvl w:val="0"/>
          <w:numId w:val="357"/>
        </w:numPr>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Closing Out and Escalation: Project-related grievances will be addressed and closed out as appropriate. The GRM will provide a channel for escalation e.g., through legal redress. </w:t>
      </w:r>
    </w:p>
    <w:p w14:paraId="366EED24" w14:textId="77777777" w:rsidR="00ED1938" w:rsidRPr="00294411" w:rsidRDefault="00ED1938" w:rsidP="00ED1938">
      <w:pPr>
        <w:autoSpaceDE w:val="0"/>
        <w:autoSpaceDN w:val="0"/>
        <w:adjustRightInd w:val="0"/>
        <w:rPr>
          <w:rFonts w:eastAsia="DengXian" w:cs="Tahoma"/>
          <w:sz w:val="22"/>
          <w:lang w:val="en-US" w:eastAsia="en-US"/>
        </w:rPr>
      </w:pPr>
    </w:p>
    <w:p w14:paraId="588C3DB1" w14:textId="32F4FD70" w:rsidR="00ED1938" w:rsidRPr="00294411" w:rsidRDefault="00ED1938" w:rsidP="00ED1938">
      <w:pPr>
        <w:autoSpaceDE w:val="0"/>
        <w:autoSpaceDN w:val="0"/>
        <w:adjustRightInd w:val="0"/>
        <w:rPr>
          <w:rFonts w:eastAsia="DengXian" w:cs="Tahoma"/>
          <w:color w:val="000000"/>
          <w:sz w:val="22"/>
          <w:lang w:val="en-US" w:eastAsia="en-US"/>
        </w:rPr>
      </w:pPr>
      <w:r w:rsidRPr="00294411">
        <w:rPr>
          <w:rFonts w:eastAsia="DengXian" w:cs="Tahoma"/>
          <w:color w:val="000000"/>
          <w:sz w:val="22"/>
          <w:lang w:val="en-US" w:eastAsia="en-US"/>
        </w:rPr>
        <w:t xml:space="preserve">The proponent </w:t>
      </w:r>
      <w:r w:rsidR="00D310B2">
        <w:rPr>
          <w:rFonts w:eastAsia="DengXian" w:cs="Tahoma"/>
          <w:color w:val="000000"/>
          <w:sz w:val="22"/>
          <w:lang w:val="en-US" w:eastAsia="en-US"/>
        </w:rPr>
        <w:t>KPLC</w:t>
      </w:r>
      <w:r w:rsidRPr="00294411">
        <w:rPr>
          <w:rFonts w:eastAsia="DengXian" w:cs="Tahoma"/>
          <w:color w:val="000000"/>
          <w:sz w:val="22"/>
          <w:lang w:val="en-US" w:eastAsia="en-US"/>
        </w:rPr>
        <w:t xml:space="preserve"> will monitor the activities of the stakeholder engagement and grievance management activities. </w:t>
      </w:r>
    </w:p>
    <w:p w14:paraId="1727914F" w14:textId="77777777" w:rsidR="00ED1938" w:rsidRPr="00294411" w:rsidRDefault="00ED1938" w:rsidP="00ED1938">
      <w:pPr>
        <w:spacing w:after="200"/>
        <w:rPr>
          <w:rFonts w:eastAsia="DengXian" w:cs="Tahoma"/>
          <w:sz w:val="22"/>
          <w:lang w:val="en-US" w:eastAsia="en-US"/>
        </w:rPr>
      </w:pPr>
      <w:r w:rsidRPr="00294411">
        <w:rPr>
          <w:rFonts w:eastAsia="DengXian" w:cs="Tahoma"/>
          <w:sz w:val="22"/>
          <w:lang w:val="en-US" w:eastAsia="en-US"/>
        </w:rPr>
        <w:t>The three tiers if the GRM are as described below:</w:t>
      </w:r>
    </w:p>
    <w:p w14:paraId="63FE4DA7" w14:textId="77777777" w:rsidR="00ED1938" w:rsidRPr="00294411" w:rsidRDefault="00ED1938" w:rsidP="00ED1938">
      <w:pPr>
        <w:ind w:right="26"/>
        <w:rPr>
          <w:rFonts w:cs="Tahoma"/>
          <w:sz w:val="22"/>
          <w:lang w:val="en-US"/>
        </w:rPr>
      </w:pPr>
    </w:p>
    <w:p w14:paraId="2DF5E439" w14:textId="77777777" w:rsidR="00ED1938" w:rsidRPr="00294411" w:rsidRDefault="00ED1938" w:rsidP="004F3F30">
      <w:pPr>
        <w:pStyle w:val="Heading5"/>
        <w:rPr>
          <w:sz w:val="22"/>
          <w:szCs w:val="22"/>
          <w:lang w:val="en-US"/>
        </w:rPr>
      </w:pPr>
      <w:bookmarkStart w:id="701" w:name="_Toc90324049"/>
      <w:r w:rsidRPr="00294411">
        <w:rPr>
          <w:sz w:val="22"/>
          <w:szCs w:val="22"/>
          <w:lang w:val="en-US"/>
        </w:rPr>
        <w:t>National Grievances Redress Committee (NGRC)</w:t>
      </w:r>
      <w:bookmarkEnd w:id="701"/>
    </w:p>
    <w:p w14:paraId="4D412F68" w14:textId="77777777" w:rsidR="00ED1938" w:rsidRPr="00294411" w:rsidRDefault="00ED1938" w:rsidP="00ED1938">
      <w:pPr>
        <w:ind w:right="26"/>
        <w:rPr>
          <w:rFonts w:cs="Tahoma"/>
          <w:sz w:val="22"/>
          <w:lang w:val="en-US"/>
        </w:rPr>
      </w:pPr>
      <w:r w:rsidRPr="00294411">
        <w:rPr>
          <w:rFonts w:cs="Tahoma"/>
          <w:sz w:val="22"/>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58C4744F" w14:textId="77777777" w:rsidR="00ED1938" w:rsidRPr="00294411" w:rsidRDefault="00ED1938" w:rsidP="00ED1938">
      <w:pPr>
        <w:ind w:right="26"/>
        <w:rPr>
          <w:rFonts w:cs="Tahoma"/>
          <w:sz w:val="22"/>
          <w:lang w:val="en-US"/>
        </w:rPr>
      </w:pPr>
      <w:r w:rsidRPr="00294411">
        <w:rPr>
          <w:rFonts w:cs="Tahoma"/>
          <w:sz w:val="22"/>
          <w:lang w:val="en-US"/>
        </w:rPr>
        <w:t>Members to</w:t>
      </w:r>
      <w:r w:rsidRPr="00294411">
        <w:rPr>
          <w:rFonts w:cs="Tahoma"/>
          <w:b/>
          <w:bCs/>
          <w:sz w:val="22"/>
          <w:lang w:val="en-US"/>
        </w:rPr>
        <w:t xml:space="preserve"> NGRC</w:t>
      </w:r>
      <w:r w:rsidRPr="00294411">
        <w:rPr>
          <w:rFonts w:cs="Tahoma"/>
          <w:sz w:val="22"/>
          <w:lang w:val="en-US"/>
        </w:rPr>
        <w:t xml:space="preserve"> include representation from the following agencies and entities</w:t>
      </w:r>
    </w:p>
    <w:p w14:paraId="03AED824" w14:textId="77777777" w:rsidR="00ED1938" w:rsidRPr="00294411" w:rsidRDefault="00ED1938" w:rsidP="00ED1938">
      <w:pPr>
        <w:widowControl w:val="0"/>
        <w:numPr>
          <w:ilvl w:val="0"/>
          <w:numId w:val="298"/>
        </w:numPr>
        <w:spacing w:line="240" w:lineRule="auto"/>
        <w:ind w:right="26"/>
        <w:rPr>
          <w:rFonts w:cs="Tahoma"/>
          <w:sz w:val="22"/>
          <w:lang w:val="en-US"/>
        </w:rPr>
      </w:pPr>
      <w:r w:rsidRPr="00294411">
        <w:rPr>
          <w:rFonts w:cs="Tahoma"/>
          <w:sz w:val="22"/>
          <w:lang w:val="en-US"/>
        </w:rPr>
        <w:t>Representative from the Ministry, chair of the Committee</w:t>
      </w:r>
    </w:p>
    <w:p w14:paraId="65A67D98" w14:textId="77777777" w:rsidR="00ED1938" w:rsidRPr="00294411" w:rsidRDefault="00ED1938" w:rsidP="00ED1938">
      <w:pPr>
        <w:widowControl w:val="0"/>
        <w:numPr>
          <w:ilvl w:val="0"/>
          <w:numId w:val="298"/>
        </w:numPr>
        <w:spacing w:line="240" w:lineRule="auto"/>
        <w:ind w:right="26"/>
        <w:rPr>
          <w:rFonts w:cs="Tahoma"/>
          <w:sz w:val="22"/>
          <w:lang w:val="en-US"/>
        </w:rPr>
      </w:pPr>
      <w:r w:rsidRPr="00294411">
        <w:rPr>
          <w:rFonts w:cs="Tahoma"/>
          <w:sz w:val="22"/>
          <w:lang w:val="en-US"/>
        </w:rPr>
        <w:t>Representative from NLC to handle matters that involve land take</w:t>
      </w:r>
    </w:p>
    <w:p w14:paraId="3F2D29FA" w14:textId="7BFB2F68" w:rsidR="00ED1938" w:rsidRPr="00294411" w:rsidRDefault="00ED1938" w:rsidP="00ED1938">
      <w:pPr>
        <w:widowControl w:val="0"/>
        <w:numPr>
          <w:ilvl w:val="0"/>
          <w:numId w:val="298"/>
        </w:numPr>
        <w:spacing w:line="240" w:lineRule="auto"/>
        <w:ind w:right="26"/>
        <w:rPr>
          <w:rFonts w:cs="Tahoma"/>
          <w:sz w:val="22"/>
          <w:lang w:val="en-US"/>
        </w:rPr>
      </w:pPr>
      <w:r w:rsidRPr="00294411">
        <w:rPr>
          <w:rFonts w:cs="Tahoma"/>
          <w:sz w:val="22"/>
          <w:lang w:val="en-US"/>
        </w:rPr>
        <w:t>Representative of the Implementing Agencies (IA)-</w:t>
      </w:r>
      <w:r w:rsidR="00D310B2">
        <w:rPr>
          <w:rFonts w:cs="Tahoma"/>
          <w:sz w:val="22"/>
          <w:lang w:val="en-US"/>
        </w:rPr>
        <w:t>KPLC</w:t>
      </w:r>
      <w:r w:rsidRPr="00294411">
        <w:rPr>
          <w:rFonts w:cs="Tahoma"/>
          <w:sz w:val="22"/>
          <w:lang w:val="en-US"/>
        </w:rPr>
        <w:t xml:space="preserve"> and REREC</w:t>
      </w:r>
    </w:p>
    <w:p w14:paraId="42B03C07" w14:textId="77777777" w:rsidR="00ED1938" w:rsidRPr="00294411" w:rsidRDefault="00ED1938" w:rsidP="00ED1938">
      <w:pPr>
        <w:widowControl w:val="0"/>
        <w:numPr>
          <w:ilvl w:val="0"/>
          <w:numId w:val="298"/>
        </w:numPr>
        <w:spacing w:line="240" w:lineRule="auto"/>
        <w:ind w:right="26"/>
        <w:rPr>
          <w:rFonts w:cs="Tahoma"/>
          <w:sz w:val="22"/>
          <w:lang w:val="en-US"/>
        </w:rPr>
      </w:pPr>
      <w:r w:rsidRPr="00294411">
        <w:rPr>
          <w:rFonts w:cs="Tahoma"/>
          <w:sz w:val="22"/>
          <w:lang w:val="en-US"/>
        </w:rPr>
        <w:t>Representative from the Ministry’s Legal office to guide on Alternative Dispute Resolution methods</w:t>
      </w:r>
    </w:p>
    <w:p w14:paraId="7DFBBB12" w14:textId="77777777" w:rsidR="00ED1938" w:rsidRPr="00294411" w:rsidRDefault="00ED1938" w:rsidP="00ED1938">
      <w:pPr>
        <w:widowControl w:val="0"/>
        <w:numPr>
          <w:ilvl w:val="0"/>
          <w:numId w:val="298"/>
        </w:numPr>
        <w:spacing w:line="240" w:lineRule="auto"/>
        <w:ind w:right="26"/>
        <w:rPr>
          <w:rFonts w:cs="Tahoma"/>
          <w:sz w:val="22"/>
          <w:lang w:val="en-US"/>
        </w:rPr>
      </w:pPr>
      <w:r w:rsidRPr="00294411">
        <w:rPr>
          <w:rFonts w:cs="Tahoma"/>
          <w:sz w:val="22"/>
          <w:lang w:val="en-US"/>
        </w:rPr>
        <w:t>Representative from the County Grievance Redress Committee-depending on the matter at hand; Land or Environment</w:t>
      </w:r>
    </w:p>
    <w:p w14:paraId="3D449C46" w14:textId="77777777" w:rsidR="00ED1938" w:rsidRPr="00294411" w:rsidRDefault="00ED1938" w:rsidP="00ED1938">
      <w:pPr>
        <w:widowControl w:val="0"/>
        <w:numPr>
          <w:ilvl w:val="0"/>
          <w:numId w:val="298"/>
        </w:numPr>
        <w:spacing w:line="240" w:lineRule="auto"/>
        <w:ind w:right="26"/>
        <w:rPr>
          <w:rFonts w:cs="Tahoma"/>
          <w:sz w:val="22"/>
          <w:lang w:val="en-US"/>
        </w:rPr>
      </w:pPr>
      <w:r w:rsidRPr="00294411">
        <w:rPr>
          <w:rFonts w:cs="Tahoma"/>
          <w:sz w:val="22"/>
          <w:lang w:val="en-US"/>
        </w:rPr>
        <w:t>Representative from Gender and Social Development Office who will be responsible for ensuring gender issues are well addressed.</w:t>
      </w:r>
    </w:p>
    <w:p w14:paraId="0C2BF14A" w14:textId="77777777" w:rsidR="00ED1938" w:rsidRPr="00294411" w:rsidRDefault="00ED1938" w:rsidP="00ED1938">
      <w:pPr>
        <w:widowControl w:val="0"/>
        <w:numPr>
          <w:ilvl w:val="0"/>
          <w:numId w:val="298"/>
        </w:numPr>
        <w:spacing w:line="240" w:lineRule="auto"/>
        <w:ind w:right="26"/>
        <w:rPr>
          <w:rFonts w:cs="Tahoma"/>
          <w:sz w:val="22"/>
          <w:lang w:val="en-US"/>
        </w:rPr>
      </w:pPr>
      <w:r w:rsidRPr="00294411">
        <w:rPr>
          <w:rFonts w:cs="Tahoma"/>
          <w:sz w:val="22"/>
          <w:lang w:val="en-US"/>
        </w:rPr>
        <w:t>Representative from NEMA to handle environmental issues</w:t>
      </w:r>
    </w:p>
    <w:p w14:paraId="0CD45EC8" w14:textId="77777777" w:rsidR="00ED1938" w:rsidRPr="00294411" w:rsidRDefault="00ED1938" w:rsidP="00ED1938">
      <w:pPr>
        <w:widowControl w:val="0"/>
        <w:numPr>
          <w:ilvl w:val="0"/>
          <w:numId w:val="298"/>
        </w:numPr>
        <w:spacing w:line="240" w:lineRule="auto"/>
        <w:ind w:right="26"/>
        <w:rPr>
          <w:rFonts w:cs="Tahoma"/>
          <w:sz w:val="22"/>
          <w:lang w:val="en-US"/>
        </w:rPr>
      </w:pPr>
      <w:r w:rsidRPr="00294411">
        <w:rPr>
          <w:rFonts w:cs="Tahoma"/>
          <w:sz w:val="22"/>
          <w:lang w:val="en-US"/>
        </w:rPr>
        <w:t>County Surveyor/Physical planner from the county Lands office</w:t>
      </w:r>
    </w:p>
    <w:p w14:paraId="4A44C94A" w14:textId="77777777" w:rsidR="00ED1938" w:rsidRPr="00294411" w:rsidRDefault="00ED1938" w:rsidP="00ED1938">
      <w:pPr>
        <w:widowControl w:val="0"/>
        <w:numPr>
          <w:ilvl w:val="0"/>
          <w:numId w:val="298"/>
        </w:numPr>
        <w:spacing w:line="240" w:lineRule="auto"/>
        <w:ind w:right="26"/>
        <w:rPr>
          <w:rFonts w:cs="Tahoma"/>
          <w:sz w:val="22"/>
          <w:lang w:val="en-US"/>
        </w:rPr>
      </w:pPr>
      <w:r w:rsidRPr="00294411">
        <w:rPr>
          <w:rFonts w:cs="Tahoma"/>
          <w:sz w:val="22"/>
          <w:lang w:val="en-US"/>
        </w:rPr>
        <w:t>Project Affected Person’s-to represent the matter before the committee</w:t>
      </w:r>
    </w:p>
    <w:p w14:paraId="4BEB0349" w14:textId="77777777" w:rsidR="00ED1938" w:rsidRPr="00294411" w:rsidRDefault="00ED1938" w:rsidP="00ED1938">
      <w:pPr>
        <w:ind w:left="420" w:right="26"/>
        <w:contextualSpacing/>
        <w:rPr>
          <w:rFonts w:cs="Tahoma"/>
          <w:sz w:val="22"/>
          <w:lang w:val="en-US"/>
        </w:rPr>
      </w:pPr>
    </w:p>
    <w:p w14:paraId="11E9D479" w14:textId="77777777" w:rsidR="00ED1938" w:rsidRPr="00294411" w:rsidRDefault="00ED1938" w:rsidP="00ED1938">
      <w:pPr>
        <w:ind w:left="420" w:right="26"/>
        <w:contextualSpacing/>
        <w:rPr>
          <w:rFonts w:cs="Tahoma"/>
          <w:b/>
          <w:bCs/>
          <w:sz w:val="22"/>
          <w:lang w:val="en-US"/>
        </w:rPr>
      </w:pPr>
      <w:r w:rsidRPr="00294411">
        <w:rPr>
          <w:rFonts w:cs="Tahoma"/>
          <w:b/>
          <w:bCs/>
          <w:sz w:val="22"/>
          <w:lang w:val="en-US"/>
        </w:rPr>
        <w:t>Functions of the National Grievances Redress Committee</w:t>
      </w:r>
    </w:p>
    <w:p w14:paraId="5288EE56" w14:textId="77777777" w:rsidR="00ED1938" w:rsidRPr="00294411" w:rsidRDefault="00ED1938" w:rsidP="00ED1938">
      <w:pPr>
        <w:widowControl w:val="0"/>
        <w:numPr>
          <w:ilvl w:val="0"/>
          <w:numId w:val="300"/>
        </w:numPr>
        <w:spacing w:line="240" w:lineRule="auto"/>
        <w:ind w:right="26"/>
        <w:rPr>
          <w:rFonts w:cs="Tahoma"/>
          <w:sz w:val="22"/>
          <w:lang w:val="en-US"/>
        </w:rPr>
      </w:pPr>
      <w:r w:rsidRPr="00294411">
        <w:rPr>
          <w:rFonts w:cs="Tahoma"/>
          <w:sz w:val="22"/>
          <w:lang w:val="en-US"/>
        </w:rPr>
        <w:t>Ensuring effective flow of information between PAPs, the implementing agency and the County Grievance Redress committee on matters brought before the committee</w:t>
      </w:r>
    </w:p>
    <w:p w14:paraId="6A2C44E9" w14:textId="77777777" w:rsidR="00ED1938" w:rsidRPr="00294411" w:rsidRDefault="00ED1938" w:rsidP="00ED1938">
      <w:pPr>
        <w:widowControl w:val="0"/>
        <w:numPr>
          <w:ilvl w:val="0"/>
          <w:numId w:val="300"/>
        </w:numPr>
        <w:spacing w:line="240" w:lineRule="auto"/>
        <w:ind w:right="26"/>
        <w:rPr>
          <w:rFonts w:cs="Tahoma"/>
          <w:sz w:val="22"/>
          <w:lang w:val="en-US"/>
        </w:rPr>
      </w:pPr>
      <w:r w:rsidRPr="00294411">
        <w:rPr>
          <w:rFonts w:cs="Tahoma"/>
          <w:sz w:val="22"/>
          <w:lang w:val="en-US"/>
        </w:rPr>
        <w:t xml:space="preserve">Co-ordinate County Grievance Redress Committees (CGRC) </w:t>
      </w:r>
    </w:p>
    <w:p w14:paraId="3F5C9F86" w14:textId="77777777" w:rsidR="00ED1938" w:rsidRPr="00294411" w:rsidRDefault="00ED1938" w:rsidP="00ED1938">
      <w:pPr>
        <w:widowControl w:val="0"/>
        <w:numPr>
          <w:ilvl w:val="0"/>
          <w:numId w:val="300"/>
        </w:numPr>
        <w:spacing w:line="240" w:lineRule="auto"/>
        <w:ind w:right="26"/>
        <w:rPr>
          <w:rFonts w:cs="Tahoma"/>
          <w:sz w:val="22"/>
          <w:lang w:val="en-US"/>
        </w:rPr>
      </w:pPr>
      <w:r w:rsidRPr="00294411">
        <w:rPr>
          <w:rFonts w:cs="Tahoma"/>
          <w:sz w:val="22"/>
          <w:lang w:val="en-US"/>
        </w:rPr>
        <w:t>Co-ordinate activities between the various organizations involved; facilitate grievance and conflict resolution at the highest level</w:t>
      </w:r>
    </w:p>
    <w:p w14:paraId="5F609B57" w14:textId="77777777" w:rsidR="00ED1938" w:rsidRPr="00294411" w:rsidRDefault="00ED1938" w:rsidP="00ED1938">
      <w:pPr>
        <w:widowControl w:val="0"/>
        <w:numPr>
          <w:ilvl w:val="0"/>
          <w:numId w:val="300"/>
        </w:numPr>
        <w:spacing w:line="240" w:lineRule="auto"/>
        <w:ind w:right="26"/>
        <w:rPr>
          <w:rFonts w:cs="Tahoma"/>
          <w:sz w:val="22"/>
          <w:lang w:val="en-US"/>
        </w:rPr>
      </w:pPr>
      <w:r w:rsidRPr="00294411">
        <w:rPr>
          <w:rFonts w:cs="Tahoma"/>
          <w:sz w:val="22"/>
          <w:lang w:val="en-US"/>
        </w:rPr>
        <w:t>Resolving disputes that may arise within the project. If it is unable to resolve any such problems, the PAP’s can seek legal redress.</w:t>
      </w:r>
    </w:p>
    <w:p w14:paraId="18343345" w14:textId="77777777" w:rsidR="00ED1938" w:rsidRPr="00294411" w:rsidRDefault="00ED1938" w:rsidP="00ED1938">
      <w:pPr>
        <w:widowControl w:val="0"/>
        <w:spacing w:line="240" w:lineRule="auto"/>
        <w:ind w:left="420" w:right="26"/>
        <w:rPr>
          <w:rFonts w:cs="Tahoma"/>
          <w:sz w:val="22"/>
          <w:lang w:val="en-US"/>
        </w:rPr>
      </w:pPr>
    </w:p>
    <w:p w14:paraId="259FAFAA" w14:textId="77777777" w:rsidR="00ED1938" w:rsidRPr="00294411" w:rsidRDefault="00ED1938" w:rsidP="004F3F30">
      <w:pPr>
        <w:pStyle w:val="Heading5"/>
        <w:rPr>
          <w:sz w:val="22"/>
          <w:szCs w:val="22"/>
          <w:lang w:val="en-US"/>
        </w:rPr>
      </w:pPr>
      <w:bookmarkStart w:id="702" w:name="_Toc90324050"/>
      <w:bookmarkStart w:id="703" w:name="_Toc111730409"/>
      <w:bookmarkStart w:id="704" w:name="_Toc112076186"/>
      <w:r w:rsidRPr="00294411">
        <w:rPr>
          <w:sz w:val="22"/>
          <w:szCs w:val="22"/>
          <w:lang w:val="en-US"/>
        </w:rPr>
        <w:t>County Grievance Redress Committees (CGRC)</w:t>
      </w:r>
      <w:bookmarkEnd w:id="702"/>
      <w:bookmarkEnd w:id="703"/>
      <w:bookmarkEnd w:id="704"/>
    </w:p>
    <w:p w14:paraId="7A22DF2D" w14:textId="77777777" w:rsidR="00ED1938" w:rsidRPr="00294411" w:rsidRDefault="00ED1938" w:rsidP="00ED1938">
      <w:pPr>
        <w:rPr>
          <w:sz w:val="22"/>
          <w:lang w:val="en-US"/>
        </w:rPr>
      </w:pPr>
      <w:r w:rsidRPr="00294411">
        <w:rPr>
          <w:sz w:val="22"/>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26D8BA0F" w14:textId="77777777" w:rsidR="00ED1938" w:rsidRPr="00294411" w:rsidRDefault="00ED1938" w:rsidP="00ED1938">
      <w:pPr>
        <w:rPr>
          <w:sz w:val="22"/>
          <w:lang w:val="en-US"/>
        </w:rPr>
      </w:pPr>
      <w:r w:rsidRPr="00294411">
        <w:rPr>
          <w:sz w:val="22"/>
          <w:lang w:val="en-US"/>
        </w:rPr>
        <w:t>Members to</w:t>
      </w:r>
      <w:r w:rsidRPr="00294411">
        <w:rPr>
          <w:bCs/>
          <w:sz w:val="22"/>
          <w:lang w:val="en-US"/>
        </w:rPr>
        <w:t xml:space="preserve"> CGRC</w:t>
      </w:r>
      <w:r w:rsidRPr="00294411">
        <w:rPr>
          <w:sz w:val="22"/>
          <w:lang w:val="en-US"/>
        </w:rPr>
        <w:t xml:space="preserve"> will include representation from the following agencies and entities</w:t>
      </w:r>
    </w:p>
    <w:p w14:paraId="63669CE6" w14:textId="77777777" w:rsidR="00ED1938" w:rsidRPr="00294411" w:rsidRDefault="00ED1938" w:rsidP="00ED1938">
      <w:pPr>
        <w:rPr>
          <w:sz w:val="22"/>
          <w:lang w:val="en-US"/>
        </w:rPr>
      </w:pPr>
      <w:r w:rsidRPr="00294411">
        <w:rPr>
          <w:sz w:val="22"/>
          <w:lang w:val="en-US"/>
        </w:rPr>
        <w:t>Representative of NLC, to grant legitimacy to the acquisition process and ensure that legal procedures as outlined in Land Act 2012</w:t>
      </w:r>
    </w:p>
    <w:p w14:paraId="729E2062" w14:textId="77777777" w:rsidR="00ED1938" w:rsidRPr="00294411" w:rsidRDefault="00ED1938" w:rsidP="00ED1938">
      <w:pPr>
        <w:widowControl w:val="0"/>
        <w:numPr>
          <w:ilvl w:val="0"/>
          <w:numId w:val="299"/>
        </w:numPr>
        <w:spacing w:line="240" w:lineRule="auto"/>
        <w:ind w:right="26"/>
        <w:rPr>
          <w:rFonts w:cs="Tahoma"/>
          <w:sz w:val="22"/>
          <w:lang w:val="en-US"/>
        </w:rPr>
      </w:pPr>
      <w:r w:rsidRPr="00294411">
        <w:rPr>
          <w:rFonts w:cs="Tahoma"/>
          <w:sz w:val="22"/>
          <w:lang w:val="en-US"/>
        </w:rPr>
        <w:t>Representative of the implementing agency</w:t>
      </w:r>
    </w:p>
    <w:p w14:paraId="374D40F8" w14:textId="77777777" w:rsidR="00ED1938" w:rsidRPr="00294411" w:rsidRDefault="00ED1938" w:rsidP="00ED1938">
      <w:pPr>
        <w:widowControl w:val="0"/>
        <w:numPr>
          <w:ilvl w:val="0"/>
          <w:numId w:val="299"/>
        </w:numPr>
        <w:spacing w:line="240" w:lineRule="auto"/>
        <w:ind w:right="26"/>
        <w:rPr>
          <w:rFonts w:cs="Tahoma"/>
          <w:sz w:val="22"/>
          <w:lang w:val="en-US"/>
        </w:rPr>
      </w:pPr>
      <w:r w:rsidRPr="00294411">
        <w:rPr>
          <w:rFonts w:cs="Tahoma"/>
          <w:sz w:val="22"/>
          <w:lang w:val="en-US"/>
        </w:rPr>
        <w:t>Representative of NEMA to handle environmental issues</w:t>
      </w:r>
    </w:p>
    <w:p w14:paraId="29C23D31" w14:textId="77777777" w:rsidR="00ED1938" w:rsidRPr="00294411" w:rsidRDefault="00ED1938" w:rsidP="00ED1938">
      <w:pPr>
        <w:widowControl w:val="0"/>
        <w:numPr>
          <w:ilvl w:val="0"/>
          <w:numId w:val="299"/>
        </w:numPr>
        <w:spacing w:line="240" w:lineRule="auto"/>
        <w:ind w:right="26"/>
        <w:rPr>
          <w:rFonts w:cs="Tahoma"/>
          <w:sz w:val="22"/>
          <w:lang w:val="en-US"/>
        </w:rPr>
      </w:pPr>
      <w:r w:rsidRPr="00294411">
        <w:rPr>
          <w:rFonts w:cs="Tahoma"/>
          <w:sz w:val="22"/>
          <w:lang w:val="en-US"/>
        </w:rPr>
        <w:t>The County Administration representative, which will provide the much-needed community mobilization, and support to the sub-project.</w:t>
      </w:r>
    </w:p>
    <w:p w14:paraId="1BB24523" w14:textId="77777777" w:rsidR="00ED1938" w:rsidRPr="00294411" w:rsidRDefault="00ED1938" w:rsidP="00ED1938">
      <w:pPr>
        <w:widowControl w:val="0"/>
        <w:numPr>
          <w:ilvl w:val="0"/>
          <w:numId w:val="299"/>
        </w:numPr>
        <w:spacing w:line="240" w:lineRule="auto"/>
        <w:ind w:right="26"/>
        <w:rPr>
          <w:rFonts w:cs="Tahoma"/>
          <w:sz w:val="22"/>
          <w:lang w:val="en-US"/>
        </w:rPr>
      </w:pPr>
      <w:r w:rsidRPr="00294411">
        <w:rPr>
          <w:rFonts w:cs="Tahoma"/>
          <w:sz w:val="22"/>
          <w:lang w:val="en-US"/>
        </w:rPr>
        <w:t>County Land Survey Officer will survey all affected land and produce maps.</w:t>
      </w:r>
    </w:p>
    <w:p w14:paraId="21131C5E" w14:textId="77777777" w:rsidR="00ED1938" w:rsidRPr="00294411" w:rsidRDefault="00ED1938" w:rsidP="00ED1938">
      <w:pPr>
        <w:widowControl w:val="0"/>
        <w:numPr>
          <w:ilvl w:val="0"/>
          <w:numId w:val="299"/>
        </w:numPr>
        <w:spacing w:line="240" w:lineRule="auto"/>
        <w:ind w:right="26"/>
        <w:rPr>
          <w:rFonts w:cs="Tahoma"/>
          <w:sz w:val="22"/>
          <w:lang w:val="en-US"/>
        </w:rPr>
      </w:pPr>
      <w:r w:rsidRPr="00294411">
        <w:rPr>
          <w:rFonts w:cs="Tahoma"/>
          <w:sz w:val="22"/>
          <w:lang w:val="en-US"/>
        </w:rPr>
        <w:t>The County Gender and Social Development Officer who will be responsible for ensuring gender programs are adhered to.</w:t>
      </w:r>
    </w:p>
    <w:p w14:paraId="75341504" w14:textId="77777777" w:rsidR="00ED1938" w:rsidRPr="00294411" w:rsidRDefault="00ED1938" w:rsidP="00ED1938">
      <w:pPr>
        <w:widowControl w:val="0"/>
        <w:numPr>
          <w:ilvl w:val="0"/>
          <w:numId w:val="299"/>
        </w:numPr>
        <w:spacing w:line="240" w:lineRule="auto"/>
        <w:ind w:right="26"/>
        <w:rPr>
          <w:rFonts w:cs="Tahoma"/>
          <w:sz w:val="22"/>
          <w:lang w:val="en-US"/>
        </w:rPr>
      </w:pPr>
      <w:r w:rsidRPr="00294411">
        <w:rPr>
          <w:rFonts w:cs="Tahoma"/>
          <w:sz w:val="22"/>
          <w:lang w:val="en-US"/>
        </w:rPr>
        <w:t>The County Lands Registrar will verify all affected land and validate the same.</w:t>
      </w:r>
    </w:p>
    <w:p w14:paraId="6A17369B" w14:textId="77777777" w:rsidR="00ED1938" w:rsidRPr="00294411" w:rsidRDefault="00ED1938" w:rsidP="00ED1938">
      <w:pPr>
        <w:widowControl w:val="0"/>
        <w:numPr>
          <w:ilvl w:val="0"/>
          <w:numId w:val="299"/>
        </w:numPr>
        <w:spacing w:line="240" w:lineRule="auto"/>
        <w:ind w:right="26"/>
        <w:rPr>
          <w:rFonts w:cs="Tahoma"/>
          <w:sz w:val="22"/>
          <w:lang w:val="en-US"/>
        </w:rPr>
      </w:pPr>
      <w:r w:rsidRPr="00294411">
        <w:rPr>
          <w:rFonts w:cs="Tahoma"/>
          <w:sz w:val="22"/>
          <w:lang w:val="en-US"/>
        </w:rPr>
        <w:t>Two PAP representatives from Location Grievance Resettlement Committee – act as voice for the PAPs</w:t>
      </w:r>
    </w:p>
    <w:p w14:paraId="1796D7C4" w14:textId="77777777" w:rsidR="00ED1938" w:rsidRPr="00294411" w:rsidRDefault="00ED1938" w:rsidP="00ED1938">
      <w:pPr>
        <w:widowControl w:val="0"/>
        <w:numPr>
          <w:ilvl w:val="0"/>
          <w:numId w:val="299"/>
        </w:numPr>
        <w:spacing w:line="240" w:lineRule="auto"/>
        <w:ind w:right="26"/>
        <w:rPr>
          <w:rFonts w:cs="Tahoma"/>
          <w:sz w:val="22"/>
          <w:lang w:val="en-US"/>
        </w:rPr>
      </w:pPr>
      <w:r w:rsidRPr="00294411">
        <w:rPr>
          <w:rFonts w:cs="Tahoma"/>
          <w:sz w:val="22"/>
          <w:lang w:val="en-US"/>
        </w:rPr>
        <w:t xml:space="preserve">NGOs and CBOs locally active in relevant fields </w:t>
      </w:r>
    </w:p>
    <w:p w14:paraId="10E02C8F" w14:textId="77777777" w:rsidR="00ED1938" w:rsidRPr="00294411" w:rsidRDefault="00ED1938" w:rsidP="00ED1938">
      <w:pPr>
        <w:widowControl w:val="0"/>
        <w:spacing w:line="240" w:lineRule="auto"/>
        <w:ind w:left="420" w:right="26"/>
        <w:rPr>
          <w:rFonts w:cs="Tahoma"/>
          <w:sz w:val="22"/>
          <w:lang w:val="en-US"/>
        </w:rPr>
      </w:pPr>
    </w:p>
    <w:p w14:paraId="031A1FD4" w14:textId="77777777" w:rsidR="00ED1938" w:rsidRPr="00294411" w:rsidRDefault="00ED1938" w:rsidP="00ED1938">
      <w:pPr>
        <w:ind w:right="26"/>
        <w:rPr>
          <w:rFonts w:cs="Tahoma"/>
          <w:sz w:val="22"/>
          <w:lang w:val="en-US"/>
        </w:rPr>
      </w:pPr>
      <w:r w:rsidRPr="00294411">
        <w:rPr>
          <w:rFonts w:cs="Tahoma"/>
          <w:sz w:val="22"/>
          <w:lang w:val="en-US"/>
        </w:rPr>
        <w:t xml:space="preserve">The CGRC will have the following </w:t>
      </w:r>
      <w:r w:rsidRPr="00294411">
        <w:rPr>
          <w:rFonts w:cs="Tahoma"/>
          <w:b/>
          <w:bCs/>
          <w:sz w:val="22"/>
          <w:lang w:val="en-US"/>
        </w:rPr>
        <w:t>specific responsibilities:</w:t>
      </w:r>
    </w:p>
    <w:p w14:paraId="1C43AC22" w14:textId="77777777" w:rsidR="00ED1938" w:rsidRPr="00294411" w:rsidRDefault="00ED1938" w:rsidP="00ED1938">
      <w:pPr>
        <w:widowControl w:val="0"/>
        <w:numPr>
          <w:ilvl w:val="0"/>
          <w:numId w:val="279"/>
        </w:numPr>
        <w:spacing w:line="240" w:lineRule="auto"/>
        <w:ind w:right="26"/>
        <w:rPr>
          <w:rFonts w:cs="Tahoma"/>
          <w:sz w:val="22"/>
          <w:lang w:val="en-US"/>
        </w:rPr>
      </w:pPr>
      <w:r w:rsidRPr="00294411">
        <w:rPr>
          <w:rFonts w:cs="Tahoma"/>
          <w:sz w:val="22"/>
          <w:lang w:val="en-US"/>
        </w:rPr>
        <w:t>Ensuring effective flow of information between PAPs and the implementing agency</w:t>
      </w:r>
    </w:p>
    <w:p w14:paraId="6B2F5CF5" w14:textId="77777777" w:rsidR="00ED1938" w:rsidRPr="00294411" w:rsidRDefault="00ED1938" w:rsidP="00ED1938">
      <w:pPr>
        <w:widowControl w:val="0"/>
        <w:numPr>
          <w:ilvl w:val="0"/>
          <w:numId w:val="279"/>
        </w:numPr>
        <w:spacing w:line="240" w:lineRule="auto"/>
        <w:ind w:right="26"/>
        <w:contextualSpacing/>
        <w:rPr>
          <w:rFonts w:cs="Tahoma"/>
          <w:sz w:val="22"/>
          <w:lang w:val="en-US"/>
        </w:rPr>
      </w:pPr>
      <w:r w:rsidRPr="00294411">
        <w:rPr>
          <w:rFonts w:cs="Tahoma"/>
          <w:sz w:val="22"/>
          <w:lang w:val="en-US"/>
        </w:rPr>
        <w:t>Coordinate Locational Grievance Redress Committees (LGRC)</w:t>
      </w:r>
    </w:p>
    <w:p w14:paraId="130E1439" w14:textId="77777777" w:rsidR="00ED1938" w:rsidRPr="00294411" w:rsidRDefault="00ED1938" w:rsidP="00ED1938">
      <w:pPr>
        <w:widowControl w:val="0"/>
        <w:numPr>
          <w:ilvl w:val="0"/>
          <w:numId w:val="279"/>
        </w:numPr>
        <w:spacing w:line="240" w:lineRule="auto"/>
        <w:ind w:right="26"/>
        <w:contextualSpacing/>
        <w:rPr>
          <w:rFonts w:cs="Tahoma"/>
          <w:sz w:val="22"/>
          <w:lang w:val="en-US"/>
        </w:rPr>
      </w:pPr>
      <w:r w:rsidRPr="00294411">
        <w:rPr>
          <w:rFonts w:cs="Tahoma"/>
          <w:sz w:val="22"/>
          <w:lang w:val="en-US"/>
        </w:rPr>
        <w:t>Coordinate activities between the various organizations involved; facilitate grievance and conflict resolution; and provide support and assistance to vulnerable groups.</w:t>
      </w:r>
    </w:p>
    <w:p w14:paraId="1E2A93DE" w14:textId="77777777" w:rsidR="00ED1938" w:rsidRPr="00294411" w:rsidRDefault="00ED1938" w:rsidP="00ED1938">
      <w:pPr>
        <w:widowControl w:val="0"/>
        <w:numPr>
          <w:ilvl w:val="0"/>
          <w:numId w:val="279"/>
        </w:numPr>
        <w:spacing w:line="240" w:lineRule="auto"/>
        <w:ind w:right="26"/>
        <w:contextualSpacing/>
        <w:rPr>
          <w:rFonts w:cs="Tahoma"/>
          <w:sz w:val="22"/>
          <w:lang w:val="en-US"/>
        </w:rPr>
      </w:pPr>
      <w:r w:rsidRPr="00294411">
        <w:rPr>
          <w:rFonts w:cs="Tahoma"/>
          <w:sz w:val="22"/>
          <w:lang w:val="en-US"/>
        </w:rPr>
        <w:t>Conducting extensive public awareness and consultations with the affected people so that they can air their concerns, interests, and grievances.</w:t>
      </w:r>
    </w:p>
    <w:p w14:paraId="62777839" w14:textId="77777777" w:rsidR="00ED1938" w:rsidRPr="00294411" w:rsidRDefault="00ED1938" w:rsidP="00ED1938">
      <w:pPr>
        <w:widowControl w:val="0"/>
        <w:numPr>
          <w:ilvl w:val="0"/>
          <w:numId w:val="279"/>
        </w:numPr>
        <w:spacing w:line="240" w:lineRule="auto"/>
        <w:ind w:right="26"/>
        <w:contextualSpacing/>
        <w:rPr>
          <w:rFonts w:cs="Tahoma"/>
          <w:sz w:val="22"/>
          <w:lang w:val="en-US"/>
        </w:rPr>
      </w:pPr>
      <w:r w:rsidRPr="00294411">
        <w:rPr>
          <w:rFonts w:cs="Tahoma"/>
          <w:sz w:val="22"/>
          <w:lang w:val="en-US"/>
        </w:rPr>
        <w:t>Resolving disputes that may arise within the project. If it is unable to resolve any such problems, channel it to the National Grievance Redress committee before utilizing the appropriate formal grievance procedures.</w:t>
      </w:r>
    </w:p>
    <w:p w14:paraId="1C4C14FA" w14:textId="77777777" w:rsidR="00ED1938" w:rsidRPr="00294411" w:rsidRDefault="00ED1938" w:rsidP="00ED1938">
      <w:pPr>
        <w:widowControl w:val="0"/>
        <w:spacing w:line="240" w:lineRule="auto"/>
        <w:ind w:left="630" w:right="26"/>
        <w:contextualSpacing/>
        <w:rPr>
          <w:rFonts w:cs="Tahoma"/>
          <w:sz w:val="22"/>
          <w:lang w:val="en-US"/>
        </w:rPr>
      </w:pPr>
    </w:p>
    <w:p w14:paraId="2DCD6E5F" w14:textId="77777777" w:rsidR="00ED1938" w:rsidRPr="00294411" w:rsidRDefault="00ED1938" w:rsidP="004F3F30">
      <w:pPr>
        <w:pStyle w:val="Heading5"/>
        <w:rPr>
          <w:sz w:val="22"/>
          <w:szCs w:val="22"/>
          <w:lang w:val="en-US"/>
        </w:rPr>
      </w:pPr>
      <w:bookmarkStart w:id="705" w:name="_Toc90324051"/>
      <w:bookmarkStart w:id="706" w:name="_Toc111730410"/>
      <w:bookmarkStart w:id="707" w:name="_Toc112076187"/>
      <w:r w:rsidRPr="00294411">
        <w:rPr>
          <w:sz w:val="22"/>
          <w:szCs w:val="22"/>
          <w:lang w:val="en-US"/>
        </w:rPr>
        <w:t>Locational Grievance Redress Committee (LGRC)</w:t>
      </w:r>
      <w:bookmarkEnd w:id="705"/>
      <w:bookmarkEnd w:id="706"/>
      <w:bookmarkEnd w:id="707"/>
      <w:r w:rsidRPr="00294411">
        <w:rPr>
          <w:sz w:val="22"/>
          <w:szCs w:val="22"/>
          <w:lang w:val="en-US"/>
        </w:rPr>
        <w:t xml:space="preserve"> </w:t>
      </w:r>
    </w:p>
    <w:p w14:paraId="3D100B27" w14:textId="77777777" w:rsidR="00ED1938" w:rsidRPr="00294411" w:rsidRDefault="00ED1938" w:rsidP="00ED1938">
      <w:pPr>
        <w:ind w:right="26"/>
        <w:rPr>
          <w:rFonts w:cs="Tahoma"/>
          <w:sz w:val="22"/>
          <w:lang w:val="en-US"/>
        </w:rPr>
      </w:pPr>
      <w:r w:rsidRPr="00294411">
        <w:rPr>
          <w:rFonts w:cs="Tahoma"/>
          <w:sz w:val="22"/>
          <w:lang w:val="en-US"/>
        </w:rPr>
        <w:t>Since counties are large, further decentralized Grievance Redress Committee will be formed at the location of the sub-project. Subsequently, Locational Grievance Redress Committees</w:t>
      </w:r>
      <w:r w:rsidRPr="00294411">
        <w:rPr>
          <w:rFonts w:cs="Tahoma"/>
          <w:b/>
          <w:bCs/>
          <w:sz w:val="22"/>
          <w:lang w:val="en-US"/>
        </w:rPr>
        <w:t xml:space="preserve"> </w:t>
      </w:r>
      <w:r w:rsidRPr="00294411">
        <w:rPr>
          <w:rFonts w:cs="Tahoma"/>
          <w:sz w:val="22"/>
          <w:lang w:val="en-US"/>
        </w:rPr>
        <w:t>(LGRC’s), based at each location of a sub-projects, will be established. The LGRC’s will be constituted by implementing agencies and representatives of CGRCs through consultation with the PAPs and will act as the voice of the PAPs.</w:t>
      </w:r>
    </w:p>
    <w:p w14:paraId="2B88AC70" w14:textId="77777777" w:rsidR="00ED1938" w:rsidRPr="00294411" w:rsidRDefault="00ED1938" w:rsidP="00ED1938">
      <w:pPr>
        <w:ind w:right="26"/>
        <w:rPr>
          <w:rFonts w:cs="Tahoma"/>
          <w:sz w:val="22"/>
          <w:lang w:val="en-US"/>
        </w:rPr>
      </w:pPr>
      <w:r w:rsidRPr="00294411">
        <w:rPr>
          <w:rFonts w:cs="Tahoma"/>
          <w:sz w:val="22"/>
          <w:lang w:val="en-US"/>
        </w:rPr>
        <w:t xml:space="preserve">The LGRCs will work under guidance and coordination of CGRC and the implementing agencies. Their membership will comprise of the following: </w:t>
      </w:r>
    </w:p>
    <w:p w14:paraId="354C134A" w14:textId="77777777" w:rsidR="00ED1938" w:rsidRPr="00294411" w:rsidRDefault="00ED1938" w:rsidP="00ED1938">
      <w:pPr>
        <w:widowControl w:val="0"/>
        <w:numPr>
          <w:ilvl w:val="0"/>
          <w:numId w:val="301"/>
        </w:numPr>
        <w:spacing w:line="240" w:lineRule="auto"/>
        <w:ind w:right="26"/>
        <w:rPr>
          <w:rFonts w:cs="Tahoma"/>
          <w:sz w:val="22"/>
          <w:lang w:val="en-US"/>
        </w:rPr>
      </w:pPr>
      <w:r w:rsidRPr="00294411">
        <w:rPr>
          <w:rFonts w:cs="Tahoma"/>
          <w:sz w:val="22"/>
          <w:lang w:val="en-US"/>
        </w:rPr>
        <w:t>The locational Chief, who is the Government administrative representative at the locational unit and who deals with community disputes will represent the Government in LGRC</w:t>
      </w:r>
    </w:p>
    <w:p w14:paraId="428CC61D" w14:textId="77777777" w:rsidR="00ED1938" w:rsidRPr="00294411" w:rsidRDefault="00ED1938" w:rsidP="00ED1938">
      <w:pPr>
        <w:widowControl w:val="0"/>
        <w:numPr>
          <w:ilvl w:val="0"/>
          <w:numId w:val="301"/>
        </w:numPr>
        <w:spacing w:line="240" w:lineRule="auto"/>
        <w:ind w:right="26"/>
        <w:rPr>
          <w:rFonts w:cs="Tahoma"/>
          <w:sz w:val="22"/>
          <w:lang w:val="en-US"/>
        </w:rPr>
      </w:pPr>
      <w:r w:rsidRPr="00294411">
        <w:rPr>
          <w:rFonts w:cs="Tahoma"/>
          <w:sz w:val="22"/>
          <w:lang w:val="en-US"/>
        </w:rPr>
        <w:t>Assistant Chiefs, who supports the locational Chief and Government in managing local community disputes in village units will form membership of the team.</w:t>
      </w:r>
    </w:p>
    <w:p w14:paraId="2D992446" w14:textId="77777777" w:rsidR="00ED1938" w:rsidRPr="00294411" w:rsidRDefault="00ED1938" w:rsidP="00ED1938">
      <w:pPr>
        <w:widowControl w:val="0"/>
        <w:numPr>
          <w:ilvl w:val="0"/>
          <w:numId w:val="301"/>
        </w:numPr>
        <w:spacing w:line="240" w:lineRule="auto"/>
        <w:ind w:right="26"/>
        <w:rPr>
          <w:rFonts w:cs="Tahoma"/>
          <w:sz w:val="22"/>
          <w:lang w:val="en-US"/>
        </w:rPr>
      </w:pPr>
      <w:r w:rsidRPr="00294411">
        <w:rPr>
          <w:rFonts w:cs="Tahoma"/>
          <w:sz w:val="22"/>
          <w:lang w:val="en-US"/>
        </w:rPr>
        <w:t>Female PAP, elected by women PAPs, will represent women and children related issues regarding the project</w:t>
      </w:r>
    </w:p>
    <w:p w14:paraId="67114DD2" w14:textId="77777777" w:rsidR="00ED1938" w:rsidRPr="00294411" w:rsidRDefault="00ED1938" w:rsidP="00ED1938">
      <w:pPr>
        <w:widowControl w:val="0"/>
        <w:numPr>
          <w:ilvl w:val="0"/>
          <w:numId w:val="301"/>
        </w:numPr>
        <w:spacing w:line="240" w:lineRule="auto"/>
        <w:ind w:right="26"/>
        <w:rPr>
          <w:rFonts w:cs="Tahoma"/>
          <w:sz w:val="22"/>
          <w:lang w:val="en-US"/>
        </w:rPr>
      </w:pPr>
      <w:r w:rsidRPr="00294411">
        <w:rPr>
          <w:rFonts w:cs="Tahoma"/>
          <w:sz w:val="22"/>
          <w:lang w:val="en-US"/>
        </w:rPr>
        <w:t xml:space="preserve">Youth representative, elected by youths, will represent youth related concerns in the LGRCs </w:t>
      </w:r>
    </w:p>
    <w:p w14:paraId="1DE35A91" w14:textId="77777777" w:rsidR="00ED1938" w:rsidRPr="00294411" w:rsidRDefault="00ED1938" w:rsidP="00ED1938">
      <w:pPr>
        <w:widowControl w:val="0"/>
        <w:numPr>
          <w:ilvl w:val="0"/>
          <w:numId w:val="301"/>
        </w:numPr>
        <w:spacing w:line="240" w:lineRule="auto"/>
        <w:ind w:right="26"/>
        <w:rPr>
          <w:rFonts w:cs="Tahoma"/>
          <w:sz w:val="22"/>
          <w:lang w:val="en-US"/>
        </w:rPr>
      </w:pPr>
      <w:r w:rsidRPr="00294411">
        <w:rPr>
          <w:rFonts w:cs="Tahoma"/>
          <w:sz w:val="22"/>
          <w:lang w:val="en-US"/>
        </w:rPr>
        <w:t>Male representatives elected by the members of the PAPs</w:t>
      </w:r>
    </w:p>
    <w:p w14:paraId="36162805" w14:textId="77777777" w:rsidR="00ED1938" w:rsidRPr="00294411" w:rsidRDefault="00ED1938" w:rsidP="00ED1938">
      <w:pPr>
        <w:widowControl w:val="0"/>
        <w:numPr>
          <w:ilvl w:val="0"/>
          <w:numId w:val="301"/>
        </w:numPr>
        <w:spacing w:line="240" w:lineRule="auto"/>
        <w:ind w:right="26"/>
        <w:rPr>
          <w:rFonts w:cs="Tahoma"/>
          <w:sz w:val="22"/>
          <w:lang w:val="en-US"/>
        </w:rPr>
      </w:pPr>
      <w:r w:rsidRPr="00294411">
        <w:rPr>
          <w:rFonts w:cs="Tahoma"/>
          <w:sz w:val="22"/>
          <w:lang w:val="en-US"/>
        </w:rPr>
        <w:t>Vulnerable persons representative will deal and represent vulnerable persons issues in the LGRCs.</w:t>
      </w:r>
    </w:p>
    <w:p w14:paraId="0B0A1C44" w14:textId="77777777" w:rsidR="00ED1938" w:rsidRPr="00294411" w:rsidRDefault="00ED1938" w:rsidP="00ED1938">
      <w:pPr>
        <w:widowControl w:val="0"/>
        <w:numPr>
          <w:ilvl w:val="0"/>
          <w:numId w:val="301"/>
        </w:numPr>
        <w:spacing w:line="240" w:lineRule="auto"/>
        <w:ind w:right="26"/>
        <w:rPr>
          <w:rFonts w:cs="Tahoma"/>
          <w:sz w:val="22"/>
          <w:lang w:val="en-US"/>
        </w:rPr>
      </w:pPr>
      <w:r w:rsidRPr="00294411">
        <w:rPr>
          <w:rFonts w:cs="Tahoma"/>
          <w:sz w:val="22"/>
          <w:lang w:val="en-US"/>
        </w:rPr>
        <w:t>CBO representatives</w:t>
      </w:r>
    </w:p>
    <w:p w14:paraId="1DEB0504" w14:textId="77777777" w:rsidR="00ED1938" w:rsidRPr="00294411" w:rsidRDefault="00ED1938" w:rsidP="00ED1938">
      <w:pPr>
        <w:spacing w:before="240"/>
        <w:ind w:right="26"/>
        <w:rPr>
          <w:rFonts w:cs="Tahoma"/>
          <w:sz w:val="22"/>
          <w:lang w:val="en-US"/>
        </w:rPr>
      </w:pPr>
      <w:r w:rsidRPr="00294411">
        <w:rPr>
          <w:rFonts w:cs="Tahoma"/>
          <w:sz w:val="22"/>
          <w:lang w:val="en-US"/>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5C2C39A7" w14:textId="77777777" w:rsidR="00ED1938" w:rsidRPr="00294411" w:rsidRDefault="00ED1938" w:rsidP="00ED1938">
      <w:pPr>
        <w:spacing w:before="240"/>
        <w:ind w:right="26"/>
        <w:rPr>
          <w:rFonts w:cs="Tahoma"/>
          <w:sz w:val="22"/>
          <w:lang w:val="en-US"/>
        </w:rPr>
      </w:pPr>
      <w:r w:rsidRPr="00294411">
        <w:rPr>
          <w:rFonts w:cs="Tahoma"/>
          <w:b/>
          <w:bCs/>
          <w:sz w:val="22"/>
          <w:lang w:val="en-US"/>
        </w:rPr>
        <w:t xml:space="preserve">The roles of LRCCs </w:t>
      </w:r>
      <w:r w:rsidRPr="00294411">
        <w:rPr>
          <w:rFonts w:cs="Tahoma"/>
          <w:sz w:val="22"/>
          <w:lang w:val="en-US"/>
        </w:rPr>
        <w:t xml:space="preserve">will include among others the following: </w:t>
      </w:r>
    </w:p>
    <w:p w14:paraId="27AC9549" w14:textId="77777777" w:rsidR="00ED1938" w:rsidRPr="00294411" w:rsidRDefault="00ED1938" w:rsidP="00ED1938">
      <w:pPr>
        <w:widowControl w:val="0"/>
        <w:numPr>
          <w:ilvl w:val="0"/>
          <w:numId w:val="302"/>
        </w:numPr>
        <w:spacing w:line="240" w:lineRule="auto"/>
        <w:ind w:right="26"/>
        <w:rPr>
          <w:rFonts w:cs="Tahoma"/>
          <w:sz w:val="22"/>
          <w:lang w:val="en-US"/>
        </w:rPr>
      </w:pPr>
      <w:r w:rsidRPr="00294411">
        <w:rPr>
          <w:rFonts w:cs="Tahoma"/>
          <w:sz w:val="22"/>
          <w:lang w:val="en-US"/>
        </w:rPr>
        <w:t xml:space="preserve">Conducting extensive public awareness and consultations with the affected people. </w:t>
      </w:r>
    </w:p>
    <w:p w14:paraId="22E7CE4A" w14:textId="77777777" w:rsidR="00ED1938" w:rsidRPr="00294411" w:rsidRDefault="00ED1938" w:rsidP="00ED1938">
      <w:pPr>
        <w:widowControl w:val="0"/>
        <w:numPr>
          <w:ilvl w:val="0"/>
          <w:numId w:val="302"/>
        </w:numPr>
        <w:spacing w:line="240" w:lineRule="auto"/>
        <w:ind w:right="26"/>
        <w:rPr>
          <w:rFonts w:cs="Tahoma"/>
          <w:sz w:val="22"/>
          <w:lang w:val="en-US"/>
        </w:rPr>
      </w:pPr>
      <w:r w:rsidRPr="00294411">
        <w:rPr>
          <w:rFonts w:cs="Tahoma"/>
          <w:sz w:val="22"/>
          <w:lang w:val="en-US"/>
        </w:rPr>
        <w:t>Help ensure that local concerns raised by PAPs as regards to the project are promptly addressed by relevant authorities.</w:t>
      </w:r>
    </w:p>
    <w:p w14:paraId="31E1AC46" w14:textId="77777777" w:rsidR="00ED1938" w:rsidRPr="00294411" w:rsidRDefault="00ED1938" w:rsidP="00ED1938">
      <w:pPr>
        <w:widowControl w:val="0"/>
        <w:numPr>
          <w:ilvl w:val="0"/>
          <w:numId w:val="302"/>
        </w:numPr>
        <w:spacing w:line="240" w:lineRule="auto"/>
        <w:ind w:right="26"/>
        <w:rPr>
          <w:rFonts w:cs="Tahoma"/>
          <w:sz w:val="22"/>
          <w:lang w:val="en-US"/>
        </w:rPr>
      </w:pPr>
      <w:r w:rsidRPr="00294411">
        <w:rPr>
          <w:rFonts w:cs="Tahoma"/>
          <w:sz w:val="22"/>
          <w:lang w:val="en-US"/>
        </w:rPr>
        <w:t>Resolve manageable disputes that may arise relating to the project. If it is unable to resolve/help refer such grievances to the CGRCs instituted.</w:t>
      </w:r>
    </w:p>
    <w:p w14:paraId="399AC688" w14:textId="77777777" w:rsidR="00ED1938" w:rsidRPr="00294411" w:rsidRDefault="00ED1938" w:rsidP="00ED1938">
      <w:pPr>
        <w:widowControl w:val="0"/>
        <w:numPr>
          <w:ilvl w:val="0"/>
          <w:numId w:val="302"/>
        </w:numPr>
        <w:spacing w:line="240" w:lineRule="auto"/>
        <w:ind w:right="26"/>
        <w:rPr>
          <w:rFonts w:cs="Tahoma"/>
          <w:sz w:val="22"/>
          <w:lang w:val="en-US"/>
        </w:rPr>
      </w:pPr>
      <w:r w:rsidRPr="00294411">
        <w:rPr>
          <w:rFonts w:cs="Tahoma"/>
          <w:sz w:val="22"/>
          <w:lang w:val="en-US"/>
        </w:rPr>
        <w:t>Ensure that the concerns of vulnerable persons such as the disabled, widowed women, orphaned children affected by the sub project are addressed.</w:t>
      </w:r>
    </w:p>
    <w:p w14:paraId="01BF25BA" w14:textId="77777777" w:rsidR="00ED1938" w:rsidRPr="00294411" w:rsidRDefault="00ED1938" w:rsidP="00ED1938">
      <w:pPr>
        <w:widowControl w:val="0"/>
        <w:numPr>
          <w:ilvl w:val="0"/>
          <w:numId w:val="302"/>
        </w:numPr>
        <w:spacing w:line="240" w:lineRule="auto"/>
        <w:ind w:right="26"/>
        <w:rPr>
          <w:rFonts w:cs="Tahoma"/>
          <w:sz w:val="22"/>
          <w:lang w:val="en-US"/>
        </w:rPr>
      </w:pPr>
      <w:r w:rsidRPr="00294411">
        <w:rPr>
          <w:rFonts w:cs="Tahoma"/>
          <w:sz w:val="22"/>
          <w:lang w:val="en-US"/>
        </w:rPr>
        <w:t xml:space="preserve">Assist the community in recording grievances, including helping those who cannot write or read. </w:t>
      </w:r>
    </w:p>
    <w:p w14:paraId="1D170DA4" w14:textId="77777777" w:rsidR="00ED1938" w:rsidRPr="00294411" w:rsidRDefault="00ED1938" w:rsidP="00ED1938">
      <w:pPr>
        <w:widowControl w:val="0"/>
        <w:numPr>
          <w:ilvl w:val="0"/>
          <w:numId w:val="302"/>
        </w:numPr>
        <w:spacing w:line="240" w:lineRule="auto"/>
        <w:ind w:right="26"/>
        <w:rPr>
          <w:rFonts w:cs="Tahoma"/>
          <w:sz w:val="22"/>
          <w:lang w:val="en-US"/>
        </w:rPr>
      </w:pPr>
      <w:r w:rsidRPr="00294411">
        <w:rPr>
          <w:rFonts w:cs="Tahoma"/>
          <w:sz w:val="22"/>
          <w:lang w:val="en-US"/>
        </w:rPr>
        <w:t>Help the vulnerable groups access project benefits</w:t>
      </w:r>
    </w:p>
    <w:p w14:paraId="1873017C" w14:textId="77777777" w:rsidR="00ED1938" w:rsidRPr="00294411" w:rsidRDefault="00ED1938" w:rsidP="00ED1938">
      <w:pPr>
        <w:widowControl w:val="0"/>
        <w:numPr>
          <w:ilvl w:val="0"/>
          <w:numId w:val="302"/>
        </w:numPr>
        <w:spacing w:line="240" w:lineRule="auto"/>
        <w:ind w:right="26"/>
        <w:rPr>
          <w:rFonts w:cs="Tahoma"/>
          <w:sz w:val="22"/>
          <w:lang w:val="en-US"/>
        </w:rPr>
      </w:pPr>
      <w:r w:rsidRPr="00294411">
        <w:rPr>
          <w:rFonts w:cs="Tahoma"/>
          <w:sz w:val="22"/>
          <w:lang w:val="en-US"/>
        </w:rPr>
        <w:t>Ensure that all the PAPs in their locality are informed about the project</w:t>
      </w:r>
    </w:p>
    <w:p w14:paraId="0F0C9F4F" w14:textId="77777777" w:rsidR="00ED1938" w:rsidRPr="00294411" w:rsidRDefault="00ED1938" w:rsidP="00ED1938">
      <w:pPr>
        <w:ind w:right="26" w:firstLineChars="500" w:firstLine="1100"/>
        <w:rPr>
          <w:rFonts w:cs="Tahoma"/>
          <w:sz w:val="22"/>
          <w:lang w:val="en-US"/>
        </w:rPr>
      </w:pPr>
    </w:p>
    <w:p w14:paraId="72484215" w14:textId="68CD4573" w:rsidR="00ED1938" w:rsidRPr="00294411" w:rsidRDefault="00C002FA" w:rsidP="00ED1938">
      <w:pPr>
        <w:keepNext/>
        <w:spacing w:before="240"/>
        <w:ind w:right="26"/>
        <w:rPr>
          <w:rFonts w:cs="Tahoma"/>
          <w:sz w:val="22"/>
        </w:rPr>
      </w:pPr>
      <w:r>
        <w:rPr>
          <w:rFonts w:cs="Tahoma"/>
          <w:noProof/>
          <w:sz w:val="22"/>
          <w:lang w:val="en-US" w:eastAsia="en-US"/>
        </w:rPr>
        <w:drawing>
          <wp:inline distT="0" distB="0" distL="0" distR="0" wp14:anchorId="5707258D" wp14:editId="6CE358A9">
            <wp:extent cx="3733800" cy="2621280"/>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33800" cy="2621280"/>
                    </a:xfrm>
                    <a:prstGeom prst="rect">
                      <a:avLst/>
                    </a:prstGeom>
                    <a:noFill/>
                    <a:ln>
                      <a:noFill/>
                    </a:ln>
                  </pic:spPr>
                </pic:pic>
              </a:graphicData>
            </a:graphic>
          </wp:inline>
        </w:drawing>
      </w:r>
    </w:p>
    <w:p w14:paraId="591C1C29" w14:textId="77777777" w:rsidR="00ED1938" w:rsidRPr="00294411" w:rsidRDefault="00ED1938" w:rsidP="00ED1938">
      <w:pPr>
        <w:spacing w:after="60"/>
        <w:ind w:left="2268" w:right="26" w:hanging="1134"/>
        <w:rPr>
          <w:rFonts w:cs="Tahoma"/>
          <w:b/>
          <w:sz w:val="22"/>
        </w:rPr>
      </w:pPr>
      <w:bookmarkStart w:id="708" w:name="_Toc90324162"/>
      <w:bookmarkStart w:id="709" w:name="_Toc105156906"/>
      <w:bookmarkStart w:id="710" w:name="_Toc111725691"/>
      <w:bookmarkStart w:id="711" w:name="_Toc111813842"/>
      <w:r w:rsidRPr="00294411">
        <w:rPr>
          <w:rFonts w:cs="Tahoma"/>
          <w:b/>
          <w:sz w:val="22"/>
        </w:rPr>
        <w:t>Figure 7</w:t>
      </w:r>
      <w:r w:rsidRPr="00294411">
        <w:rPr>
          <w:rFonts w:cs="Tahoma"/>
          <w:b/>
          <w:sz w:val="22"/>
        </w:rPr>
        <w:noBreakHyphen/>
      </w:r>
      <w:r w:rsidRPr="00294411">
        <w:rPr>
          <w:rFonts w:cs="Tahoma"/>
          <w:b/>
          <w:sz w:val="22"/>
        </w:rPr>
        <w:fldChar w:fldCharType="begin"/>
      </w:r>
      <w:r w:rsidRPr="00294411">
        <w:rPr>
          <w:rFonts w:cs="Tahoma"/>
          <w:b/>
          <w:sz w:val="22"/>
        </w:rPr>
        <w:instrText xml:space="preserve"> SEQ Figure \* ARABIC \s 1 </w:instrText>
      </w:r>
      <w:r w:rsidRPr="00294411">
        <w:rPr>
          <w:rFonts w:cs="Tahoma"/>
          <w:b/>
          <w:sz w:val="22"/>
        </w:rPr>
        <w:fldChar w:fldCharType="separate"/>
      </w:r>
      <w:r w:rsidRPr="00294411">
        <w:rPr>
          <w:rFonts w:cs="Tahoma"/>
          <w:b/>
          <w:noProof/>
          <w:sz w:val="22"/>
        </w:rPr>
        <w:t>1</w:t>
      </w:r>
      <w:r w:rsidRPr="00294411">
        <w:rPr>
          <w:rFonts w:cs="Tahoma"/>
          <w:b/>
          <w:sz w:val="22"/>
        </w:rPr>
        <w:fldChar w:fldCharType="end"/>
      </w:r>
      <w:r w:rsidRPr="00294411">
        <w:rPr>
          <w:rFonts w:cs="Tahoma"/>
          <w:b/>
          <w:sz w:val="22"/>
        </w:rPr>
        <w:t>: KOSAP Grievance Redress Mechanism</w:t>
      </w:r>
      <w:bookmarkEnd w:id="708"/>
      <w:bookmarkEnd w:id="709"/>
      <w:bookmarkEnd w:id="710"/>
      <w:bookmarkEnd w:id="711"/>
    </w:p>
    <w:p w14:paraId="2671268A" w14:textId="77777777" w:rsidR="00ED1938" w:rsidRPr="00294411" w:rsidRDefault="00ED1938" w:rsidP="00ED1938">
      <w:pPr>
        <w:spacing w:after="60"/>
        <w:ind w:right="26"/>
        <w:rPr>
          <w:rFonts w:cs="Tahoma"/>
          <w:sz w:val="22"/>
          <w:lang w:val="en-US"/>
        </w:rPr>
      </w:pPr>
      <w:r w:rsidRPr="00294411">
        <w:rPr>
          <w:rFonts w:cs="Tahoma"/>
          <w:b/>
          <w:sz w:val="22"/>
        </w:rPr>
        <w:t xml:space="preserve"> </w:t>
      </w:r>
      <w:r w:rsidRPr="00294411">
        <w:rPr>
          <w:rFonts w:cs="Tahoma"/>
          <w:sz w:val="22"/>
          <w:lang w:val="en-US"/>
        </w:rPr>
        <w:t>It should be noted that if complainants are not satisfied with the grievance process, even after arbitration they have the right to present their complaint through the court system.</w:t>
      </w:r>
    </w:p>
    <w:p w14:paraId="5DE04736" w14:textId="77777777" w:rsidR="00ED1938" w:rsidRPr="00294411" w:rsidRDefault="00ED1938" w:rsidP="00ED1938">
      <w:pPr>
        <w:spacing w:before="240"/>
        <w:ind w:right="26"/>
        <w:rPr>
          <w:rFonts w:cs="Tahoma"/>
          <w:sz w:val="22"/>
          <w:lang w:val="en-US"/>
        </w:rPr>
      </w:pPr>
      <w:r w:rsidRPr="00294411">
        <w:rPr>
          <w:rFonts w:cs="Tahoma"/>
          <w:sz w:val="22"/>
          <w:lang w:val="en-US"/>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0018BC9C" w14:textId="77777777" w:rsidR="00ED1938" w:rsidRPr="00294411" w:rsidRDefault="00ED1938" w:rsidP="00ED1938">
      <w:pPr>
        <w:spacing w:before="240"/>
        <w:ind w:right="26"/>
        <w:rPr>
          <w:rFonts w:cs="Tahoma"/>
          <w:sz w:val="22"/>
          <w:lang w:val="en-US"/>
        </w:rPr>
      </w:pPr>
      <w:r w:rsidRPr="00294411">
        <w:rPr>
          <w:rFonts w:cs="Tahoma"/>
          <w:sz w:val="22"/>
          <w:lang w:val="en-US"/>
        </w:rPr>
        <w:t>Responsibilities of the Community Liaison Officer include:</w:t>
      </w:r>
    </w:p>
    <w:p w14:paraId="500865EB" w14:textId="77777777" w:rsidR="00ED1938" w:rsidRPr="00294411" w:rsidRDefault="00ED1938" w:rsidP="00ED1938">
      <w:pPr>
        <w:widowControl w:val="0"/>
        <w:numPr>
          <w:ilvl w:val="0"/>
          <w:numId w:val="116"/>
        </w:numPr>
        <w:spacing w:line="240" w:lineRule="auto"/>
        <w:ind w:right="26"/>
        <w:rPr>
          <w:rFonts w:cs="Tahoma"/>
          <w:sz w:val="22"/>
          <w:lang w:val="en-US"/>
        </w:rPr>
      </w:pPr>
      <w:r w:rsidRPr="00294411">
        <w:rPr>
          <w:rFonts w:cs="Tahoma"/>
          <w:sz w:val="22"/>
          <w:lang w:val="en-US"/>
        </w:rPr>
        <w:t>Monitor day to day Implementation of the Project</w:t>
      </w:r>
    </w:p>
    <w:p w14:paraId="6D3AB984" w14:textId="77777777" w:rsidR="00ED1938" w:rsidRPr="00294411" w:rsidRDefault="00ED1938" w:rsidP="00ED1938">
      <w:pPr>
        <w:widowControl w:val="0"/>
        <w:numPr>
          <w:ilvl w:val="0"/>
          <w:numId w:val="116"/>
        </w:numPr>
        <w:spacing w:line="240" w:lineRule="auto"/>
        <w:ind w:right="26"/>
        <w:rPr>
          <w:rFonts w:cs="Tahoma"/>
          <w:sz w:val="22"/>
          <w:lang w:val="en-US"/>
        </w:rPr>
      </w:pPr>
      <w:r w:rsidRPr="00294411">
        <w:rPr>
          <w:rFonts w:cs="Tahoma"/>
          <w:sz w:val="22"/>
          <w:lang w:val="en-US"/>
        </w:rPr>
        <w:t>Address grievances as they arise on the project</w:t>
      </w:r>
    </w:p>
    <w:p w14:paraId="00EBFFEF" w14:textId="77777777" w:rsidR="00ED1938" w:rsidRPr="00294411" w:rsidRDefault="00ED1938" w:rsidP="00ED1938">
      <w:pPr>
        <w:widowControl w:val="0"/>
        <w:numPr>
          <w:ilvl w:val="0"/>
          <w:numId w:val="116"/>
        </w:numPr>
        <w:spacing w:line="240" w:lineRule="auto"/>
        <w:ind w:right="26"/>
        <w:rPr>
          <w:rFonts w:cs="Tahoma"/>
          <w:sz w:val="22"/>
          <w:lang w:val="en-US"/>
        </w:rPr>
      </w:pPr>
      <w:r w:rsidRPr="00294411">
        <w:rPr>
          <w:rFonts w:cs="Tahoma"/>
          <w:sz w:val="22"/>
          <w:lang w:val="en-US"/>
        </w:rPr>
        <w:t>A member of the Locational and County Grievances Redress Management Committee to respond on issues that may have been brought to the attention of the committee before escalating to the National Grievance Redress Committee</w:t>
      </w:r>
    </w:p>
    <w:p w14:paraId="78C6146A" w14:textId="77777777" w:rsidR="00ED1938" w:rsidRPr="00294411" w:rsidRDefault="00ED1938" w:rsidP="00ED1938">
      <w:pPr>
        <w:widowControl w:val="0"/>
        <w:numPr>
          <w:ilvl w:val="3"/>
          <w:numId w:val="116"/>
        </w:numPr>
        <w:autoSpaceDE w:val="0"/>
        <w:autoSpaceDN w:val="0"/>
        <w:adjustRightInd w:val="0"/>
        <w:spacing w:after="143" w:line="258" w:lineRule="atLeast"/>
        <w:ind w:left="720" w:right="26"/>
        <w:contextualSpacing/>
        <w:rPr>
          <w:rFonts w:cs="Tahoma"/>
          <w:sz w:val="22"/>
        </w:rPr>
      </w:pPr>
      <w:r w:rsidRPr="00294411">
        <w:rPr>
          <w:rFonts w:cs="Tahoma"/>
          <w:sz w:val="22"/>
          <w:lang w:val="en-US"/>
        </w:rPr>
        <w:t>Escalate grievances internally to get a lasting solution</w:t>
      </w:r>
    </w:p>
    <w:p w14:paraId="620A273C" w14:textId="77777777" w:rsidR="00ED1938" w:rsidRPr="00294411" w:rsidRDefault="00ED1938" w:rsidP="00ED1938">
      <w:pPr>
        <w:widowControl w:val="0"/>
        <w:autoSpaceDE w:val="0"/>
        <w:autoSpaceDN w:val="0"/>
        <w:adjustRightInd w:val="0"/>
        <w:spacing w:after="143" w:line="258" w:lineRule="atLeast"/>
        <w:ind w:right="26"/>
        <w:contextualSpacing/>
        <w:rPr>
          <w:rFonts w:cs="Tahoma"/>
          <w:sz w:val="22"/>
          <w:lang w:val="en-US"/>
        </w:rPr>
      </w:pPr>
    </w:p>
    <w:p w14:paraId="3A90106C" w14:textId="77777777" w:rsidR="00ED1938" w:rsidRPr="00294411" w:rsidRDefault="00ED1938" w:rsidP="00ED1938">
      <w:pPr>
        <w:ind w:right="26"/>
        <w:rPr>
          <w:rFonts w:cs="Tahoma"/>
          <w:b/>
          <w:bCs/>
          <w:sz w:val="22"/>
        </w:rPr>
      </w:pPr>
      <w:r w:rsidRPr="00294411">
        <w:rPr>
          <w:rFonts w:cs="Tahoma"/>
          <w:b/>
          <w:bCs/>
          <w:sz w:val="22"/>
          <w:lang w:val="en-US"/>
        </w:rPr>
        <w:t>E</w:t>
      </w:r>
      <w:r w:rsidRPr="00294411">
        <w:rPr>
          <w:rFonts w:cs="Tahoma"/>
          <w:b/>
          <w:bCs/>
          <w:sz w:val="22"/>
        </w:rPr>
        <w:t xml:space="preserve">xistence of a Local Grievance Redress Mechanism in </w:t>
      </w:r>
      <w:r w:rsidR="00DB3148">
        <w:rPr>
          <w:rFonts w:cs="Tahoma"/>
          <w:b/>
          <w:bCs/>
          <w:sz w:val="22"/>
        </w:rPr>
        <w:t>Alikune</w:t>
      </w:r>
      <w:r w:rsidRPr="00294411">
        <w:rPr>
          <w:rFonts w:cs="Tahoma"/>
          <w:b/>
          <w:bCs/>
          <w:sz w:val="22"/>
        </w:rPr>
        <w:t>.</w:t>
      </w:r>
    </w:p>
    <w:p w14:paraId="43D2E117" w14:textId="77777777" w:rsidR="00ED1938" w:rsidRPr="00294411" w:rsidRDefault="00ED1938" w:rsidP="00ED1938">
      <w:pPr>
        <w:ind w:right="26"/>
        <w:rPr>
          <w:rFonts w:cs="Tahoma"/>
          <w:sz w:val="22"/>
        </w:rPr>
      </w:pPr>
      <w:bookmarkStart w:id="712" w:name="_Hlk97720506"/>
      <w:r w:rsidRPr="00294411">
        <w:rPr>
          <w:rFonts w:cs="Tahoma"/>
          <w:sz w:val="22"/>
        </w:rPr>
        <w:t>A Local grievance redress committee was constituted in 2020. The LGRM was not active during the site visit. It is anticipated that the committee shall become active during the construction and operation phase of the project. The LGRM is composed of the following members of the project committee:</w:t>
      </w:r>
    </w:p>
    <w:p w14:paraId="0C1211BD" w14:textId="77777777" w:rsidR="00ED1938" w:rsidRPr="00294411" w:rsidRDefault="00ED1938" w:rsidP="00ED1938">
      <w:pPr>
        <w:widowControl w:val="0"/>
        <w:numPr>
          <w:ilvl w:val="3"/>
          <w:numId w:val="318"/>
        </w:numPr>
        <w:autoSpaceDE w:val="0"/>
        <w:autoSpaceDN w:val="0"/>
        <w:adjustRightInd w:val="0"/>
        <w:spacing w:after="143" w:line="258" w:lineRule="atLeast"/>
        <w:ind w:left="1350" w:right="26"/>
        <w:contextualSpacing/>
        <w:rPr>
          <w:rFonts w:cs="Tahoma"/>
          <w:sz w:val="22"/>
        </w:rPr>
      </w:pPr>
      <w:r w:rsidRPr="00294411">
        <w:rPr>
          <w:rFonts w:cs="Tahoma"/>
          <w:sz w:val="22"/>
        </w:rPr>
        <w:t>The area chief;</w:t>
      </w:r>
    </w:p>
    <w:p w14:paraId="2C3F4618" w14:textId="77777777" w:rsidR="00ED1938" w:rsidRPr="00294411" w:rsidRDefault="00ED1938" w:rsidP="00ED1938">
      <w:pPr>
        <w:widowControl w:val="0"/>
        <w:numPr>
          <w:ilvl w:val="3"/>
          <w:numId w:val="318"/>
        </w:numPr>
        <w:autoSpaceDE w:val="0"/>
        <w:autoSpaceDN w:val="0"/>
        <w:adjustRightInd w:val="0"/>
        <w:spacing w:after="143" w:line="258" w:lineRule="atLeast"/>
        <w:ind w:left="1350" w:right="26"/>
        <w:contextualSpacing/>
        <w:rPr>
          <w:rFonts w:cs="Tahoma"/>
          <w:sz w:val="22"/>
        </w:rPr>
      </w:pPr>
      <w:r w:rsidRPr="00294411">
        <w:rPr>
          <w:rFonts w:cs="Tahoma"/>
          <w:sz w:val="22"/>
        </w:rPr>
        <w:t>Youth representatives;</w:t>
      </w:r>
    </w:p>
    <w:p w14:paraId="1270D6AC" w14:textId="77777777" w:rsidR="00ED1938" w:rsidRPr="00294411" w:rsidRDefault="00ED1938" w:rsidP="00ED1938">
      <w:pPr>
        <w:widowControl w:val="0"/>
        <w:numPr>
          <w:ilvl w:val="3"/>
          <w:numId w:val="318"/>
        </w:numPr>
        <w:autoSpaceDE w:val="0"/>
        <w:autoSpaceDN w:val="0"/>
        <w:adjustRightInd w:val="0"/>
        <w:spacing w:after="143" w:line="258" w:lineRule="atLeast"/>
        <w:ind w:left="1350" w:right="26"/>
        <w:contextualSpacing/>
        <w:rPr>
          <w:rFonts w:cs="Tahoma"/>
          <w:sz w:val="22"/>
        </w:rPr>
      </w:pPr>
      <w:r w:rsidRPr="00294411">
        <w:rPr>
          <w:rFonts w:cs="Tahoma"/>
          <w:sz w:val="22"/>
        </w:rPr>
        <w:t>Female representatives;</w:t>
      </w:r>
    </w:p>
    <w:p w14:paraId="0DE830B2" w14:textId="77777777" w:rsidR="00ED1938" w:rsidRPr="00294411" w:rsidRDefault="00ED1938" w:rsidP="00ED1938">
      <w:pPr>
        <w:widowControl w:val="0"/>
        <w:numPr>
          <w:ilvl w:val="3"/>
          <w:numId w:val="318"/>
        </w:numPr>
        <w:autoSpaceDE w:val="0"/>
        <w:autoSpaceDN w:val="0"/>
        <w:adjustRightInd w:val="0"/>
        <w:spacing w:after="143" w:line="258" w:lineRule="atLeast"/>
        <w:ind w:left="1350" w:right="26"/>
        <w:contextualSpacing/>
        <w:rPr>
          <w:rFonts w:cs="Tahoma"/>
          <w:sz w:val="22"/>
        </w:rPr>
      </w:pPr>
      <w:r w:rsidRPr="00294411">
        <w:rPr>
          <w:rFonts w:cs="Tahoma"/>
          <w:sz w:val="22"/>
        </w:rPr>
        <w:t>Male representative; and</w:t>
      </w:r>
    </w:p>
    <w:p w14:paraId="1FA0D696" w14:textId="77777777" w:rsidR="00ED1938" w:rsidRPr="00294411" w:rsidRDefault="00ED1938" w:rsidP="00ED1938">
      <w:pPr>
        <w:widowControl w:val="0"/>
        <w:numPr>
          <w:ilvl w:val="3"/>
          <w:numId w:val="318"/>
        </w:numPr>
        <w:autoSpaceDE w:val="0"/>
        <w:autoSpaceDN w:val="0"/>
        <w:adjustRightInd w:val="0"/>
        <w:spacing w:after="143" w:line="258" w:lineRule="atLeast"/>
        <w:ind w:left="1350" w:right="26"/>
        <w:contextualSpacing/>
        <w:rPr>
          <w:rFonts w:cs="Tahoma"/>
          <w:sz w:val="22"/>
        </w:rPr>
      </w:pPr>
      <w:r w:rsidRPr="00294411">
        <w:rPr>
          <w:rFonts w:cs="Tahoma"/>
          <w:sz w:val="22"/>
        </w:rPr>
        <w:t>Vulnerable persons representative</w:t>
      </w:r>
    </w:p>
    <w:bookmarkEnd w:id="712"/>
    <w:p w14:paraId="7854FBA0" w14:textId="77777777" w:rsidR="00ED1938" w:rsidRPr="00294411" w:rsidRDefault="00ED1938" w:rsidP="00ED1938">
      <w:pPr>
        <w:rPr>
          <w:rFonts w:cs="Tahoma"/>
          <w:sz w:val="22"/>
        </w:rPr>
      </w:pPr>
    </w:p>
    <w:p w14:paraId="6F461FBC" w14:textId="77777777" w:rsidR="00ED1938" w:rsidRPr="00294411" w:rsidRDefault="00ED1938" w:rsidP="00ED1938">
      <w:pPr>
        <w:widowControl w:val="0"/>
        <w:autoSpaceDE w:val="0"/>
        <w:autoSpaceDN w:val="0"/>
        <w:adjustRightInd w:val="0"/>
        <w:spacing w:line="240" w:lineRule="auto"/>
        <w:rPr>
          <w:rFonts w:eastAsia="DengXian" w:cs="Tahoma"/>
          <w:sz w:val="22"/>
          <w:lang w:val="en-US" w:eastAsia="en-US"/>
        </w:rPr>
      </w:pPr>
      <w:bookmarkStart w:id="713" w:name="_Hlk137474977"/>
      <w:r w:rsidRPr="00294411">
        <w:rPr>
          <w:rFonts w:eastAsia="DengXian" w:cs="Tahoma"/>
          <w:sz w:val="22"/>
          <w:lang w:val="en-US" w:eastAsia="en-US"/>
        </w:rPr>
        <w:t xml:space="preserve">Contractor will prepare an effective Grievance Redress Mechanisms (GRM) to address and respond to grievances from both the community, the workers and any other stakeholder.  </w:t>
      </w:r>
    </w:p>
    <w:p w14:paraId="703C5DD0" w14:textId="77777777" w:rsidR="00ED1938" w:rsidRPr="00294411" w:rsidRDefault="00ED1938" w:rsidP="00ED1938">
      <w:pPr>
        <w:autoSpaceDE w:val="0"/>
        <w:autoSpaceDN w:val="0"/>
        <w:adjustRightInd w:val="0"/>
        <w:spacing w:after="200" w:line="240" w:lineRule="auto"/>
        <w:rPr>
          <w:rFonts w:eastAsia="DengXian" w:cs="Tahoma"/>
          <w:color w:val="000000"/>
          <w:sz w:val="22"/>
          <w:lang w:val="en-US" w:eastAsia="en-US"/>
        </w:rPr>
      </w:pPr>
      <w:r w:rsidRPr="00294411">
        <w:rPr>
          <w:rFonts w:eastAsia="DengXian" w:cs="Tahoma"/>
          <w:color w:val="000000"/>
          <w:sz w:val="22"/>
          <w:lang w:val="en-US" w:eastAsia="en-US"/>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56E7F1C4" w14:textId="77777777" w:rsidR="00ED1938" w:rsidRPr="00294411" w:rsidRDefault="00ED1938" w:rsidP="00ED1938">
      <w:pPr>
        <w:autoSpaceDE w:val="0"/>
        <w:autoSpaceDN w:val="0"/>
        <w:adjustRightInd w:val="0"/>
        <w:spacing w:line="240" w:lineRule="auto"/>
        <w:rPr>
          <w:rFonts w:eastAsia="DengXian" w:cs="Tahoma"/>
          <w:color w:val="000000"/>
          <w:sz w:val="22"/>
          <w:lang w:val="en-US" w:eastAsia="en-US"/>
        </w:rPr>
      </w:pPr>
      <w:r w:rsidRPr="00294411">
        <w:rPr>
          <w:rFonts w:eastAsia="DengXian" w:cs="Tahoma"/>
          <w:color w:val="000000"/>
          <w:sz w:val="22"/>
          <w:lang w:val="en-US" w:eastAsia="en-US"/>
        </w:rPr>
        <w:t xml:space="preserve">The mitigation measures shall include: </w:t>
      </w:r>
    </w:p>
    <w:p w14:paraId="1B32DA20" w14:textId="77777777" w:rsidR="00ED1938" w:rsidRPr="00294411" w:rsidRDefault="00ED1938" w:rsidP="00ED1938">
      <w:pPr>
        <w:numPr>
          <w:ilvl w:val="0"/>
          <w:numId w:val="361"/>
        </w:numPr>
        <w:spacing w:after="200" w:line="240" w:lineRule="auto"/>
        <w:contextualSpacing/>
        <w:rPr>
          <w:rFonts w:cs="Tahoma"/>
          <w:color w:val="000000"/>
          <w:sz w:val="22"/>
          <w:lang w:eastAsia="en-US"/>
        </w:rPr>
      </w:pPr>
      <w:r w:rsidRPr="00294411">
        <w:rPr>
          <w:rFonts w:cs="Tahoma"/>
          <w:color w:val="000000"/>
          <w:sz w:val="22"/>
          <w:lang w:eastAsia="en-US"/>
        </w:rPr>
        <w:t>Prepare a project level timebound GRM in consultation with relevant stakeholders</w:t>
      </w:r>
    </w:p>
    <w:p w14:paraId="08E6C303" w14:textId="77777777" w:rsidR="00ED1938" w:rsidRPr="00294411" w:rsidRDefault="00ED1938" w:rsidP="00ED1938">
      <w:pPr>
        <w:numPr>
          <w:ilvl w:val="0"/>
          <w:numId w:val="361"/>
        </w:numPr>
        <w:spacing w:after="200" w:line="240" w:lineRule="auto"/>
        <w:contextualSpacing/>
        <w:rPr>
          <w:rFonts w:cs="Tahoma"/>
          <w:color w:val="000000"/>
          <w:sz w:val="22"/>
          <w:lang w:val="en-US" w:eastAsia="en-US"/>
        </w:rPr>
      </w:pPr>
      <w:r w:rsidRPr="00294411">
        <w:rPr>
          <w:rFonts w:cs="Tahoma"/>
          <w:color w:val="000000"/>
          <w:sz w:val="22"/>
          <w:lang w:eastAsia="en-US"/>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17D40536" w14:textId="77777777" w:rsidR="00ED1938" w:rsidRPr="00294411" w:rsidRDefault="00ED1938" w:rsidP="00ED1938">
      <w:pPr>
        <w:numPr>
          <w:ilvl w:val="0"/>
          <w:numId w:val="361"/>
        </w:numPr>
        <w:spacing w:after="200" w:line="240" w:lineRule="auto"/>
        <w:contextualSpacing/>
        <w:rPr>
          <w:rFonts w:cs="Tahoma"/>
          <w:color w:val="000000"/>
          <w:sz w:val="22"/>
          <w:lang w:val="en-US" w:eastAsia="en-US"/>
        </w:rPr>
      </w:pPr>
      <w:r w:rsidRPr="00294411">
        <w:rPr>
          <w:rFonts w:cs="Tahoma"/>
          <w:color w:val="000000"/>
          <w:sz w:val="22"/>
          <w:lang w:val="en-US" w:eastAsia="en-US"/>
        </w:rPr>
        <w:t>Have a subproject level GRM Focal Point to be responsible for receiving, logging/registering, submitting to the responsible tier for resolution and responding to and updating complainants on resolution status</w:t>
      </w:r>
    </w:p>
    <w:p w14:paraId="3BD8A828" w14:textId="77777777" w:rsidR="00ED1938" w:rsidRPr="00294411" w:rsidRDefault="00ED1938" w:rsidP="00ED1938">
      <w:pPr>
        <w:numPr>
          <w:ilvl w:val="0"/>
          <w:numId w:val="361"/>
        </w:numPr>
        <w:spacing w:after="200" w:line="240" w:lineRule="auto"/>
        <w:contextualSpacing/>
        <w:rPr>
          <w:rFonts w:cs="Tahoma"/>
          <w:color w:val="000000"/>
          <w:sz w:val="22"/>
          <w:lang w:eastAsia="en-US"/>
        </w:rPr>
      </w:pPr>
      <w:r w:rsidRPr="00294411">
        <w:rPr>
          <w:rFonts w:cs="Tahoma"/>
          <w:color w:val="000000"/>
          <w:sz w:val="22"/>
          <w:lang w:eastAsia="en-US"/>
        </w:rPr>
        <w:t xml:space="preserve">Sensitize all stakeholder categories on the GRM and encourage them to make use of it </w:t>
      </w:r>
    </w:p>
    <w:p w14:paraId="01B7E193" w14:textId="77777777" w:rsidR="00ED1938" w:rsidRPr="00294411" w:rsidRDefault="00ED1938" w:rsidP="00ED1938">
      <w:pPr>
        <w:numPr>
          <w:ilvl w:val="0"/>
          <w:numId w:val="361"/>
        </w:numPr>
        <w:spacing w:after="200" w:line="240" w:lineRule="auto"/>
        <w:contextualSpacing/>
        <w:rPr>
          <w:rFonts w:cs="Tahoma"/>
          <w:color w:val="000000"/>
          <w:sz w:val="22"/>
          <w:lang w:eastAsia="en-US"/>
        </w:rPr>
      </w:pPr>
      <w:r w:rsidRPr="00294411">
        <w:rPr>
          <w:rFonts w:cs="Tahoma"/>
          <w:color w:val="000000"/>
          <w:sz w:val="22"/>
          <w:lang w:val="en-US" w:eastAsia="en-US"/>
        </w:rPr>
        <w:t xml:space="preserve">Ensure the GRM is functional, culturally appropriate, and accessible to all stakeholders without any cost to them and without fear of retribution or reprisal </w:t>
      </w:r>
    </w:p>
    <w:p w14:paraId="06556C1E" w14:textId="77777777" w:rsidR="00ED1938" w:rsidRPr="00294411" w:rsidRDefault="00ED1938" w:rsidP="00ED1938">
      <w:pPr>
        <w:numPr>
          <w:ilvl w:val="0"/>
          <w:numId w:val="361"/>
        </w:numPr>
        <w:spacing w:after="200" w:line="240" w:lineRule="auto"/>
        <w:contextualSpacing/>
        <w:rPr>
          <w:rFonts w:cs="Tahoma"/>
          <w:color w:val="000000"/>
          <w:sz w:val="22"/>
          <w:lang w:val="en-US" w:eastAsia="en-US"/>
        </w:rPr>
      </w:pPr>
      <w:r w:rsidRPr="00294411">
        <w:rPr>
          <w:rFonts w:cs="Tahoma"/>
          <w:color w:val="000000"/>
          <w:sz w:val="22"/>
          <w:lang w:eastAsia="en-US"/>
        </w:rPr>
        <w:t>Ensure adequate and proportionate representation of VMGs and vulnerable individuals in the local grievances handling committee.</w:t>
      </w:r>
    </w:p>
    <w:p w14:paraId="162178B8" w14:textId="77777777" w:rsidR="00ED1938" w:rsidRPr="00294411" w:rsidRDefault="00ED1938" w:rsidP="00ED1938">
      <w:pPr>
        <w:numPr>
          <w:ilvl w:val="0"/>
          <w:numId w:val="361"/>
        </w:numPr>
        <w:spacing w:after="200" w:line="240" w:lineRule="auto"/>
        <w:contextualSpacing/>
        <w:rPr>
          <w:rFonts w:cs="Tahoma"/>
          <w:color w:val="000000"/>
          <w:sz w:val="22"/>
          <w:lang w:eastAsia="en-US"/>
        </w:rPr>
      </w:pPr>
      <w:r w:rsidRPr="00294411">
        <w:rPr>
          <w:rFonts w:cs="Tahoma"/>
          <w:color w:val="000000"/>
          <w:sz w:val="22"/>
          <w:lang w:eastAsia="en-US"/>
        </w:rPr>
        <w:t>Prepare a timebound Contractor’s GRM and sensitize community members and project workers its processes</w:t>
      </w:r>
    </w:p>
    <w:p w14:paraId="1D20EFB2" w14:textId="77777777" w:rsidR="00ED1938" w:rsidRPr="00294411" w:rsidRDefault="00ED1938" w:rsidP="00ED1938">
      <w:pPr>
        <w:numPr>
          <w:ilvl w:val="0"/>
          <w:numId w:val="361"/>
        </w:numPr>
        <w:spacing w:after="200" w:line="240" w:lineRule="auto"/>
        <w:contextualSpacing/>
        <w:rPr>
          <w:rFonts w:cs="Tahoma"/>
          <w:color w:val="000000"/>
          <w:sz w:val="22"/>
          <w:lang w:val="en-US" w:eastAsia="en-US"/>
        </w:rPr>
      </w:pPr>
      <w:r w:rsidRPr="00294411">
        <w:rPr>
          <w:rFonts w:cs="Tahoma"/>
          <w:color w:val="000000"/>
          <w:sz w:val="22"/>
          <w:lang w:eastAsia="en-US"/>
        </w:rPr>
        <w:t>Ensure all reported grievances are logged, dated, processed, resolved and closed out in a timely manner, or escalated to other levels.</w:t>
      </w:r>
    </w:p>
    <w:p w14:paraId="1398477C" w14:textId="77777777" w:rsidR="00ED1938" w:rsidRPr="00294411" w:rsidRDefault="00ED1938" w:rsidP="00ED1938">
      <w:pPr>
        <w:numPr>
          <w:ilvl w:val="0"/>
          <w:numId w:val="361"/>
        </w:numPr>
        <w:spacing w:after="200" w:line="240" w:lineRule="auto"/>
        <w:contextualSpacing/>
        <w:rPr>
          <w:rFonts w:cs="Tahoma"/>
          <w:color w:val="000000"/>
          <w:sz w:val="22"/>
          <w:lang w:eastAsia="en-US"/>
        </w:rPr>
      </w:pPr>
      <w:r w:rsidRPr="00294411">
        <w:rPr>
          <w:rFonts w:cs="Tahoma"/>
          <w:color w:val="000000"/>
          <w:sz w:val="22"/>
          <w:lang w:val="en-US" w:eastAsia="en-US"/>
        </w:rPr>
        <w:t xml:space="preserve">Ensure the GRM </w:t>
      </w:r>
      <w:r w:rsidRPr="00294411">
        <w:rPr>
          <w:rFonts w:cs="Tahoma"/>
          <w:color w:val="000000"/>
          <w:sz w:val="22"/>
          <w:lang w:eastAsia="en-US"/>
        </w:rPr>
        <w:t>provides</w:t>
      </w:r>
      <w:r w:rsidRPr="00294411">
        <w:rPr>
          <w:rFonts w:cs="Tahoma"/>
          <w:color w:val="000000"/>
          <w:sz w:val="22"/>
          <w:lang w:val="en-US" w:eastAsia="en-US"/>
        </w:rPr>
        <w:t xml:space="preserve"> for confidential reporting of particularly sensitive social aspects such as GBV, as well as anonymity for those who wish to report anonymously.</w:t>
      </w:r>
    </w:p>
    <w:p w14:paraId="53FB2AA3" w14:textId="77777777" w:rsidR="00ED1938" w:rsidRPr="00294411" w:rsidRDefault="00ED1938" w:rsidP="00ED1938">
      <w:pPr>
        <w:spacing w:after="200" w:line="240" w:lineRule="auto"/>
        <w:ind w:left="360"/>
        <w:contextualSpacing/>
        <w:rPr>
          <w:rFonts w:cs="Tahoma"/>
          <w:color w:val="000000"/>
          <w:sz w:val="22"/>
          <w:lang w:eastAsia="en-US"/>
        </w:rPr>
      </w:pPr>
    </w:p>
    <w:p w14:paraId="659F9574" w14:textId="77777777" w:rsidR="00ED1938" w:rsidRPr="00294411" w:rsidRDefault="00ED1938" w:rsidP="004F3F30">
      <w:pPr>
        <w:pStyle w:val="Heading5"/>
        <w:rPr>
          <w:rFonts w:eastAsia="DengXian"/>
          <w:sz w:val="22"/>
          <w:szCs w:val="22"/>
          <w:lang w:val="en-US" w:eastAsia="en-US"/>
        </w:rPr>
      </w:pPr>
      <w:bookmarkStart w:id="714" w:name="_Toc111730411"/>
      <w:bookmarkStart w:id="715" w:name="_Toc112076188"/>
      <w:r w:rsidRPr="00294411">
        <w:rPr>
          <w:rFonts w:eastAsia="DengXian"/>
          <w:sz w:val="22"/>
          <w:szCs w:val="22"/>
          <w:lang w:val="en-US" w:eastAsia="en-US"/>
        </w:rPr>
        <w:t>World Bank Grievances Redress Mechanism</w:t>
      </w:r>
      <w:bookmarkEnd w:id="714"/>
      <w:bookmarkEnd w:id="715"/>
    </w:p>
    <w:p w14:paraId="36356A65" w14:textId="77777777" w:rsidR="00ED1938" w:rsidRPr="00294411" w:rsidRDefault="00ED1938" w:rsidP="00ED1938">
      <w:pPr>
        <w:rPr>
          <w:rFonts w:eastAsia="DengXian"/>
          <w:sz w:val="22"/>
          <w:lang w:val="en-US" w:eastAsia="en-US"/>
        </w:rPr>
      </w:pPr>
      <w:r w:rsidRPr="00294411">
        <w:rPr>
          <w:rFonts w:eastAsia="DengXian"/>
          <w:sz w:val="22"/>
          <w:lang w:val="en-US" w:eastAsia="en-US"/>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3A3F63B5" w14:textId="77777777" w:rsidR="00ED1938" w:rsidRPr="00294411" w:rsidRDefault="00ED1938" w:rsidP="00ED1938">
      <w:pPr>
        <w:rPr>
          <w:rFonts w:eastAsia="DengXian"/>
          <w:sz w:val="22"/>
          <w:lang w:val="en-US" w:eastAsia="en-US"/>
        </w:rPr>
      </w:pPr>
    </w:p>
    <w:p w14:paraId="2CE0E761" w14:textId="77777777" w:rsidR="00ED1938" w:rsidRPr="00294411" w:rsidRDefault="00ED1938" w:rsidP="00ED1938">
      <w:pPr>
        <w:rPr>
          <w:rFonts w:eastAsia="DengXian"/>
          <w:b/>
          <w:bCs/>
          <w:sz w:val="22"/>
          <w:lang w:val="en-US" w:eastAsia="en-US"/>
        </w:rPr>
      </w:pPr>
      <w:bookmarkStart w:id="716" w:name="_Toc111730412"/>
      <w:bookmarkStart w:id="717" w:name="_Toc112076189"/>
      <w:r w:rsidRPr="00294411">
        <w:rPr>
          <w:rFonts w:eastAsia="DengXian"/>
          <w:b/>
          <w:bCs/>
          <w:sz w:val="22"/>
          <w:lang w:val="en-US" w:eastAsia="en-US"/>
        </w:rPr>
        <w:t>World Bank Grievances Redress Service</w:t>
      </w:r>
      <w:bookmarkEnd w:id="716"/>
      <w:bookmarkEnd w:id="717"/>
      <w:r w:rsidRPr="00294411">
        <w:rPr>
          <w:rFonts w:eastAsia="DengXian"/>
          <w:b/>
          <w:bCs/>
          <w:sz w:val="22"/>
          <w:lang w:val="en-US" w:eastAsia="en-US"/>
        </w:rPr>
        <w:t xml:space="preserve"> </w:t>
      </w:r>
    </w:p>
    <w:p w14:paraId="4B1938CC" w14:textId="77777777" w:rsidR="00ED1938" w:rsidRPr="00294411" w:rsidRDefault="00ED1938" w:rsidP="00ED1938">
      <w:pPr>
        <w:rPr>
          <w:rFonts w:eastAsia="DengXian"/>
          <w:color w:val="D13438"/>
          <w:sz w:val="22"/>
          <w:u w:val="single"/>
          <w:shd w:val="clear" w:color="auto" w:fill="FFFFFF"/>
          <w:lang w:val="en-US" w:eastAsia="en-US"/>
        </w:rPr>
      </w:pPr>
      <w:r w:rsidRPr="00294411">
        <w:rPr>
          <w:rFonts w:eastAsia="DengXian"/>
          <w:sz w:val="22"/>
          <w:lang w:val="en-US" w:eastAsia="en-US"/>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21A4CBAB" w14:textId="77777777" w:rsidR="00ED1938" w:rsidRPr="00294411" w:rsidRDefault="00ED1938" w:rsidP="00ED1938">
      <w:pPr>
        <w:rPr>
          <w:rFonts w:eastAsia="DengXian"/>
          <w:sz w:val="22"/>
          <w:lang w:val="en-US" w:eastAsia="en-US"/>
        </w:rPr>
      </w:pPr>
      <w:r w:rsidRPr="00294411">
        <w:rPr>
          <w:rFonts w:eastAsia="DengXian"/>
          <w:sz w:val="22"/>
          <w:shd w:val="clear" w:color="auto" w:fill="FFFFFF"/>
          <w:lang w:val="en-US" w:eastAsia="en-US"/>
        </w:rPr>
        <w:t xml:space="preserve">Those aggrieved or </w:t>
      </w:r>
      <w:r w:rsidRPr="00294411">
        <w:rPr>
          <w:rFonts w:eastAsia="DengXian"/>
          <w:sz w:val="22"/>
          <w:lang w:val="en-US" w:eastAsia="en-US"/>
        </w:rPr>
        <w:t xml:space="preserve">their representatives can report their complaints through the following mediums; </w:t>
      </w:r>
    </w:p>
    <w:p w14:paraId="4A2625A1" w14:textId="77777777" w:rsidR="00ED1938" w:rsidRPr="00294411" w:rsidRDefault="00ED1938" w:rsidP="00ED1938">
      <w:pPr>
        <w:rPr>
          <w:rFonts w:eastAsia="DengXian"/>
          <w:sz w:val="22"/>
          <w:lang w:val="en-US" w:eastAsia="en-US"/>
        </w:rPr>
      </w:pPr>
      <w:r w:rsidRPr="00294411">
        <w:rPr>
          <w:rFonts w:eastAsia="DengXian"/>
          <w:sz w:val="22"/>
          <w:lang w:val="en-US" w:eastAsia="en-US"/>
        </w:rPr>
        <w:t>Online by accessing the online form; </w:t>
      </w:r>
    </w:p>
    <w:p w14:paraId="347E6868" w14:textId="77777777" w:rsidR="00ED1938" w:rsidRPr="00294411" w:rsidRDefault="00ED1938" w:rsidP="00ED1938">
      <w:pPr>
        <w:rPr>
          <w:rFonts w:eastAsia="DengXian"/>
          <w:sz w:val="22"/>
          <w:lang w:val="en-US" w:eastAsia="en-US"/>
        </w:rPr>
      </w:pPr>
      <w:r w:rsidRPr="00294411">
        <w:rPr>
          <w:rFonts w:eastAsia="DengXian"/>
          <w:sz w:val="22"/>
          <w:lang w:val="en-US" w:eastAsia="en-US"/>
        </w:rPr>
        <w:t>Sending an Email to grievance@worldbank.org; or</w:t>
      </w:r>
    </w:p>
    <w:p w14:paraId="70782C3B" w14:textId="77777777" w:rsidR="00ED1938" w:rsidRPr="00294411" w:rsidRDefault="00ED1938" w:rsidP="00ED1938">
      <w:pPr>
        <w:rPr>
          <w:rFonts w:eastAsia="DengXian"/>
          <w:sz w:val="22"/>
          <w:shd w:val="clear" w:color="auto" w:fill="FFFFFF"/>
          <w:lang w:val="en-US" w:eastAsia="en-US"/>
        </w:rPr>
      </w:pPr>
      <w:r w:rsidRPr="00294411">
        <w:rPr>
          <w:rFonts w:eastAsia="DengXian"/>
          <w:sz w:val="22"/>
          <w:lang w:val="en-US" w:eastAsia="en-US"/>
        </w:rPr>
        <w:t>Submitting a letter to the World Bank Headquarters in Washington D.C., United States or World Bank Kenya County Office.</w:t>
      </w:r>
      <w:r w:rsidRPr="00294411">
        <w:rPr>
          <w:rFonts w:eastAsia="DengXian"/>
          <w:sz w:val="22"/>
          <w:shd w:val="clear" w:color="auto" w:fill="FFFFFF"/>
          <w:lang w:val="en-US" w:eastAsia="en-US"/>
        </w:rPr>
        <w:t xml:space="preserve"> </w:t>
      </w:r>
    </w:p>
    <w:p w14:paraId="4D45B417" w14:textId="77777777" w:rsidR="00ED1938" w:rsidRPr="00294411" w:rsidRDefault="00ED1938" w:rsidP="00ED1938">
      <w:pPr>
        <w:rPr>
          <w:rFonts w:eastAsia="DengXian"/>
          <w:sz w:val="22"/>
          <w:lang w:val="en-US" w:eastAsia="en-US"/>
        </w:rPr>
      </w:pPr>
      <w:r w:rsidRPr="00294411">
        <w:rPr>
          <w:rFonts w:eastAsia="DengXian"/>
          <w:sz w:val="22"/>
          <w:shd w:val="clear" w:color="auto" w:fill="FFFFFF"/>
          <w:lang w:val="en-US" w:eastAsia="en-US"/>
        </w:rPr>
        <w:t> </w:t>
      </w:r>
    </w:p>
    <w:p w14:paraId="061ABC7D" w14:textId="77777777" w:rsidR="00ED1938" w:rsidRPr="00294411" w:rsidRDefault="00ED1938" w:rsidP="00ED1938">
      <w:pPr>
        <w:rPr>
          <w:rFonts w:eastAsia="DengXian"/>
          <w:b/>
          <w:bCs/>
          <w:sz w:val="22"/>
          <w:lang w:val="en-US" w:eastAsia="en-US"/>
        </w:rPr>
      </w:pPr>
      <w:bookmarkStart w:id="718" w:name="_Toc111730413"/>
      <w:bookmarkStart w:id="719" w:name="_Toc112076190"/>
      <w:r w:rsidRPr="00294411">
        <w:rPr>
          <w:rFonts w:eastAsia="DengXian"/>
          <w:b/>
          <w:bCs/>
          <w:sz w:val="22"/>
          <w:lang w:val="en-US" w:eastAsia="en-US"/>
        </w:rPr>
        <w:t>World Bank Inspection Panel</w:t>
      </w:r>
      <w:bookmarkEnd w:id="718"/>
      <w:bookmarkEnd w:id="719"/>
    </w:p>
    <w:p w14:paraId="4ABDAAA0" w14:textId="77777777" w:rsidR="00ED1938" w:rsidRPr="00294411" w:rsidRDefault="00ED1938" w:rsidP="00ED1938">
      <w:pPr>
        <w:rPr>
          <w:rFonts w:eastAsia="DengXian"/>
          <w:sz w:val="22"/>
          <w:u w:val="single"/>
          <w:lang w:val="en-US" w:eastAsia="en-GB"/>
        </w:rPr>
      </w:pPr>
      <w:r w:rsidRPr="00294411">
        <w:rPr>
          <w:rFonts w:eastAsia="DengXian"/>
          <w:sz w:val="22"/>
          <w:lang w:val="en-US" w:eastAsia="en-US"/>
        </w:rPr>
        <w:t xml:space="preserve">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w:t>
      </w:r>
      <w:r w:rsidRPr="00294411">
        <w:rPr>
          <w:rFonts w:eastAsia="DengXian"/>
          <w:sz w:val="22"/>
          <w:lang w:val="en-US" w:eastAsia="en-GB"/>
        </w:rPr>
        <w:t>Contacts for registration of complaints to the IPare ; (i) Tel:+12024585200: and (ii) Email: </w:t>
      </w:r>
      <w:hyperlink r:id="rId37" w:history="1">
        <w:r w:rsidRPr="00294411">
          <w:rPr>
            <w:rFonts w:eastAsia="DengXian"/>
            <w:sz w:val="22"/>
            <w:u w:val="single"/>
            <w:lang w:val="en-US" w:eastAsia="en-GB"/>
          </w:rPr>
          <w:t>ipanel@worldbank.org</w:t>
        </w:r>
      </w:hyperlink>
      <w:r w:rsidRPr="00294411">
        <w:rPr>
          <w:rFonts w:eastAsia="DengXian"/>
          <w:sz w:val="22"/>
          <w:u w:val="single"/>
          <w:lang w:val="en-US" w:eastAsia="en-GB"/>
        </w:rPr>
        <w:t>.</w:t>
      </w:r>
    </w:p>
    <w:p w14:paraId="6947A433" w14:textId="77777777" w:rsidR="00ED1938" w:rsidRPr="00294411" w:rsidRDefault="00ED1938" w:rsidP="00ED1938">
      <w:pPr>
        <w:rPr>
          <w:rFonts w:eastAsia="DengXian"/>
          <w:sz w:val="22"/>
          <w:u w:val="single"/>
          <w:shd w:val="clear" w:color="auto" w:fill="FFFF00"/>
          <w:lang w:val="en-US" w:eastAsia="en-GB"/>
        </w:rPr>
      </w:pPr>
    </w:p>
    <w:p w14:paraId="7C731DD4" w14:textId="77777777" w:rsidR="00ED1938" w:rsidRPr="00294411" w:rsidRDefault="00ED1938" w:rsidP="00ED1938">
      <w:pPr>
        <w:rPr>
          <w:rFonts w:eastAsia="DengXian"/>
          <w:b/>
          <w:bCs/>
          <w:sz w:val="22"/>
          <w:lang w:val="en-US" w:eastAsia="en-US"/>
        </w:rPr>
      </w:pPr>
      <w:bookmarkStart w:id="720" w:name="_Toc111730414"/>
      <w:bookmarkStart w:id="721" w:name="_Toc112076191"/>
      <w:r w:rsidRPr="00294411">
        <w:rPr>
          <w:rFonts w:eastAsia="DengXian"/>
          <w:b/>
          <w:bCs/>
          <w:sz w:val="22"/>
          <w:lang w:val="en-US" w:eastAsia="en-US"/>
        </w:rPr>
        <w:t>Government Management of Land Acquisition Disputes</w:t>
      </w:r>
      <w:bookmarkEnd w:id="720"/>
      <w:bookmarkEnd w:id="721"/>
    </w:p>
    <w:p w14:paraId="674C3E08" w14:textId="77777777" w:rsidR="00ED1938" w:rsidRPr="00294411" w:rsidRDefault="00ED1938" w:rsidP="00ED1938">
      <w:pPr>
        <w:rPr>
          <w:rFonts w:eastAsia="DengXian"/>
          <w:sz w:val="22"/>
          <w:lang w:val="en-US" w:eastAsia="en-US"/>
        </w:rPr>
      </w:pPr>
      <w:r w:rsidRPr="00294411">
        <w:rPr>
          <w:rFonts w:eastAsia="DengXian"/>
          <w:color w:val="000000"/>
          <w:sz w:val="22"/>
          <w:lang w:val="en-US" w:eastAsia="en-US"/>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294411">
        <w:rPr>
          <w:rFonts w:eastAsia="DengXian"/>
          <w:sz w:val="22"/>
          <w:lang w:val="en-US" w:eastAsia="en-US"/>
        </w:rPr>
        <w:t xml:space="preserve">The regulations to set the Land Acquisition Tribunal established under the Land Value (Amendment) Act of 2019 are underway. </w:t>
      </w:r>
      <w:r w:rsidRPr="00294411">
        <w:rPr>
          <w:rFonts w:eastAsia="DengXian"/>
          <w:color w:val="000000"/>
          <w:sz w:val="22"/>
          <w:lang w:val="en-US" w:eastAsia="en-US"/>
        </w:rPr>
        <w:t>Besides, the Judicial Service Commission will chair the Land Acquisition Tribunal once operational.</w:t>
      </w:r>
      <w:r w:rsidRPr="00294411">
        <w:rPr>
          <w:rFonts w:eastAsia="DengXian"/>
          <w:sz w:val="22"/>
          <w:lang w:val="en-US" w:eastAsia="en-US"/>
        </w:rPr>
        <w:t xml:space="preserve"> </w:t>
      </w:r>
    </w:p>
    <w:p w14:paraId="72F4A806" w14:textId="77777777" w:rsidR="00ED1938" w:rsidRPr="00294411" w:rsidRDefault="00ED1938" w:rsidP="00ED1938">
      <w:pPr>
        <w:rPr>
          <w:rFonts w:eastAsia="DengXian"/>
          <w:sz w:val="22"/>
          <w:lang w:val="en-US" w:eastAsia="en-US"/>
        </w:rPr>
      </w:pPr>
    </w:p>
    <w:p w14:paraId="2EDED655" w14:textId="77777777" w:rsidR="00ED1938" w:rsidRPr="00294411" w:rsidRDefault="004F3F30" w:rsidP="004F3F30">
      <w:pPr>
        <w:pStyle w:val="Heading4"/>
        <w:rPr>
          <w:rFonts w:eastAsia="DengXian"/>
          <w:sz w:val="22"/>
          <w:szCs w:val="22"/>
        </w:rPr>
      </w:pPr>
      <w:bookmarkStart w:id="722" w:name="_Toc105058684"/>
      <w:bookmarkStart w:id="723" w:name="_Toc111730415"/>
      <w:bookmarkStart w:id="724" w:name="_Toc112076192"/>
      <w:r w:rsidRPr="00294411">
        <w:rPr>
          <w:rFonts w:eastAsia="DengXian"/>
          <w:sz w:val="22"/>
          <w:szCs w:val="22"/>
        </w:rPr>
        <w:t xml:space="preserve"> </w:t>
      </w:r>
      <w:r w:rsidR="00ED1938" w:rsidRPr="00294411">
        <w:rPr>
          <w:rFonts w:eastAsia="DengXian"/>
          <w:sz w:val="22"/>
          <w:szCs w:val="22"/>
        </w:rPr>
        <w:t>Labor Influx Management Plan</w:t>
      </w:r>
      <w:bookmarkEnd w:id="722"/>
      <w:bookmarkEnd w:id="723"/>
      <w:bookmarkEnd w:id="724"/>
      <w:r w:rsidR="00ED1938" w:rsidRPr="00294411">
        <w:rPr>
          <w:rFonts w:eastAsia="DengXian"/>
          <w:sz w:val="22"/>
          <w:szCs w:val="22"/>
        </w:rPr>
        <w:t xml:space="preserve"> </w:t>
      </w:r>
    </w:p>
    <w:p w14:paraId="35D140F0" w14:textId="77777777" w:rsidR="00ED1938" w:rsidRPr="00294411" w:rsidRDefault="00ED1938" w:rsidP="00ED1938">
      <w:pPr>
        <w:spacing w:after="200" w:line="240" w:lineRule="auto"/>
        <w:rPr>
          <w:rFonts w:eastAsia="DengXian" w:cs="Tahoma"/>
          <w:sz w:val="22"/>
          <w:lang w:val="en-US" w:eastAsia="en-US"/>
        </w:rPr>
      </w:pPr>
      <w:r w:rsidRPr="00294411">
        <w:rPr>
          <w:rFonts w:eastAsia="DengXian" w:cs="Tahoma"/>
          <w:sz w:val="22"/>
          <w:lang w:val="en-US" w:eastAsia="en-US"/>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37B50AA9" w14:textId="77777777" w:rsidR="00ED1938" w:rsidRPr="00294411" w:rsidRDefault="00ED1938" w:rsidP="00ED1938">
      <w:pPr>
        <w:spacing w:line="240" w:lineRule="auto"/>
        <w:rPr>
          <w:rFonts w:eastAsia="DengXian" w:cs="Tahoma"/>
          <w:sz w:val="22"/>
          <w:lang w:val="en-US" w:eastAsia="en-US"/>
        </w:rPr>
      </w:pPr>
      <w:r w:rsidRPr="00294411">
        <w:rPr>
          <w:rFonts w:eastAsia="DengXian" w:cs="Tahoma"/>
          <w:sz w:val="22"/>
          <w:lang w:val="en-US" w:eastAsia="en-US"/>
        </w:rPr>
        <w:t xml:space="preserve">The objectives of this plan are as follows: </w:t>
      </w:r>
    </w:p>
    <w:p w14:paraId="3766B635" w14:textId="77777777" w:rsidR="00ED1938" w:rsidRPr="00294411" w:rsidRDefault="00ED1938" w:rsidP="00ED1938">
      <w:pPr>
        <w:numPr>
          <w:ilvl w:val="0"/>
          <w:numId w:val="347"/>
        </w:numPr>
        <w:spacing w:after="200" w:line="240" w:lineRule="auto"/>
        <w:ind w:left="900"/>
        <w:contextualSpacing/>
        <w:rPr>
          <w:rFonts w:eastAsia="DengXian" w:cs="Tahoma"/>
          <w:sz w:val="22"/>
          <w:lang w:val="en-US" w:eastAsia="en-US"/>
        </w:rPr>
      </w:pPr>
      <w:r w:rsidRPr="00294411">
        <w:rPr>
          <w:rFonts w:eastAsia="DengXian" w:cs="Tahoma"/>
          <w:sz w:val="22"/>
          <w:lang w:val="en-US" w:eastAsia="en-US"/>
        </w:rPr>
        <w:t xml:space="preserve">Monitor the scale of project induced in-migration into the project area and specific in-migration ‘hotspots’; </w:t>
      </w:r>
    </w:p>
    <w:p w14:paraId="7A68EDA9" w14:textId="77777777" w:rsidR="00ED1938" w:rsidRPr="00294411" w:rsidRDefault="00ED1938" w:rsidP="00ED1938">
      <w:pPr>
        <w:numPr>
          <w:ilvl w:val="0"/>
          <w:numId w:val="347"/>
        </w:numPr>
        <w:spacing w:after="200" w:line="240" w:lineRule="auto"/>
        <w:ind w:left="900"/>
        <w:contextualSpacing/>
        <w:rPr>
          <w:rFonts w:eastAsia="DengXian" w:cs="Tahoma"/>
          <w:sz w:val="22"/>
          <w:lang w:val="en-US" w:eastAsia="en-US"/>
        </w:rPr>
      </w:pPr>
      <w:r w:rsidRPr="00294411">
        <w:rPr>
          <w:rFonts w:eastAsia="DengXian" w:cs="Tahoma"/>
          <w:sz w:val="22"/>
          <w:lang w:val="en-US" w:eastAsia="en-US"/>
        </w:rPr>
        <w:t xml:space="preserve">Support local government and communities to manage both internal and external immigration into the project area; and </w:t>
      </w:r>
    </w:p>
    <w:p w14:paraId="26726781" w14:textId="77777777" w:rsidR="00ED1938" w:rsidRPr="00294411" w:rsidRDefault="00ED1938" w:rsidP="00ED1938">
      <w:pPr>
        <w:numPr>
          <w:ilvl w:val="0"/>
          <w:numId w:val="347"/>
        </w:numPr>
        <w:spacing w:after="200" w:line="240" w:lineRule="auto"/>
        <w:ind w:left="900"/>
        <w:contextualSpacing/>
        <w:rPr>
          <w:rFonts w:eastAsia="DengXian" w:cs="Tahoma"/>
          <w:sz w:val="22"/>
          <w:lang w:val="en-US" w:eastAsia="en-US"/>
        </w:rPr>
      </w:pPr>
      <w:r w:rsidRPr="00294411">
        <w:rPr>
          <w:rFonts w:eastAsia="DengXian" w:cs="Tahoma"/>
          <w:sz w:val="22"/>
          <w:lang w:val="en-US" w:eastAsia="en-US"/>
        </w:rPr>
        <w:t>Mitigate and manage any negative impacts and enhance and promote any positive impact related to labor influx.</w:t>
      </w:r>
    </w:p>
    <w:p w14:paraId="0DF98420" w14:textId="77777777" w:rsidR="00ED1938" w:rsidRPr="00294411" w:rsidRDefault="00ED1938" w:rsidP="00ED1938">
      <w:pPr>
        <w:spacing w:after="200" w:line="240" w:lineRule="auto"/>
        <w:contextualSpacing/>
        <w:rPr>
          <w:rFonts w:eastAsia="DengXian" w:cs="Tahoma"/>
          <w:sz w:val="22"/>
          <w:lang w:val="en-US" w:eastAsia="en-US"/>
        </w:rPr>
      </w:pPr>
      <w:r w:rsidRPr="00294411">
        <w:rPr>
          <w:rFonts w:eastAsia="DengXian" w:cs="Tahoma"/>
          <w:sz w:val="22"/>
          <w:lang w:val="en-US" w:eastAsia="en-US"/>
        </w:rPr>
        <w:t>The plan shall consider these measures:</w:t>
      </w:r>
    </w:p>
    <w:p w14:paraId="384E854F" w14:textId="77777777" w:rsidR="00ED1938" w:rsidRPr="00294411" w:rsidRDefault="00ED1938" w:rsidP="00ED1938">
      <w:pPr>
        <w:spacing w:after="200" w:line="240" w:lineRule="auto"/>
        <w:contextualSpacing/>
        <w:rPr>
          <w:rFonts w:cs="Tahoma"/>
          <w:color w:val="000000"/>
          <w:sz w:val="22"/>
          <w:lang w:eastAsia="en-US"/>
        </w:rPr>
      </w:pPr>
      <w:r w:rsidRPr="00294411">
        <w:rPr>
          <w:rFonts w:cs="Tahoma"/>
          <w:color w:val="000000"/>
          <w:sz w:val="22"/>
          <w:lang w:eastAsia="en-US"/>
        </w:rPr>
        <w:t xml:space="preserve">Prepare and Implement a Labour Management Plan (LMP) with policies and measures for ensuring that: </w:t>
      </w:r>
    </w:p>
    <w:p w14:paraId="375CFEB1" w14:textId="77777777" w:rsidR="00ED1938" w:rsidRPr="00294411" w:rsidRDefault="00ED1938" w:rsidP="00ED1938">
      <w:pPr>
        <w:numPr>
          <w:ilvl w:val="0"/>
          <w:numId w:val="345"/>
        </w:numPr>
        <w:spacing w:after="160" w:line="240" w:lineRule="auto"/>
        <w:contextualSpacing/>
        <w:rPr>
          <w:rFonts w:cs="Tahoma"/>
          <w:color w:val="000000"/>
          <w:sz w:val="22"/>
          <w:lang w:eastAsia="en-US"/>
        </w:rPr>
      </w:pPr>
      <w:r w:rsidRPr="00294411">
        <w:rPr>
          <w:rFonts w:cs="Tahoma"/>
          <w:color w:val="000000"/>
          <w:sz w:val="22"/>
          <w:lang w:eastAsia="en-US"/>
        </w:rPr>
        <w:t>Subproject managers and workers are sensitised on:</w:t>
      </w:r>
    </w:p>
    <w:p w14:paraId="05A3A1B9" w14:textId="77777777" w:rsidR="00ED1938" w:rsidRPr="00294411" w:rsidRDefault="00ED1938" w:rsidP="00ED1938">
      <w:pPr>
        <w:numPr>
          <w:ilvl w:val="1"/>
          <w:numId w:val="348"/>
        </w:numPr>
        <w:spacing w:after="160" w:line="240" w:lineRule="auto"/>
        <w:contextualSpacing/>
        <w:rPr>
          <w:rFonts w:cs="Tahoma"/>
          <w:color w:val="000000"/>
          <w:sz w:val="22"/>
          <w:lang w:eastAsia="en-US"/>
        </w:rPr>
      </w:pPr>
      <w:r w:rsidRPr="00294411">
        <w:rPr>
          <w:rFonts w:cs="Tahoma"/>
          <w:color w:val="000000"/>
          <w:sz w:val="22"/>
          <w:lang w:eastAsia="en-US"/>
        </w:rPr>
        <w:t>County/National Labour laws</w:t>
      </w:r>
    </w:p>
    <w:p w14:paraId="717FEC61" w14:textId="77777777" w:rsidR="00ED1938" w:rsidRPr="00294411" w:rsidRDefault="00ED1938" w:rsidP="00ED1938">
      <w:pPr>
        <w:numPr>
          <w:ilvl w:val="1"/>
          <w:numId w:val="348"/>
        </w:numPr>
        <w:spacing w:after="160" w:line="240" w:lineRule="auto"/>
        <w:contextualSpacing/>
        <w:rPr>
          <w:rFonts w:cs="Tahoma"/>
          <w:color w:val="000000"/>
          <w:sz w:val="22"/>
          <w:lang w:eastAsia="en-US"/>
        </w:rPr>
      </w:pPr>
      <w:r w:rsidRPr="00294411">
        <w:rPr>
          <w:rFonts w:cs="Tahoma"/>
          <w:color w:val="000000"/>
          <w:sz w:val="22"/>
          <w:lang w:eastAsia="en-US"/>
        </w:rPr>
        <w:t>County/National Child Labour laws</w:t>
      </w:r>
    </w:p>
    <w:p w14:paraId="539C2B97" w14:textId="77777777" w:rsidR="00ED1938" w:rsidRPr="00294411" w:rsidRDefault="00ED1938" w:rsidP="00ED1938">
      <w:pPr>
        <w:numPr>
          <w:ilvl w:val="1"/>
          <w:numId w:val="348"/>
        </w:numPr>
        <w:spacing w:after="160" w:line="240" w:lineRule="auto"/>
        <w:contextualSpacing/>
        <w:rPr>
          <w:rFonts w:cs="Tahoma"/>
          <w:color w:val="000000"/>
          <w:sz w:val="22"/>
          <w:lang w:eastAsia="en-US"/>
        </w:rPr>
      </w:pPr>
      <w:r w:rsidRPr="00294411">
        <w:rPr>
          <w:rFonts w:cs="Tahoma"/>
          <w:color w:val="000000"/>
          <w:sz w:val="22"/>
          <w:lang w:eastAsia="en-US"/>
        </w:rPr>
        <w:t xml:space="preserve">National/International Forced Labour laws </w:t>
      </w:r>
    </w:p>
    <w:p w14:paraId="29411E7E" w14:textId="77777777" w:rsidR="00ED1938" w:rsidRPr="00294411" w:rsidRDefault="00ED1938" w:rsidP="00ED1938">
      <w:pPr>
        <w:numPr>
          <w:ilvl w:val="0"/>
          <w:numId w:val="345"/>
        </w:numPr>
        <w:spacing w:after="160" w:line="240" w:lineRule="auto"/>
        <w:contextualSpacing/>
        <w:rPr>
          <w:rFonts w:cs="Tahoma"/>
          <w:color w:val="000000"/>
          <w:sz w:val="22"/>
          <w:lang w:eastAsia="en-US"/>
        </w:rPr>
      </w:pPr>
      <w:r w:rsidRPr="00294411">
        <w:rPr>
          <w:rFonts w:cs="Tahoma"/>
          <w:color w:val="000000"/>
          <w:sz w:val="22"/>
          <w:lang w:eastAsia="en-US"/>
        </w:rPr>
        <w:t xml:space="preserve">Enforce: </w:t>
      </w:r>
    </w:p>
    <w:p w14:paraId="423B8B0F" w14:textId="77777777" w:rsidR="00ED1938" w:rsidRPr="00294411" w:rsidRDefault="00ED1938" w:rsidP="00ED1938">
      <w:pPr>
        <w:numPr>
          <w:ilvl w:val="1"/>
          <w:numId w:val="349"/>
        </w:numPr>
        <w:spacing w:after="160" w:line="240" w:lineRule="auto"/>
        <w:contextualSpacing/>
        <w:rPr>
          <w:rFonts w:cs="Tahoma"/>
          <w:color w:val="000000"/>
          <w:sz w:val="22"/>
          <w:lang w:eastAsia="en-US"/>
        </w:rPr>
      </w:pPr>
      <w:r w:rsidRPr="00294411">
        <w:rPr>
          <w:rFonts w:cs="Tahoma"/>
          <w:color w:val="000000"/>
          <w:sz w:val="22"/>
          <w:lang w:eastAsia="en-US"/>
        </w:rPr>
        <w:t>The Code of conduct</w:t>
      </w:r>
    </w:p>
    <w:p w14:paraId="01529CA3" w14:textId="77777777" w:rsidR="00ED1938" w:rsidRPr="00294411" w:rsidRDefault="00ED1938" w:rsidP="00ED1938">
      <w:pPr>
        <w:numPr>
          <w:ilvl w:val="1"/>
          <w:numId w:val="349"/>
        </w:numPr>
        <w:spacing w:after="160" w:line="240" w:lineRule="auto"/>
        <w:contextualSpacing/>
        <w:rPr>
          <w:rFonts w:cs="Tahoma"/>
          <w:color w:val="000000"/>
          <w:sz w:val="22"/>
          <w:lang w:eastAsia="en-US"/>
        </w:rPr>
      </w:pPr>
      <w:r w:rsidRPr="00294411">
        <w:rPr>
          <w:rFonts w:cs="Tahoma"/>
          <w:color w:val="000000"/>
          <w:sz w:val="22"/>
          <w:lang w:eastAsia="en-US"/>
        </w:rPr>
        <w:t>County/National Labour laws</w:t>
      </w:r>
    </w:p>
    <w:p w14:paraId="594FD90D" w14:textId="77777777" w:rsidR="00ED1938" w:rsidRPr="00294411" w:rsidRDefault="00ED1938" w:rsidP="00ED1938">
      <w:pPr>
        <w:numPr>
          <w:ilvl w:val="1"/>
          <w:numId w:val="349"/>
        </w:numPr>
        <w:spacing w:after="160" w:line="240" w:lineRule="auto"/>
        <w:contextualSpacing/>
        <w:rPr>
          <w:rFonts w:cs="Tahoma"/>
          <w:color w:val="000000"/>
          <w:sz w:val="22"/>
          <w:lang w:eastAsia="en-US"/>
        </w:rPr>
      </w:pPr>
      <w:r w:rsidRPr="00294411">
        <w:rPr>
          <w:rFonts w:cs="Tahoma"/>
          <w:color w:val="000000"/>
          <w:sz w:val="22"/>
          <w:lang w:eastAsia="en-US"/>
        </w:rPr>
        <w:t>County/National Child Labour laws</w:t>
      </w:r>
    </w:p>
    <w:p w14:paraId="6746BEA2" w14:textId="77777777" w:rsidR="00ED1938" w:rsidRPr="00294411" w:rsidRDefault="00ED1938" w:rsidP="00ED1938">
      <w:pPr>
        <w:numPr>
          <w:ilvl w:val="1"/>
          <w:numId w:val="349"/>
        </w:numPr>
        <w:spacing w:after="160" w:line="240" w:lineRule="auto"/>
        <w:contextualSpacing/>
        <w:rPr>
          <w:rFonts w:cs="Tahoma"/>
          <w:color w:val="000000"/>
          <w:sz w:val="22"/>
          <w:lang w:eastAsia="en-US"/>
        </w:rPr>
      </w:pPr>
      <w:r w:rsidRPr="00294411">
        <w:rPr>
          <w:rFonts w:cs="Tahoma"/>
          <w:color w:val="000000"/>
          <w:sz w:val="22"/>
          <w:lang w:eastAsia="en-US"/>
        </w:rPr>
        <w:t xml:space="preserve">National/International Forced Labour laws </w:t>
      </w:r>
    </w:p>
    <w:p w14:paraId="200C3C46" w14:textId="77777777" w:rsidR="00ED1938" w:rsidRPr="00294411" w:rsidRDefault="00ED1938" w:rsidP="00ED1938">
      <w:pPr>
        <w:spacing w:after="160" w:line="240" w:lineRule="auto"/>
        <w:contextualSpacing/>
        <w:rPr>
          <w:rFonts w:cs="Tahoma"/>
          <w:color w:val="000000"/>
          <w:sz w:val="22"/>
          <w:lang w:eastAsia="en-US"/>
        </w:rPr>
      </w:pPr>
    </w:p>
    <w:p w14:paraId="107100BB" w14:textId="77777777" w:rsidR="00ED1938" w:rsidRPr="00294411" w:rsidRDefault="00ED1938" w:rsidP="004F3F30">
      <w:pPr>
        <w:pStyle w:val="Heading3"/>
        <w:rPr>
          <w:sz w:val="22"/>
        </w:rPr>
      </w:pPr>
      <w:bookmarkStart w:id="725" w:name="_Toc103782392"/>
      <w:bookmarkStart w:id="726" w:name="_Toc121901851"/>
      <w:bookmarkStart w:id="727" w:name="_Toc148711300"/>
      <w:bookmarkStart w:id="728" w:name="_Hlk137208620"/>
      <w:r w:rsidRPr="00294411">
        <w:rPr>
          <w:sz w:val="22"/>
        </w:rPr>
        <w:t>Rehabilitation and Decommissioning Management Plan</w:t>
      </w:r>
      <w:bookmarkEnd w:id="725"/>
      <w:bookmarkEnd w:id="726"/>
      <w:bookmarkEnd w:id="727"/>
    </w:p>
    <w:p w14:paraId="5A35BB5B" w14:textId="77777777" w:rsidR="00ED1938" w:rsidRPr="00294411" w:rsidRDefault="00ED1938" w:rsidP="00ED1938">
      <w:pPr>
        <w:autoSpaceDE w:val="0"/>
        <w:autoSpaceDN w:val="0"/>
        <w:adjustRightInd w:val="0"/>
        <w:rPr>
          <w:rFonts w:cs="Tahoma"/>
          <w:color w:val="000000"/>
          <w:sz w:val="22"/>
        </w:rPr>
      </w:pPr>
      <w:r w:rsidRPr="00294411">
        <w:rPr>
          <w:rFonts w:cs="Tahoma"/>
          <w:color w:val="000000"/>
          <w:sz w:val="22"/>
        </w:rPr>
        <w:t>The rehabilitation and decommissioning management plan include the following:</w:t>
      </w:r>
    </w:p>
    <w:p w14:paraId="5A617F74" w14:textId="77777777" w:rsidR="00ED1938" w:rsidRPr="00294411" w:rsidRDefault="00ED1938" w:rsidP="004F3F30">
      <w:pPr>
        <w:pStyle w:val="Heading4"/>
        <w:rPr>
          <w:sz w:val="22"/>
          <w:szCs w:val="22"/>
        </w:rPr>
      </w:pPr>
      <w:r w:rsidRPr="00294411">
        <w:rPr>
          <w:sz w:val="22"/>
          <w:szCs w:val="22"/>
        </w:rPr>
        <w:t>Planning for Closure</w:t>
      </w:r>
    </w:p>
    <w:p w14:paraId="69636678" w14:textId="77777777" w:rsidR="00ED1938" w:rsidRPr="00294411" w:rsidRDefault="00ED1938" w:rsidP="00ED1938">
      <w:pPr>
        <w:autoSpaceDE w:val="0"/>
        <w:autoSpaceDN w:val="0"/>
        <w:adjustRightInd w:val="0"/>
        <w:rPr>
          <w:rFonts w:cs="Tahoma"/>
          <w:color w:val="000000"/>
          <w:sz w:val="22"/>
        </w:rPr>
      </w:pPr>
      <w:r w:rsidRPr="00294411">
        <w:rPr>
          <w:rFonts w:cs="Tahoma"/>
          <w:color w:val="000000"/>
          <w:sz w:val="22"/>
        </w:rPr>
        <w:t>a) The implementing agency shall investigate practical options for closure of the facility at least one year before decommissioning and submit a report to relevant authorities NEMA included.</w:t>
      </w:r>
    </w:p>
    <w:p w14:paraId="255F07ED" w14:textId="0B8CB518" w:rsidR="00ED1938" w:rsidRPr="00294411" w:rsidRDefault="00ED1938" w:rsidP="00ED1938">
      <w:pPr>
        <w:autoSpaceDE w:val="0"/>
        <w:autoSpaceDN w:val="0"/>
        <w:adjustRightInd w:val="0"/>
        <w:rPr>
          <w:rFonts w:cs="Tahoma"/>
          <w:color w:val="000000"/>
          <w:sz w:val="22"/>
        </w:rPr>
      </w:pPr>
      <w:r w:rsidRPr="00294411">
        <w:rPr>
          <w:rFonts w:cs="Tahoma"/>
          <w:color w:val="000000"/>
          <w:sz w:val="22"/>
        </w:rPr>
        <w:t xml:space="preserve">b) The </w:t>
      </w:r>
      <w:r w:rsidR="00D310B2">
        <w:rPr>
          <w:rFonts w:cs="Tahoma"/>
          <w:color w:val="000000"/>
          <w:sz w:val="22"/>
        </w:rPr>
        <w:t>KPLC</w:t>
      </w:r>
      <w:r w:rsidRPr="00294411">
        <w:rPr>
          <w:rFonts w:cs="Tahoma"/>
          <w:color w:val="000000"/>
          <w:sz w:val="22"/>
        </w:rPr>
        <w:t xml:space="preserve"> shall develop rehabilitation and decommissioning plan in conjunction with relevant stakeholders at least one year before the end of facility’s operations.</w:t>
      </w:r>
    </w:p>
    <w:p w14:paraId="49BFCC04" w14:textId="59070CF9" w:rsidR="00ED1938" w:rsidRPr="00294411" w:rsidRDefault="00ED1938" w:rsidP="00ED1938">
      <w:pPr>
        <w:autoSpaceDE w:val="0"/>
        <w:autoSpaceDN w:val="0"/>
        <w:adjustRightInd w:val="0"/>
        <w:rPr>
          <w:rFonts w:cs="Tahoma"/>
          <w:color w:val="000000"/>
          <w:sz w:val="22"/>
        </w:rPr>
      </w:pPr>
      <w:r w:rsidRPr="00294411">
        <w:rPr>
          <w:rFonts w:cs="Tahoma"/>
          <w:color w:val="000000"/>
          <w:sz w:val="22"/>
        </w:rPr>
        <w:t xml:space="preserve">c) The </w:t>
      </w:r>
      <w:r w:rsidR="00D310B2">
        <w:rPr>
          <w:rFonts w:cs="Tahoma"/>
          <w:color w:val="000000"/>
          <w:sz w:val="22"/>
        </w:rPr>
        <w:t>KPLC</w:t>
      </w:r>
      <w:r w:rsidRPr="00294411">
        <w:rPr>
          <w:rFonts w:cs="Tahoma"/>
          <w:color w:val="000000"/>
          <w:sz w:val="22"/>
        </w:rPr>
        <w:t xml:space="preserve"> shall explore options of re-use and recycling of the facility’s components/structures.</w:t>
      </w:r>
    </w:p>
    <w:p w14:paraId="5E0282C7" w14:textId="77777777" w:rsidR="00ED1938" w:rsidRPr="00294411" w:rsidRDefault="00ED1938" w:rsidP="004F3F30">
      <w:pPr>
        <w:pStyle w:val="Heading4"/>
        <w:rPr>
          <w:sz w:val="22"/>
          <w:szCs w:val="22"/>
        </w:rPr>
      </w:pPr>
      <w:r w:rsidRPr="00294411">
        <w:rPr>
          <w:sz w:val="22"/>
          <w:szCs w:val="22"/>
        </w:rPr>
        <w:t>Decommissioning</w:t>
      </w:r>
    </w:p>
    <w:p w14:paraId="215FF784" w14:textId="28826CB7" w:rsidR="00ED1938" w:rsidRPr="00294411" w:rsidRDefault="00ED1938" w:rsidP="00ED1938">
      <w:pPr>
        <w:autoSpaceDE w:val="0"/>
        <w:autoSpaceDN w:val="0"/>
        <w:adjustRightInd w:val="0"/>
        <w:rPr>
          <w:rFonts w:cs="Tahoma"/>
          <w:color w:val="000000"/>
          <w:sz w:val="22"/>
        </w:rPr>
      </w:pPr>
      <w:r w:rsidRPr="00294411">
        <w:rPr>
          <w:rFonts w:cs="Tahoma"/>
          <w:color w:val="000000"/>
          <w:sz w:val="22"/>
        </w:rPr>
        <w:t xml:space="preserve">a) The </w:t>
      </w:r>
      <w:r w:rsidR="00D310B2">
        <w:rPr>
          <w:rFonts w:cs="Tahoma"/>
          <w:color w:val="000000"/>
          <w:sz w:val="22"/>
        </w:rPr>
        <w:t>KPLC</w:t>
      </w:r>
      <w:r w:rsidRPr="00294411">
        <w:rPr>
          <w:rFonts w:cs="Tahoma"/>
          <w:color w:val="000000"/>
          <w:sz w:val="22"/>
        </w:rPr>
        <w:t xml:space="preserve"> shall take into consideration the health and safety of personnel, contractors, neighbo</w:t>
      </w:r>
      <w:r w:rsidR="003B4941">
        <w:rPr>
          <w:rFonts w:cs="Tahoma"/>
          <w:color w:val="000000"/>
          <w:sz w:val="22"/>
        </w:rPr>
        <w:t>u</w:t>
      </w:r>
      <w:r w:rsidRPr="00294411">
        <w:rPr>
          <w:rFonts w:cs="Tahoma"/>
          <w:color w:val="000000"/>
          <w:sz w:val="22"/>
        </w:rPr>
        <w:t>rs and the public during the planning and implementation of the demolition process.</w:t>
      </w:r>
    </w:p>
    <w:p w14:paraId="79A75A04" w14:textId="4F68875D" w:rsidR="00ED1938" w:rsidRPr="00294411" w:rsidRDefault="00ED1938" w:rsidP="00ED1938">
      <w:pPr>
        <w:autoSpaceDE w:val="0"/>
        <w:autoSpaceDN w:val="0"/>
        <w:adjustRightInd w:val="0"/>
        <w:rPr>
          <w:rFonts w:cs="Tahoma"/>
          <w:color w:val="000000"/>
          <w:sz w:val="22"/>
        </w:rPr>
      </w:pPr>
      <w:r w:rsidRPr="00294411">
        <w:rPr>
          <w:rFonts w:cs="Tahoma"/>
          <w:color w:val="000000"/>
          <w:sz w:val="22"/>
        </w:rPr>
        <w:t xml:space="preserve">b) The </w:t>
      </w:r>
      <w:r w:rsidR="00D310B2">
        <w:rPr>
          <w:rFonts w:cs="Tahoma"/>
          <w:color w:val="000000"/>
          <w:sz w:val="22"/>
        </w:rPr>
        <w:t>KPLC</w:t>
      </w:r>
      <w:r w:rsidRPr="00294411">
        <w:rPr>
          <w:rFonts w:cs="Tahoma"/>
          <w:color w:val="000000"/>
          <w:sz w:val="22"/>
        </w:rPr>
        <w:t xml:space="preserve"> shall undertake a further survey to identify any contaminated areas and remediate them accordingly.</w:t>
      </w:r>
    </w:p>
    <w:p w14:paraId="24354E34" w14:textId="77777777" w:rsidR="00ED1938" w:rsidRPr="00294411" w:rsidRDefault="00ED1938" w:rsidP="004F3F30">
      <w:pPr>
        <w:pStyle w:val="Heading4"/>
        <w:rPr>
          <w:sz w:val="22"/>
          <w:szCs w:val="22"/>
        </w:rPr>
      </w:pPr>
      <w:r w:rsidRPr="00294411">
        <w:rPr>
          <w:sz w:val="22"/>
          <w:szCs w:val="22"/>
        </w:rPr>
        <w:t>Post Closure</w:t>
      </w:r>
    </w:p>
    <w:p w14:paraId="2C05F962" w14:textId="2A507CDC" w:rsidR="00ED1938" w:rsidRPr="00294411" w:rsidRDefault="00ED1938" w:rsidP="00ED1938">
      <w:pPr>
        <w:autoSpaceDE w:val="0"/>
        <w:autoSpaceDN w:val="0"/>
        <w:adjustRightInd w:val="0"/>
        <w:rPr>
          <w:rFonts w:cs="Tahoma"/>
          <w:color w:val="000000"/>
          <w:sz w:val="22"/>
        </w:rPr>
      </w:pPr>
      <w:r w:rsidRPr="00294411">
        <w:rPr>
          <w:rFonts w:cs="Tahoma"/>
          <w:color w:val="000000"/>
          <w:sz w:val="22"/>
        </w:rPr>
        <w:t xml:space="preserve">The </w:t>
      </w:r>
      <w:r w:rsidR="00D310B2">
        <w:rPr>
          <w:rFonts w:cs="Tahoma"/>
          <w:color w:val="000000"/>
          <w:sz w:val="22"/>
        </w:rPr>
        <w:t>KPLC</w:t>
      </w:r>
      <w:r w:rsidRPr="00294411">
        <w:rPr>
          <w:rFonts w:cs="Tahoma"/>
          <w:color w:val="000000"/>
          <w:sz w:val="22"/>
        </w:rPr>
        <w:t xml:space="preserve"> shall ensure that the facility’s site is free of impacts associated with the closure and demolition</w:t>
      </w:r>
    </w:p>
    <w:p w14:paraId="7C3CEBEE" w14:textId="6FA69E1D" w:rsidR="00ED1938" w:rsidRPr="00294411" w:rsidRDefault="00ED1938" w:rsidP="00ED1938">
      <w:pPr>
        <w:autoSpaceDE w:val="0"/>
        <w:autoSpaceDN w:val="0"/>
        <w:adjustRightInd w:val="0"/>
        <w:rPr>
          <w:rFonts w:cs="Tahoma"/>
          <w:color w:val="000000"/>
          <w:sz w:val="22"/>
        </w:rPr>
      </w:pPr>
      <w:r w:rsidRPr="00294411">
        <w:rPr>
          <w:rFonts w:cs="Tahoma"/>
          <w:color w:val="000000"/>
          <w:sz w:val="22"/>
        </w:rPr>
        <w:t xml:space="preserve">The </w:t>
      </w:r>
      <w:r w:rsidR="00D310B2">
        <w:rPr>
          <w:rFonts w:cs="Tahoma"/>
          <w:color w:val="000000"/>
          <w:sz w:val="22"/>
        </w:rPr>
        <w:t>KPLC</w:t>
      </w:r>
      <w:r w:rsidRPr="00294411">
        <w:rPr>
          <w:rFonts w:cs="Tahoma"/>
          <w:color w:val="000000"/>
          <w:sz w:val="22"/>
        </w:rPr>
        <w:t xml:space="preserve"> shall develop, rollout and implement a monitoring plan that includes:</w:t>
      </w:r>
    </w:p>
    <w:p w14:paraId="483406AA" w14:textId="77777777" w:rsidR="00ED1938" w:rsidRPr="00294411" w:rsidRDefault="00ED1938" w:rsidP="00ED1938">
      <w:pPr>
        <w:autoSpaceDE w:val="0"/>
        <w:autoSpaceDN w:val="0"/>
        <w:adjustRightInd w:val="0"/>
        <w:ind w:left="180"/>
        <w:rPr>
          <w:rFonts w:cs="Tahoma"/>
          <w:color w:val="000000"/>
          <w:sz w:val="22"/>
        </w:rPr>
      </w:pPr>
      <w:r w:rsidRPr="00294411">
        <w:rPr>
          <w:rFonts w:cs="Tahoma"/>
          <w:color w:val="000000"/>
          <w:sz w:val="22"/>
        </w:rPr>
        <w:t>a) Monitoring of the rehabilitated site to confirm whether progress is satisfactory.</w:t>
      </w:r>
    </w:p>
    <w:p w14:paraId="0EF095AE" w14:textId="77777777" w:rsidR="00ED1938" w:rsidRPr="00294411" w:rsidRDefault="00ED1938" w:rsidP="00ED1938">
      <w:pPr>
        <w:autoSpaceDE w:val="0"/>
        <w:autoSpaceDN w:val="0"/>
        <w:adjustRightInd w:val="0"/>
        <w:ind w:left="180"/>
        <w:rPr>
          <w:rFonts w:cs="Tahoma"/>
          <w:color w:val="000000"/>
          <w:sz w:val="22"/>
        </w:rPr>
      </w:pPr>
      <w:r w:rsidRPr="00294411">
        <w:rPr>
          <w:rFonts w:cs="Tahoma"/>
          <w:color w:val="000000"/>
          <w:sz w:val="22"/>
        </w:rPr>
        <w:t>b) Outline of how land improvement and future land use will be affected by the past operations and decommissioning of the associated infrastructure.</w:t>
      </w:r>
    </w:p>
    <w:p w14:paraId="3EAAF998" w14:textId="77777777" w:rsidR="004F3F30" w:rsidRPr="00294411" w:rsidRDefault="004F3F30" w:rsidP="00ED1938">
      <w:pPr>
        <w:autoSpaceDE w:val="0"/>
        <w:autoSpaceDN w:val="0"/>
        <w:adjustRightInd w:val="0"/>
        <w:ind w:left="180"/>
        <w:rPr>
          <w:rFonts w:cs="Tahoma"/>
          <w:color w:val="000000"/>
          <w:sz w:val="22"/>
        </w:rPr>
      </w:pPr>
    </w:p>
    <w:p w14:paraId="40361DB3" w14:textId="77777777" w:rsidR="00ED1938" w:rsidRPr="00294411" w:rsidRDefault="00ED1938" w:rsidP="004F3F30">
      <w:pPr>
        <w:pStyle w:val="Heading3"/>
        <w:rPr>
          <w:sz w:val="22"/>
        </w:rPr>
      </w:pPr>
      <w:bookmarkStart w:id="729" w:name="_Toc92879144"/>
      <w:bookmarkStart w:id="730" w:name="_Toc92879348"/>
      <w:bookmarkStart w:id="731" w:name="_Toc92902473"/>
      <w:bookmarkStart w:id="732" w:name="_Toc103782393"/>
      <w:bookmarkStart w:id="733" w:name="_Toc121901852"/>
      <w:bookmarkStart w:id="734" w:name="_Toc148711301"/>
      <w:r w:rsidRPr="00294411">
        <w:rPr>
          <w:sz w:val="22"/>
        </w:rPr>
        <w:t>Institutional Implementation Arrangements for the Proposed Project</w:t>
      </w:r>
      <w:bookmarkEnd w:id="729"/>
      <w:bookmarkEnd w:id="730"/>
      <w:bookmarkEnd w:id="731"/>
      <w:bookmarkEnd w:id="732"/>
      <w:bookmarkEnd w:id="733"/>
      <w:bookmarkEnd w:id="734"/>
      <w:r w:rsidRPr="00294411">
        <w:rPr>
          <w:sz w:val="22"/>
        </w:rPr>
        <w:t xml:space="preserve"> </w:t>
      </w:r>
    </w:p>
    <w:p w14:paraId="771E41ED" w14:textId="77777777" w:rsidR="00ED1938" w:rsidRPr="00294411" w:rsidRDefault="00ED1938" w:rsidP="00ED1938">
      <w:pPr>
        <w:rPr>
          <w:rFonts w:cs="Tahoma"/>
          <w:sz w:val="22"/>
        </w:rPr>
      </w:pPr>
      <w:r w:rsidRPr="00294411">
        <w:rPr>
          <w:rFonts w:cs="Tahoma"/>
          <w:sz w:val="22"/>
        </w:rPr>
        <w:t xml:space="preserve">This section presents roles and responsibilities of proponent, implementing agency, supervision consultant and contractor. The project is jointly implemented by the Ministry of Energy and Kenya Power. Specific roles are presented below; </w:t>
      </w:r>
    </w:p>
    <w:p w14:paraId="5ED4227F" w14:textId="77777777" w:rsidR="00ED1938" w:rsidRPr="00294411" w:rsidRDefault="00ED1938" w:rsidP="004F3F30">
      <w:pPr>
        <w:pStyle w:val="Heading4"/>
        <w:rPr>
          <w:sz w:val="22"/>
          <w:szCs w:val="22"/>
        </w:rPr>
      </w:pPr>
      <w:bookmarkStart w:id="735" w:name="_Toc92879145"/>
      <w:bookmarkStart w:id="736" w:name="_Toc92879349"/>
      <w:bookmarkStart w:id="737" w:name="_Toc92902474"/>
      <w:bookmarkStart w:id="738" w:name="_Toc103782394"/>
      <w:bookmarkStart w:id="739" w:name="_Toc121901853"/>
      <w:r w:rsidRPr="00294411">
        <w:rPr>
          <w:sz w:val="22"/>
          <w:szCs w:val="22"/>
        </w:rPr>
        <w:t>Proponent -</w:t>
      </w:r>
      <w:r w:rsidR="00294411">
        <w:rPr>
          <w:sz w:val="22"/>
          <w:szCs w:val="22"/>
        </w:rPr>
        <w:t>Ministry of Energy</w:t>
      </w:r>
      <w:r w:rsidRPr="00294411">
        <w:rPr>
          <w:sz w:val="22"/>
          <w:szCs w:val="22"/>
        </w:rPr>
        <w:t xml:space="preserve"> (</w:t>
      </w:r>
      <w:r w:rsidR="00294411">
        <w:rPr>
          <w:sz w:val="22"/>
          <w:szCs w:val="22"/>
        </w:rPr>
        <w:t>MOE</w:t>
      </w:r>
      <w:r w:rsidRPr="00294411">
        <w:rPr>
          <w:sz w:val="22"/>
          <w:szCs w:val="22"/>
        </w:rPr>
        <w:t>)</w:t>
      </w:r>
      <w:bookmarkEnd w:id="735"/>
      <w:bookmarkEnd w:id="736"/>
      <w:bookmarkEnd w:id="737"/>
      <w:bookmarkEnd w:id="738"/>
      <w:bookmarkEnd w:id="739"/>
      <w:r w:rsidRPr="00294411">
        <w:rPr>
          <w:sz w:val="22"/>
          <w:szCs w:val="22"/>
        </w:rPr>
        <w:t xml:space="preserve"> </w:t>
      </w:r>
    </w:p>
    <w:p w14:paraId="0B3C56A7" w14:textId="77777777" w:rsidR="00ED1938" w:rsidRPr="00294411" w:rsidRDefault="00ED1938" w:rsidP="00ED1938">
      <w:pPr>
        <w:rPr>
          <w:rFonts w:cs="Tahoma"/>
          <w:sz w:val="22"/>
          <w:lang w:eastAsia="en-GB"/>
        </w:rPr>
      </w:pPr>
      <w:r w:rsidRPr="00294411">
        <w:rPr>
          <w:rFonts w:cs="Tahoma"/>
          <w:color w:val="000000"/>
          <w:sz w:val="22"/>
        </w:rPr>
        <w:t xml:space="preserve">The </w:t>
      </w:r>
      <w:r w:rsidR="00294411">
        <w:rPr>
          <w:rFonts w:cs="Tahoma"/>
          <w:color w:val="000000"/>
          <w:sz w:val="22"/>
        </w:rPr>
        <w:t>MOE</w:t>
      </w:r>
      <w:r w:rsidRPr="00294411">
        <w:rPr>
          <w:rFonts w:cs="Tahoma"/>
          <w:color w:val="000000"/>
          <w:sz w:val="22"/>
        </w:rPr>
        <w:t xml:space="preserve"> will provide overall coordination and oversight of the project. MOE will be responsible for overall responsibility for safeguards due diligence, and compliance monitoring. </w:t>
      </w:r>
      <w:r w:rsidRPr="00294411">
        <w:rPr>
          <w:rFonts w:cs="Tahoma"/>
          <w:sz w:val="22"/>
          <w:lang w:eastAsia="en-GB"/>
        </w:rPr>
        <w:t xml:space="preserve">The MOE will also provide funding for the project planning and implementation. </w:t>
      </w:r>
    </w:p>
    <w:p w14:paraId="24D50974" w14:textId="77777777" w:rsidR="00ED1938" w:rsidRPr="00294411" w:rsidRDefault="00ED1938" w:rsidP="004F3F30">
      <w:pPr>
        <w:pStyle w:val="Heading4"/>
        <w:rPr>
          <w:sz w:val="22"/>
          <w:szCs w:val="22"/>
          <w:lang w:eastAsia="en-GB"/>
        </w:rPr>
      </w:pPr>
      <w:bookmarkStart w:id="740" w:name="_Toc92879146"/>
      <w:bookmarkStart w:id="741" w:name="_Toc92879350"/>
      <w:bookmarkStart w:id="742" w:name="_Toc92902475"/>
      <w:bookmarkStart w:id="743" w:name="_Toc103782395"/>
      <w:bookmarkStart w:id="744" w:name="_Toc121901854"/>
      <w:r w:rsidRPr="00294411">
        <w:rPr>
          <w:sz w:val="22"/>
          <w:szCs w:val="22"/>
          <w:lang w:eastAsia="en-GB"/>
        </w:rPr>
        <w:t>KOSAP Project Implementation Unit</w:t>
      </w:r>
      <w:bookmarkEnd w:id="740"/>
      <w:bookmarkEnd w:id="741"/>
      <w:bookmarkEnd w:id="742"/>
      <w:bookmarkEnd w:id="743"/>
      <w:bookmarkEnd w:id="744"/>
    </w:p>
    <w:p w14:paraId="1BD8773E" w14:textId="77777777" w:rsidR="00ED1938" w:rsidRPr="00294411" w:rsidRDefault="00ED1938" w:rsidP="00ED1938">
      <w:pPr>
        <w:rPr>
          <w:rFonts w:cs="Tahoma"/>
          <w:sz w:val="22"/>
          <w:lang w:eastAsia="en-GB"/>
        </w:rPr>
      </w:pPr>
      <w:r w:rsidRPr="00294411">
        <w:rPr>
          <w:rFonts w:cs="Tahoma"/>
          <w:sz w:val="22"/>
          <w:lang w:eastAsia="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5A633FAB" w14:textId="77777777" w:rsidR="00ED1938" w:rsidRPr="00294411" w:rsidRDefault="00ED1938" w:rsidP="00ED1938">
      <w:pPr>
        <w:rPr>
          <w:rFonts w:cs="Tahoma"/>
          <w:sz w:val="22"/>
          <w:lang w:eastAsia="en-GB"/>
        </w:rPr>
      </w:pPr>
    </w:p>
    <w:p w14:paraId="2C8E5B2A" w14:textId="10D337DC" w:rsidR="00ED1938" w:rsidRPr="00294411" w:rsidRDefault="00ED1938" w:rsidP="004F3F30">
      <w:pPr>
        <w:pStyle w:val="Heading4"/>
        <w:rPr>
          <w:sz w:val="22"/>
          <w:szCs w:val="22"/>
        </w:rPr>
      </w:pPr>
      <w:bookmarkStart w:id="745" w:name="_Toc92879147"/>
      <w:bookmarkStart w:id="746" w:name="_Toc92879351"/>
      <w:bookmarkStart w:id="747" w:name="_Toc92902476"/>
      <w:bookmarkStart w:id="748" w:name="_Toc103782396"/>
      <w:bookmarkStart w:id="749" w:name="_Toc121901855"/>
      <w:r w:rsidRPr="00294411">
        <w:rPr>
          <w:sz w:val="22"/>
          <w:szCs w:val="22"/>
        </w:rPr>
        <w:t>The Implementing Agency (</w:t>
      </w:r>
      <w:r w:rsidR="00D310B2">
        <w:rPr>
          <w:sz w:val="22"/>
          <w:szCs w:val="22"/>
        </w:rPr>
        <w:t>KPLC</w:t>
      </w:r>
      <w:r w:rsidRPr="00294411">
        <w:rPr>
          <w:sz w:val="22"/>
          <w:szCs w:val="22"/>
        </w:rPr>
        <w:t>)</w:t>
      </w:r>
      <w:bookmarkEnd w:id="745"/>
      <w:bookmarkEnd w:id="746"/>
      <w:bookmarkEnd w:id="747"/>
      <w:bookmarkEnd w:id="748"/>
      <w:bookmarkEnd w:id="749"/>
    </w:p>
    <w:p w14:paraId="6C4C1E24" w14:textId="727D7217" w:rsidR="00ED1938" w:rsidRPr="00294411" w:rsidRDefault="00D310B2" w:rsidP="00ED1938">
      <w:pPr>
        <w:spacing w:after="160"/>
        <w:rPr>
          <w:rFonts w:cs="Tahoma"/>
          <w:sz w:val="22"/>
        </w:rPr>
      </w:pPr>
      <w:r>
        <w:rPr>
          <w:rFonts w:cs="Tahoma"/>
          <w:sz w:val="22"/>
        </w:rPr>
        <w:t>KPLC</w:t>
      </w:r>
      <w:r w:rsidR="00ED1938" w:rsidRPr="00294411">
        <w:rPr>
          <w:rFonts w:cs="Tahoma"/>
          <w:sz w:val="22"/>
        </w:rPr>
        <w:t xml:space="preserve"> will be responsible for implementation and operation of the project on behalf of the MOE. Some of the key responsibilities include but not limited to are;</w:t>
      </w:r>
    </w:p>
    <w:p w14:paraId="3F2D3AA6" w14:textId="71C6FF13" w:rsidR="00ED1938" w:rsidRPr="00294411" w:rsidRDefault="00D310B2" w:rsidP="00ED1938">
      <w:pPr>
        <w:numPr>
          <w:ilvl w:val="0"/>
          <w:numId w:val="394"/>
        </w:numPr>
        <w:autoSpaceDE w:val="0"/>
        <w:autoSpaceDN w:val="0"/>
        <w:adjustRightInd w:val="0"/>
        <w:contextualSpacing/>
        <w:rPr>
          <w:rFonts w:cs="Tahoma"/>
          <w:sz w:val="22"/>
        </w:rPr>
      </w:pPr>
      <w:r>
        <w:rPr>
          <w:rFonts w:cs="Tahoma"/>
          <w:sz w:val="22"/>
        </w:rPr>
        <w:t>KPLC</w:t>
      </w:r>
      <w:r w:rsidR="00ED1938" w:rsidRPr="00294411">
        <w:rPr>
          <w:rFonts w:cs="Tahoma"/>
          <w:sz w:val="22"/>
        </w:rPr>
        <w:t xml:space="preserve"> will supervise construction works through a supervision consultant and also directly </w:t>
      </w:r>
    </w:p>
    <w:p w14:paraId="452FB79D" w14:textId="77777777" w:rsidR="00ED1938" w:rsidRPr="00294411" w:rsidRDefault="00ED1938" w:rsidP="00ED1938">
      <w:pPr>
        <w:numPr>
          <w:ilvl w:val="0"/>
          <w:numId w:val="394"/>
        </w:numPr>
        <w:autoSpaceDE w:val="0"/>
        <w:autoSpaceDN w:val="0"/>
        <w:adjustRightInd w:val="0"/>
        <w:rPr>
          <w:rFonts w:cs="Tahoma"/>
          <w:sz w:val="22"/>
        </w:rPr>
      </w:pPr>
      <w:r w:rsidRPr="00294411">
        <w:rPr>
          <w:rFonts w:cs="Tahoma"/>
          <w:sz w:val="22"/>
        </w:rPr>
        <w:t xml:space="preserve">Monitoring the progress of the project in terms of the safeguards and technical aspects. </w:t>
      </w:r>
    </w:p>
    <w:p w14:paraId="52A3DC8C" w14:textId="77777777" w:rsidR="00ED1938" w:rsidRPr="00294411" w:rsidRDefault="00ED1938" w:rsidP="00ED1938">
      <w:pPr>
        <w:numPr>
          <w:ilvl w:val="0"/>
          <w:numId w:val="394"/>
        </w:numPr>
        <w:autoSpaceDE w:val="0"/>
        <w:autoSpaceDN w:val="0"/>
        <w:adjustRightInd w:val="0"/>
        <w:rPr>
          <w:rFonts w:cs="Tahoma"/>
          <w:sz w:val="22"/>
        </w:rPr>
      </w:pPr>
      <w:r w:rsidRPr="00294411">
        <w:rPr>
          <w:rFonts w:cs="Tahoma"/>
          <w:sz w:val="22"/>
        </w:rPr>
        <w:t xml:space="preserve">Monitoring of the ESMMP implementation </w:t>
      </w:r>
    </w:p>
    <w:p w14:paraId="7350D0E1" w14:textId="77777777" w:rsidR="00ED1938" w:rsidRPr="00294411" w:rsidRDefault="00ED1938" w:rsidP="00ED1938">
      <w:pPr>
        <w:numPr>
          <w:ilvl w:val="0"/>
          <w:numId w:val="394"/>
        </w:numPr>
        <w:autoSpaceDE w:val="0"/>
        <w:autoSpaceDN w:val="0"/>
        <w:adjustRightInd w:val="0"/>
        <w:rPr>
          <w:rFonts w:cs="Tahoma"/>
          <w:sz w:val="22"/>
        </w:rPr>
      </w:pPr>
      <w:r w:rsidRPr="00294411">
        <w:rPr>
          <w:rFonts w:cs="Tahoma"/>
          <w:sz w:val="22"/>
        </w:rPr>
        <w:t xml:space="preserve">Ensuring the project is on course in terms of timelines </w:t>
      </w:r>
    </w:p>
    <w:p w14:paraId="7E6A48C3" w14:textId="77777777" w:rsidR="00ED1938" w:rsidRPr="00294411" w:rsidRDefault="00ED1938" w:rsidP="00ED1938">
      <w:pPr>
        <w:autoSpaceDE w:val="0"/>
        <w:autoSpaceDN w:val="0"/>
        <w:adjustRightInd w:val="0"/>
        <w:rPr>
          <w:rFonts w:cs="Tahoma"/>
          <w:b/>
          <w:i/>
          <w:sz w:val="22"/>
        </w:rPr>
      </w:pPr>
    </w:p>
    <w:p w14:paraId="2D3F42B6" w14:textId="77777777" w:rsidR="00ED1938" w:rsidRPr="00294411" w:rsidRDefault="00ED1938" w:rsidP="004F3F30">
      <w:pPr>
        <w:pStyle w:val="Heading4"/>
        <w:rPr>
          <w:sz w:val="22"/>
          <w:szCs w:val="22"/>
        </w:rPr>
      </w:pPr>
      <w:bookmarkStart w:id="750" w:name="_Toc103158056"/>
      <w:bookmarkStart w:id="751" w:name="_Toc103761481"/>
      <w:bookmarkStart w:id="752" w:name="_Toc103763172"/>
      <w:bookmarkStart w:id="753" w:name="_Toc103782397"/>
      <w:bookmarkStart w:id="754" w:name="_Toc103848101"/>
      <w:bookmarkStart w:id="755" w:name="_Toc103782398"/>
      <w:bookmarkStart w:id="756" w:name="_Toc121901856"/>
      <w:bookmarkEnd w:id="750"/>
      <w:bookmarkEnd w:id="751"/>
      <w:bookmarkEnd w:id="752"/>
      <w:bookmarkEnd w:id="753"/>
      <w:bookmarkEnd w:id="754"/>
      <w:r w:rsidRPr="00294411">
        <w:rPr>
          <w:sz w:val="22"/>
          <w:szCs w:val="22"/>
        </w:rPr>
        <w:t xml:space="preserve">County Government of </w:t>
      </w:r>
      <w:bookmarkEnd w:id="755"/>
      <w:bookmarkEnd w:id="756"/>
      <w:r w:rsidR="00294411">
        <w:rPr>
          <w:sz w:val="22"/>
          <w:szCs w:val="22"/>
        </w:rPr>
        <w:t>Garissa</w:t>
      </w:r>
    </w:p>
    <w:p w14:paraId="6EEF1130" w14:textId="77777777" w:rsidR="00ED1938" w:rsidRPr="00294411" w:rsidRDefault="00ED1938" w:rsidP="00ED1938">
      <w:pPr>
        <w:autoSpaceDE w:val="0"/>
        <w:autoSpaceDN w:val="0"/>
        <w:adjustRightInd w:val="0"/>
        <w:ind w:left="360"/>
        <w:rPr>
          <w:rFonts w:cs="Tahoma"/>
          <w:sz w:val="22"/>
        </w:rPr>
      </w:pPr>
      <w:r w:rsidRPr="00294411">
        <w:rPr>
          <w:rFonts w:cs="Tahoma"/>
          <w:sz w:val="22"/>
        </w:rPr>
        <w:t xml:space="preserve">The County government is a key stakeholder. The roles of the county government include giving relevant approvals needed, assisting is process of allocating land for Mini-grid, solving grievances that cannot be sorted at project level, monitoring progress of the project among others. </w:t>
      </w:r>
    </w:p>
    <w:p w14:paraId="64734CCE" w14:textId="77777777" w:rsidR="00ED1938" w:rsidRPr="00294411" w:rsidRDefault="00ED1938" w:rsidP="00ED1938">
      <w:pPr>
        <w:autoSpaceDE w:val="0"/>
        <w:autoSpaceDN w:val="0"/>
        <w:adjustRightInd w:val="0"/>
        <w:ind w:left="360"/>
        <w:rPr>
          <w:rFonts w:cs="Tahoma"/>
          <w:b/>
          <w:i/>
          <w:sz w:val="22"/>
        </w:rPr>
      </w:pPr>
    </w:p>
    <w:p w14:paraId="36566A1B" w14:textId="77777777" w:rsidR="00ED1938" w:rsidRPr="00294411" w:rsidRDefault="00ED1938" w:rsidP="004F3F30">
      <w:pPr>
        <w:pStyle w:val="Heading4"/>
        <w:rPr>
          <w:sz w:val="22"/>
          <w:szCs w:val="22"/>
        </w:rPr>
      </w:pPr>
      <w:bookmarkStart w:id="757" w:name="_Toc92879148"/>
      <w:bookmarkStart w:id="758" w:name="_Toc92879352"/>
      <w:bookmarkStart w:id="759" w:name="_Toc92902477"/>
      <w:bookmarkStart w:id="760" w:name="_Toc103782399"/>
      <w:bookmarkStart w:id="761" w:name="_Toc121901857"/>
      <w:r w:rsidRPr="00294411">
        <w:rPr>
          <w:sz w:val="22"/>
          <w:szCs w:val="22"/>
        </w:rPr>
        <w:t>National Environmental Management Authority</w:t>
      </w:r>
      <w:bookmarkEnd w:id="757"/>
      <w:bookmarkEnd w:id="758"/>
      <w:bookmarkEnd w:id="759"/>
      <w:bookmarkEnd w:id="760"/>
      <w:bookmarkEnd w:id="761"/>
      <w:r w:rsidRPr="00294411">
        <w:rPr>
          <w:sz w:val="22"/>
          <w:szCs w:val="22"/>
        </w:rPr>
        <w:t xml:space="preserve"> </w:t>
      </w:r>
    </w:p>
    <w:p w14:paraId="2C315D89" w14:textId="77777777" w:rsidR="00ED1938" w:rsidRPr="00294411" w:rsidRDefault="00ED1938" w:rsidP="00ED1938">
      <w:pPr>
        <w:autoSpaceDE w:val="0"/>
        <w:autoSpaceDN w:val="0"/>
        <w:adjustRightInd w:val="0"/>
        <w:ind w:left="360"/>
        <w:rPr>
          <w:rFonts w:cs="Tahoma"/>
          <w:sz w:val="22"/>
        </w:rPr>
      </w:pPr>
      <w:r w:rsidRPr="00294411">
        <w:rPr>
          <w:rFonts w:cs="Tahoma"/>
          <w:sz w:val="22"/>
        </w:rPr>
        <w:t>This authority is responsible for approval of ESIA report and licensing and is free to check progress of implementation of ESMMP</w:t>
      </w:r>
    </w:p>
    <w:p w14:paraId="7CDE0E6F" w14:textId="77777777" w:rsidR="00ED1938" w:rsidRPr="00294411" w:rsidRDefault="00ED1938" w:rsidP="00ED1938">
      <w:pPr>
        <w:rPr>
          <w:rFonts w:cs="Tahoma"/>
          <w:b/>
          <w:sz w:val="22"/>
        </w:rPr>
      </w:pPr>
    </w:p>
    <w:p w14:paraId="6DDCA4F8" w14:textId="77777777" w:rsidR="00ED1938" w:rsidRPr="00294411" w:rsidRDefault="00ED1938" w:rsidP="004F3F30">
      <w:pPr>
        <w:pStyle w:val="Heading4"/>
        <w:rPr>
          <w:sz w:val="22"/>
          <w:szCs w:val="22"/>
        </w:rPr>
      </w:pPr>
      <w:bookmarkStart w:id="762" w:name="_Toc92879149"/>
      <w:bookmarkStart w:id="763" w:name="_Toc92879353"/>
      <w:bookmarkStart w:id="764" w:name="_Toc92902478"/>
      <w:bookmarkStart w:id="765" w:name="_Toc103782400"/>
      <w:bookmarkStart w:id="766" w:name="_Toc121901858"/>
      <w:r w:rsidRPr="00294411">
        <w:rPr>
          <w:sz w:val="22"/>
          <w:szCs w:val="22"/>
        </w:rPr>
        <w:t>Roles and Responsibilities of the Supervising Consultant</w:t>
      </w:r>
      <w:bookmarkEnd w:id="762"/>
      <w:bookmarkEnd w:id="763"/>
      <w:bookmarkEnd w:id="764"/>
      <w:bookmarkEnd w:id="765"/>
      <w:bookmarkEnd w:id="766"/>
      <w:r w:rsidRPr="00294411">
        <w:rPr>
          <w:sz w:val="22"/>
          <w:szCs w:val="22"/>
        </w:rPr>
        <w:t xml:space="preserve"> </w:t>
      </w:r>
    </w:p>
    <w:p w14:paraId="44B1A69E" w14:textId="77777777" w:rsidR="00ED1938" w:rsidRPr="00294411" w:rsidRDefault="00ED1938" w:rsidP="00ED1938">
      <w:pPr>
        <w:numPr>
          <w:ilvl w:val="0"/>
          <w:numId w:val="394"/>
        </w:numPr>
        <w:autoSpaceDE w:val="0"/>
        <w:autoSpaceDN w:val="0"/>
        <w:adjustRightInd w:val="0"/>
        <w:rPr>
          <w:rFonts w:cs="Tahoma"/>
          <w:sz w:val="22"/>
        </w:rPr>
      </w:pPr>
      <w:r w:rsidRPr="00294411">
        <w:rPr>
          <w:rFonts w:cs="Tahoma"/>
          <w:sz w:val="22"/>
        </w:rPr>
        <w:t xml:space="preserve">The consultant must appoint an ESHS officer who will be reporting on the ESMMP implementation supervision </w:t>
      </w:r>
    </w:p>
    <w:p w14:paraId="6E51E438" w14:textId="77777777" w:rsidR="00ED1938" w:rsidRPr="00294411" w:rsidRDefault="00ED1938" w:rsidP="00ED1938">
      <w:pPr>
        <w:numPr>
          <w:ilvl w:val="0"/>
          <w:numId w:val="394"/>
        </w:numPr>
        <w:autoSpaceDE w:val="0"/>
        <w:autoSpaceDN w:val="0"/>
        <w:adjustRightInd w:val="0"/>
        <w:rPr>
          <w:rFonts w:cs="Tahoma"/>
          <w:color w:val="000000"/>
          <w:sz w:val="22"/>
        </w:rPr>
      </w:pPr>
      <w:r w:rsidRPr="00294411">
        <w:rPr>
          <w:rFonts w:cs="Tahoma"/>
          <w:color w:val="000000"/>
          <w:sz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56AD3CF7" w14:textId="77777777" w:rsidR="00ED1938" w:rsidRPr="00294411" w:rsidRDefault="00ED1938" w:rsidP="00ED1938">
      <w:pPr>
        <w:numPr>
          <w:ilvl w:val="0"/>
          <w:numId w:val="394"/>
        </w:numPr>
        <w:autoSpaceDE w:val="0"/>
        <w:autoSpaceDN w:val="0"/>
        <w:adjustRightInd w:val="0"/>
        <w:rPr>
          <w:rFonts w:cs="Tahoma"/>
          <w:b/>
          <w:sz w:val="22"/>
        </w:rPr>
      </w:pPr>
      <w:r w:rsidRPr="00294411">
        <w:rPr>
          <w:rFonts w:cs="Tahoma"/>
          <w:color w:val="000000"/>
          <w:sz w:val="22"/>
        </w:rPr>
        <w:t xml:space="preserve">Reporting on the ESMMP implementation progress and recommendations </w:t>
      </w:r>
    </w:p>
    <w:p w14:paraId="4F08BD0D" w14:textId="77777777" w:rsidR="00ED1938" w:rsidRPr="00294411" w:rsidRDefault="00ED1938" w:rsidP="00ED1938">
      <w:pPr>
        <w:autoSpaceDE w:val="0"/>
        <w:autoSpaceDN w:val="0"/>
        <w:adjustRightInd w:val="0"/>
        <w:ind w:left="360"/>
        <w:rPr>
          <w:rFonts w:cs="Tahoma"/>
          <w:b/>
          <w:sz w:val="22"/>
        </w:rPr>
      </w:pPr>
    </w:p>
    <w:p w14:paraId="1D497617" w14:textId="77777777" w:rsidR="00ED1938" w:rsidRPr="00294411" w:rsidRDefault="00ED1938" w:rsidP="004F3F30">
      <w:pPr>
        <w:pStyle w:val="Heading4"/>
        <w:rPr>
          <w:sz w:val="22"/>
          <w:szCs w:val="22"/>
        </w:rPr>
      </w:pPr>
      <w:bookmarkStart w:id="767" w:name="_Toc92879150"/>
      <w:bookmarkStart w:id="768" w:name="_Toc92879354"/>
      <w:bookmarkStart w:id="769" w:name="_Toc92902479"/>
      <w:bookmarkStart w:id="770" w:name="_Toc103782401"/>
      <w:bookmarkStart w:id="771" w:name="_Toc121901859"/>
      <w:r w:rsidRPr="00294411">
        <w:rPr>
          <w:sz w:val="22"/>
          <w:szCs w:val="22"/>
        </w:rPr>
        <w:t>Roles and Responsibilities of the Contractor</w:t>
      </w:r>
      <w:bookmarkEnd w:id="767"/>
      <w:bookmarkEnd w:id="768"/>
      <w:bookmarkEnd w:id="769"/>
      <w:bookmarkEnd w:id="770"/>
      <w:bookmarkEnd w:id="771"/>
      <w:r w:rsidRPr="00294411">
        <w:rPr>
          <w:sz w:val="22"/>
          <w:szCs w:val="22"/>
        </w:rPr>
        <w:t xml:space="preserve"> </w:t>
      </w:r>
    </w:p>
    <w:p w14:paraId="26440615" w14:textId="77777777" w:rsidR="00ED1938" w:rsidRPr="00294411" w:rsidRDefault="00ED1938" w:rsidP="00ED1938">
      <w:pPr>
        <w:numPr>
          <w:ilvl w:val="0"/>
          <w:numId w:val="395"/>
        </w:numPr>
        <w:spacing w:after="160"/>
        <w:contextualSpacing/>
        <w:rPr>
          <w:rFonts w:cs="Tahoma"/>
          <w:sz w:val="22"/>
        </w:rPr>
      </w:pPr>
      <w:r w:rsidRPr="00294411">
        <w:rPr>
          <w:rFonts w:cs="Tahoma"/>
          <w:sz w:val="22"/>
        </w:rPr>
        <w:t>Implementation of the contractor related aspects of the ESMMP and regularly (monthly) reporting</w:t>
      </w:r>
    </w:p>
    <w:p w14:paraId="1AAA102C" w14:textId="77777777" w:rsidR="00ED1938" w:rsidRPr="00294411" w:rsidRDefault="00ED1938" w:rsidP="00ED1938">
      <w:pPr>
        <w:numPr>
          <w:ilvl w:val="0"/>
          <w:numId w:val="395"/>
        </w:numPr>
        <w:spacing w:after="160"/>
        <w:contextualSpacing/>
        <w:rPr>
          <w:rFonts w:cs="Tahoma"/>
          <w:sz w:val="22"/>
        </w:rPr>
      </w:pPr>
      <w:r w:rsidRPr="00294411">
        <w:rPr>
          <w:rFonts w:cs="Tahoma"/>
          <w:sz w:val="22"/>
        </w:rPr>
        <w:t>The contractor on his part will have to appoint an EHS officer and a Social Specialist to coordinate and report on the ESMMP implementation respectively.</w:t>
      </w:r>
    </w:p>
    <w:p w14:paraId="093B38D6" w14:textId="77777777" w:rsidR="00ED1938" w:rsidRPr="00294411" w:rsidRDefault="00ED1938" w:rsidP="00ED1938">
      <w:pPr>
        <w:numPr>
          <w:ilvl w:val="0"/>
          <w:numId w:val="395"/>
        </w:numPr>
        <w:spacing w:after="160"/>
        <w:contextualSpacing/>
        <w:rPr>
          <w:rFonts w:cs="Tahoma"/>
          <w:sz w:val="22"/>
        </w:rPr>
      </w:pPr>
      <w:r w:rsidRPr="00294411">
        <w:rPr>
          <w:rFonts w:cs="Tahoma"/>
          <w:sz w:val="22"/>
        </w:rPr>
        <w:t>The contractor to engage a Community Liaison Officer to act as a link between the community and the contractor and support the Social Specialist.</w:t>
      </w:r>
    </w:p>
    <w:p w14:paraId="40001CD8" w14:textId="77777777" w:rsidR="00ED1938" w:rsidRPr="00294411" w:rsidRDefault="00ED1938" w:rsidP="00ED1938">
      <w:pPr>
        <w:numPr>
          <w:ilvl w:val="0"/>
          <w:numId w:val="395"/>
        </w:numPr>
        <w:spacing w:after="160"/>
        <w:contextualSpacing/>
        <w:rPr>
          <w:rFonts w:cs="Tahoma"/>
          <w:sz w:val="22"/>
        </w:rPr>
      </w:pPr>
      <w:r w:rsidRPr="00294411">
        <w:rPr>
          <w:rFonts w:cs="Tahoma"/>
          <w:sz w:val="22"/>
        </w:rPr>
        <w:t>The contractor will also have the obligation of managing the  E&amp;S risks related to his/her  operations.</w:t>
      </w:r>
    </w:p>
    <w:p w14:paraId="5F5F5FA9"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Maintaining the required level of stakeholder engagement and communication, including providing project schedule information to the public, accepting and resolving public grievances, advertising and hiring local workers. </w:t>
      </w:r>
    </w:p>
    <w:p w14:paraId="68E5C463"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Maintain a working grievance redress mechanism. </w:t>
      </w:r>
    </w:p>
    <w:p w14:paraId="51ABFCAE"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The contractor is to comply with all regulations and by-laws at the county level and other relevant regulations and laws  </w:t>
      </w:r>
    </w:p>
    <w:p w14:paraId="4E097C92"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The contractor shall refer to ESIA recommendations and the ESMMP when preparing the contractors- ESMMP and the specific plans </w:t>
      </w:r>
    </w:p>
    <w:p w14:paraId="5CFCD351"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The contractor shall provide water required for use in connection with the works including the work of subcontractors and shall provide temporary storage tanks, if required </w:t>
      </w:r>
    </w:p>
    <w:p w14:paraId="6A43A1F1"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3FA87A62"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The contractor shall be responsible for all the actions of any subcontractors whom he subcontracts.  </w:t>
      </w:r>
    </w:p>
    <w:p w14:paraId="3D6BE7A8" w14:textId="2E917FA0" w:rsidR="00ED1938" w:rsidRPr="00294411" w:rsidRDefault="00ED1938" w:rsidP="00ED1938">
      <w:pPr>
        <w:numPr>
          <w:ilvl w:val="0"/>
          <w:numId w:val="395"/>
        </w:numPr>
        <w:spacing w:after="160"/>
        <w:contextualSpacing/>
        <w:rPr>
          <w:rFonts w:cs="Tahoma"/>
          <w:sz w:val="22"/>
        </w:rPr>
      </w:pPr>
      <w:r w:rsidRPr="00294411">
        <w:rPr>
          <w:rFonts w:cs="Tahoma"/>
          <w:sz w:val="22"/>
        </w:rPr>
        <w:t>The contractor shall take all possible precautions to prevent nuisance, inconvenience or injury to the neighbo</w:t>
      </w:r>
      <w:r w:rsidR="003B4941">
        <w:rPr>
          <w:rFonts w:cs="Tahoma"/>
          <w:sz w:val="22"/>
        </w:rPr>
        <w:t>u</w:t>
      </w:r>
      <w:r w:rsidRPr="00294411">
        <w:rPr>
          <w:rFonts w:cs="Tahoma"/>
          <w:sz w:val="22"/>
        </w:rPr>
        <w:t xml:space="preserve">ring properties and to the public generally, and shall use proper precaution to ensure the safety of the community </w:t>
      </w:r>
    </w:p>
    <w:p w14:paraId="6FA2DAA4"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All work operations which may generate noise, dust, vibrations, or any other discomfort to the workers and/or visitors of the client and the local community must be undertaken with care, with all necessary safety precautions taken. </w:t>
      </w:r>
    </w:p>
    <w:p w14:paraId="55AAB1C6"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The contractor shall take all effort to muffle the noises from his tools, equipment and workmen to not more than 70dBA </w:t>
      </w:r>
    </w:p>
    <w:p w14:paraId="1072DDDC"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21B60E1A"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No shrubs, trees, bushes or underground thicket shall be removed except with the express approval of the proponent. </w:t>
      </w:r>
    </w:p>
    <w:p w14:paraId="6047B25E" w14:textId="50BCAA5C" w:rsidR="00ED1938" w:rsidRPr="00294411" w:rsidRDefault="00ED1938" w:rsidP="00ED1938">
      <w:pPr>
        <w:numPr>
          <w:ilvl w:val="0"/>
          <w:numId w:val="395"/>
        </w:numPr>
        <w:spacing w:after="160"/>
        <w:contextualSpacing/>
        <w:rPr>
          <w:rFonts w:cs="Tahoma"/>
          <w:sz w:val="22"/>
        </w:rPr>
      </w:pPr>
      <w:r w:rsidRPr="00294411">
        <w:rPr>
          <w:rFonts w:cs="Tahoma"/>
          <w:sz w:val="22"/>
        </w:rPr>
        <w:t xml:space="preserve">No blasting shall be permitted without the prior approval of the </w:t>
      </w:r>
      <w:r w:rsidR="00D310B2">
        <w:rPr>
          <w:rFonts w:cs="Tahoma"/>
          <w:sz w:val="22"/>
        </w:rPr>
        <w:t>KPLC</w:t>
      </w:r>
      <w:r w:rsidRPr="00294411">
        <w:rPr>
          <w:rFonts w:cs="Tahoma"/>
          <w:sz w:val="22"/>
        </w:rPr>
        <w:t xml:space="preserve"> and the local authorities. </w:t>
      </w:r>
    </w:p>
    <w:p w14:paraId="39929F75" w14:textId="77777777" w:rsidR="00ED1938" w:rsidRPr="00294411" w:rsidRDefault="00ED1938" w:rsidP="00ED1938">
      <w:pPr>
        <w:numPr>
          <w:ilvl w:val="0"/>
          <w:numId w:val="395"/>
        </w:numPr>
        <w:spacing w:after="160"/>
        <w:contextualSpacing/>
        <w:jc w:val="left"/>
        <w:rPr>
          <w:rFonts w:cs="Tahoma"/>
          <w:sz w:val="22"/>
        </w:rPr>
      </w:pPr>
      <w:r w:rsidRPr="00294411">
        <w:rPr>
          <w:rFonts w:cs="Tahoma"/>
          <w:sz w:val="22"/>
        </w:rPr>
        <w:t xml:space="preserve">Borrow pits will only be allowed to be opened up on receipt of permission from the approving authorities. </w:t>
      </w:r>
    </w:p>
    <w:p w14:paraId="48FC2724"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0C766F8A" w14:textId="77777777" w:rsidR="00ED1938" w:rsidRPr="00294411" w:rsidRDefault="00ED1938" w:rsidP="00ED1938">
      <w:pPr>
        <w:numPr>
          <w:ilvl w:val="0"/>
          <w:numId w:val="395"/>
        </w:numPr>
        <w:spacing w:after="160"/>
        <w:contextualSpacing/>
        <w:rPr>
          <w:rFonts w:cs="Tahoma"/>
          <w:sz w:val="22"/>
        </w:rPr>
      </w:pPr>
      <w:r w:rsidRPr="00294411">
        <w:rPr>
          <w:rFonts w:cs="Tahoma"/>
          <w:sz w:val="22"/>
        </w:rPr>
        <w:t xml:space="preserve">Disposing of the waste generated during construction activities in accordance to the ESMMP. </w:t>
      </w:r>
    </w:p>
    <w:p w14:paraId="36A1C458" w14:textId="77777777" w:rsidR="00ED1938" w:rsidRPr="00294411" w:rsidRDefault="00ED1938" w:rsidP="00ED1938">
      <w:pPr>
        <w:numPr>
          <w:ilvl w:val="0"/>
          <w:numId w:val="395"/>
        </w:numPr>
        <w:autoSpaceDE w:val="0"/>
        <w:autoSpaceDN w:val="0"/>
        <w:adjustRightInd w:val="0"/>
        <w:rPr>
          <w:rFonts w:cs="Tahoma"/>
          <w:color w:val="000000"/>
          <w:sz w:val="22"/>
        </w:rPr>
      </w:pPr>
      <w:r w:rsidRPr="00294411">
        <w:rPr>
          <w:rFonts w:cs="Tahoma"/>
          <w:color w:val="000000"/>
          <w:sz w:val="22"/>
        </w:rPr>
        <w:t>The contractor E</w:t>
      </w:r>
      <w:r w:rsidR="00294411">
        <w:rPr>
          <w:rFonts w:cs="Tahoma"/>
          <w:color w:val="000000"/>
          <w:sz w:val="22"/>
        </w:rPr>
        <w:t>SS</w:t>
      </w:r>
      <w:r w:rsidRPr="00294411">
        <w:rPr>
          <w:rFonts w:cs="Tahoma"/>
          <w:color w:val="000000"/>
          <w:sz w:val="22"/>
        </w:rPr>
        <w:t xml:space="preserve"> officer will report on ESMMP implementation during construction period. The aspect to be reported by the contractor will include</w:t>
      </w:r>
      <w:r w:rsidRPr="00294411">
        <w:rPr>
          <w:rFonts w:cs="Tahoma"/>
          <w:i/>
          <w:iCs/>
          <w:sz w:val="22"/>
        </w:rPr>
        <w:t xml:space="preserve"> </w:t>
      </w:r>
      <w:r w:rsidRPr="00294411">
        <w:rPr>
          <w:rFonts w:cs="Tahoma"/>
          <w:iCs/>
          <w:color w:val="000000"/>
          <w:sz w:val="22"/>
        </w:rPr>
        <w:t>safety issues i.e.</w:t>
      </w:r>
      <w:r w:rsidRPr="00294411">
        <w:rPr>
          <w:rFonts w:cs="Tahoma"/>
          <w:color w:val="000000"/>
          <w:sz w:val="22"/>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294411">
        <w:rPr>
          <w:rFonts w:cs="Tahoma"/>
          <w:iCs/>
          <w:color w:val="000000"/>
          <w:sz w:val="22"/>
        </w:rPr>
        <w:t>Environmental incidents and near misses;</w:t>
      </w:r>
      <w:r w:rsidRPr="00294411">
        <w:rPr>
          <w:rFonts w:cs="Tahoma"/>
          <w:sz w:val="22"/>
        </w:rPr>
        <w:t xml:space="preserve"> </w:t>
      </w:r>
      <w:r w:rsidRPr="00294411">
        <w:rPr>
          <w:rFonts w:cs="Tahoma"/>
          <w:iCs/>
          <w:color w:val="000000"/>
          <w:sz w:val="22"/>
        </w:rPr>
        <w:t>noncompliance incidents with permits and national law; Training on E&amp;S issues (dates, number of trainees, and topics);</w:t>
      </w:r>
      <w:r w:rsidRPr="00294411">
        <w:rPr>
          <w:rFonts w:cs="Tahoma"/>
          <w:sz w:val="22"/>
        </w:rPr>
        <w:t xml:space="preserve"> </w:t>
      </w:r>
      <w:r w:rsidRPr="00294411">
        <w:rPr>
          <w:rFonts w:cs="Tahoma"/>
          <w:iCs/>
          <w:color w:val="000000"/>
          <w:sz w:val="22"/>
        </w:rPr>
        <w:t>Details of any security risks; Worker &amp; External stakeholder grievances and E&amp;S inspections by contractor, including any authorities.</w:t>
      </w:r>
    </w:p>
    <w:p w14:paraId="76F63B2F" w14:textId="77777777" w:rsidR="00ED1938" w:rsidRPr="00294411" w:rsidRDefault="00ED1938" w:rsidP="00ED1938">
      <w:pPr>
        <w:rPr>
          <w:rFonts w:cs="Tahoma"/>
          <w:sz w:val="22"/>
        </w:rPr>
      </w:pPr>
      <w:r w:rsidRPr="00294411">
        <w:rPr>
          <w:rFonts w:cs="Tahoma"/>
          <w:sz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5F496465" w14:textId="77777777" w:rsidR="00ED1938" w:rsidRPr="00294411" w:rsidRDefault="00ED1938" w:rsidP="004F3F30">
      <w:pPr>
        <w:pStyle w:val="Heading3"/>
        <w:rPr>
          <w:sz w:val="22"/>
        </w:rPr>
      </w:pPr>
      <w:bookmarkStart w:id="772" w:name="_Toc96079394"/>
      <w:bookmarkStart w:id="773" w:name="_Toc96584128"/>
      <w:bookmarkStart w:id="774" w:name="_Toc103158061"/>
      <w:bookmarkStart w:id="775" w:name="_Toc103761486"/>
      <w:bookmarkStart w:id="776" w:name="_Toc103763177"/>
      <w:bookmarkStart w:id="777" w:name="_Toc103782402"/>
      <w:bookmarkStart w:id="778" w:name="_Toc103848106"/>
      <w:bookmarkStart w:id="779" w:name="_Toc96079395"/>
      <w:bookmarkStart w:id="780" w:name="_Toc96584129"/>
      <w:bookmarkStart w:id="781" w:name="_Toc103158062"/>
      <w:bookmarkStart w:id="782" w:name="_Toc103761487"/>
      <w:bookmarkStart w:id="783" w:name="_Toc103763178"/>
      <w:bookmarkStart w:id="784" w:name="_Toc103782403"/>
      <w:bookmarkStart w:id="785" w:name="_Toc103848107"/>
      <w:bookmarkStart w:id="786" w:name="_Toc271210226"/>
      <w:bookmarkStart w:id="787" w:name="_Toc278872733"/>
      <w:bookmarkStart w:id="788" w:name="_Toc514679114"/>
      <w:bookmarkStart w:id="789" w:name="_Toc527625511"/>
      <w:bookmarkStart w:id="790" w:name="_Toc92879151"/>
      <w:bookmarkStart w:id="791" w:name="_Toc92879355"/>
      <w:bookmarkStart w:id="792" w:name="_Toc92902480"/>
      <w:bookmarkStart w:id="793" w:name="_Toc103782404"/>
      <w:bookmarkStart w:id="794" w:name="_Toc121901860"/>
      <w:bookmarkStart w:id="795" w:name="_Toc148711302"/>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r w:rsidRPr="00294411">
        <w:rPr>
          <w:sz w:val="22"/>
        </w:rPr>
        <w:t>Management of Impacts during Operation Phase</w:t>
      </w:r>
      <w:bookmarkEnd w:id="786"/>
      <w:bookmarkEnd w:id="787"/>
      <w:bookmarkEnd w:id="788"/>
      <w:bookmarkEnd w:id="789"/>
      <w:bookmarkEnd w:id="790"/>
      <w:bookmarkEnd w:id="791"/>
      <w:bookmarkEnd w:id="792"/>
      <w:bookmarkEnd w:id="793"/>
      <w:bookmarkEnd w:id="794"/>
      <w:bookmarkEnd w:id="795"/>
    </w:p>
    <w:p w14:paraId="1D9D6D4E" w14:textId="164CA952" w:rsidR="00ED1938" w:rsidRPr="00294411" w:rsidRDefault="00ED1938" w:rsidP="00ED1938">
      <w:pPr>
        <w:autoSpaceDE w:val="0"/>
        <w:autoSpaceDN w:val="0"/>
        <w:adjustRightInd w:val="0"/>
        <w:rPr>
          <w:rFonts w:cs="Tahoma"/>
          <w:color w:val="000000"/>
          <w:sz w:val="22"/>
        </w:rPr>
      </w:pPr>
      <w:r w:rsidRPr="00294411">
        <w:rPr>
          <w:rFonts w:cs="Tahoma"/>
          <w:color w:val="000000"/>
          <w:sz w:val="22"/>
        </w:rPr>
        <w:t xml:space="preserve">The operation phase of the proposed project will be mainly power supply, line maintenance and clearing of wayleaves. A contractor (contracted to run the plant for a number of years before handing over to </w:t>
      </w:r>
      <w:r w:rsidR="00D310B2">
        <w:rPr>
          <w:rFonts w:cs="Tahoma"/>
          <w:color w:val="000000"/>
          <w:sz w:val="22"/>
        </w:rPr>
        <w:t>KPLC</w:t>
      </w:r>
      <w:r w:rsidRPr="00294411">
        <w:rPr>
          <w:rFonts w:cs="Tahoma"/>
          <w:color w:val="000000"/>
          <w:sz w:val="22"/>
        </w:rPr>
        <w:t>) will be responsible for all the mitigation measures for negative impacts during the operation phase for the first</w:t>
      </w:r>
      <w:r w:rsidR="00C3709F">
        <w:rPr>
          <w:rFonts w:cs="Tahoma"/>
          <w:color w:val="000000"/>
          <w:sz w:val="22"/>
        </w:rPr>
        <w:t xml:space="preserve"> seven</w:t>
      </w:r>
      <w:r w:rsidRPr="00294411">
        <w:rPr>
          <w:rFonts w:cs="Tahoma"/>
          <w:color w:val="000000"/>
          <w:sz w:val="22"/>
        </w:rPr>
        <w:t xml:space="preserve"> years after which responsibility will be </w:t>
      </w:r>
      <w:r w:rsidR="00D310B2">
        <w:rPr>
          <w:rFonts w:cs="Tahoma"/>
          <w:color w:val="000000"/>
          <w:sz w:val="22"/>
        </w:rPr>
        <w:t>KPLC</w:t>
      </w:r>
      <w:r w:rsidRPr="00294411">
        <w:rPr>
          <w:rFonts w:cs="Tahoma"/>
          <w:color w:val="000000"/>
          <w:sz w:val="22"/>
        </w:rPr>
        <w:t>. This will be done by implementation of the following steps:</w:t>
      </w:r>
    </w:p>
    <w:p w14:paraId="3B77116B" w14:textId="77777777" w:rsidR="00ED1938" w:rsidRPr="00294411" w:rsidRDefault="00ED1938" w:rsidP="00ED1938">
      <w:pPr>
        <w:numPr>
          <w:ilvl w:val="0"/>
          <w:numId w:val="393"/>
        </w:numPr>
        <w:rPr>
          <w:rFonts w:cs="Tahoma"/>
          <w:sz w:val="22"/>
        </w:rPr>
      </w:pPr>
      <w:bookmarkStart w:id="796" w:name="_Toc271210229"/>
      <w:bookmarkStart w:id="797" w:name="_Toc271210227"/>
      <w:bookmarkStart w:id="798" w:name="_Toc278872734"/>
      <w:bookmarkStart w:id="799" w:name="_Toc514679115"/>
      <w:r w:rsidRPr="00294411">
        <w:rPr>
          <w:rFonts w:cs="Tahoma"/>
          <w:sz w:val="22"/>
        </w:rPr>
        <w:t>Inspections</w:t>
      </w:r>
      <w:bookmarkEnd w:id="796"/>
    </w:p>
    <w:p w14:paraId="61E405AB" w14:textId="77777777" w:rsidR="00ED1938" w:rsidRPr="00294411" w:rsidRDefault="00ED1938" w:rsidP="00ED1938">
      <w:pPr>
        <w:numPr>
          <w:ilvl w:val="0"/>
          <w:numId w:val="393"/>
        </w:numPr>
        <w:rPr>
          <w:rFonts w:cs="Tahoma"/>
          <w:sz w:val="22"/>
        </w:rPr>
      </w:pPr>
      <w:bookmarkStart w:id="800" w:name="_Toc271210232"/>
      <w:bookmarkEnd w:id="797"/>
      <w:bookmarkEnd w:id="798"/>
      <w:bookmarkEnd w:id="799"/>
      <w:r w:rsidRPr="00294411">
        <w:rPr>
          <w:rFonts w:cs="Tahoma"/>
          <w:sz w:val="22"/>
        </w:rPr>
        <w:t>Corrective action</w:t>
      </w:r>
    </w:p>
    <w:p w14:paraId="03BA5C1F" w14:textId="77777777" w:rsidR="00ED1938" w:rsidRPr="00294411" w:rsidRDefault="00ED1938" w:rsidP="00ED1938">
      <w:pPr>
        <w:numPr>
          <w:ilvl w:val="0"/>
          <w:numId w:val="393"/>
        </w:numPr>
        <w:rPr>
          <w:rFonts w:cs="Tahoma"/>
          <w:sz w:val="22"/>
        </w:rPr>
      </w:pPr>
      <w:r w:rsidRPr="00294411">
        <w:rPr>
          <w:rFonts w:cs="Tahoma"/>
          <w:sz w:val="22"/>
        </w:rPr>
        <w:t>Reporting</w:t>
      </w:r>
      <w:bookmarkEnd w:id="800"/>
      <w:r w:rsidRPr="00294411">
        <w:rPr>
          <w:rFonts w:cs="Tahoma"/>
          <w:sz w:val="22"/>
        </w:rPr>
        <w:t xml:space="preserve"> </w:t>
      </w:r>
    </w:p>
    <w:p w14:paraId="1F6CD36D" w14:textId="77777777" w:rsidR="00ED1938" w:rsidRDefault="00ED1938" w:rsidP="00ED1938">
      <w:pPr>
        <w:rPr>
          <w:rFonts w:cs="Tahoma"/>
          <w:sz w:val="22"/>
          <w:highlight w:val="darkCyan"/>
        </w:rPr>
      </w:pPr>
    </w:p>
    <w:bookmarkEnd w:id="713"/>
    <w:bookmarkEnd w:id="728"/>
    <w:p w14:paraId="2CF7BEFC" w14:textId="77777777" w:rsidR="00ED1938" w:rsidRPr="00294411" w:rsidRDefault="00ED1938" w:rsidP="00ED1938">
      <w:pPr>
        <w:spacing w:after="160" w:line="240" w:lineRule="auto"/>
        <w:contextualSpacing/>
        <w:rPr>
          <w:rFonts w:cs="Tahoma"/>
          <w:color w:val="000000"/>
          <w:sz w:val="22"/>
          <w:lang w:eastAsia="en-US"/>
        </w:rPr>
      </w:pPr>
    </w:p>
    <w:p w14:paraId="3766A0D7" w14:textId="77777777" w:rsidR="00ED1938" w:rsidRPr="00294411" w:rsidRDefault="00ED1938" w:rsidP="00ED1938">
      <w:pPr>
        <w:rPr>
          <w:rFonts w:cs="Tahoma"/>
          <w:sz w:val="22"/>
        </w:rPr>
      </w:pPr>
    </w:p>
    <w:p w14:paraId="77352308" w14:textId="77777777" w:rsidR="00ED1938" w:rsidRPr="00294411" w:rsidRDefault="00ED1938" w:rsidP="004F3F30">
      <w:pPr>
        <w:pStyle w:val="Heading3"/>
        <w:rPr>
          <w:rFonts w:eastAsia="DengXian"/>
          <w:sz w:val="22"/>
          <w:lang w:val="en-US" w:eastAsia="en-US"/>
        </w:rPr>
      </w:pPr>
      <w:bookmarkStart w:id="801" w:name="_Toc111730416"/>
      <w:bookmarkStart w:id="802" w:name="_Toc112076193"/>
      <w:bookmarkStart w:id="803" w:name="_Toc148711303"/>
      <w:r w:rsidRPr="00294411">
        <w:rPr>
          <w:rFonts w:eastAsia="DengXian"/>
          <w:sz w:val="22"/>
          <w:lang w:val="en-US" w:eastAsia="en-US"/>
        </w:rPr>
        <w:t>Stakeholder Engagement and Grievance Management Post ESIA</w:t>
      </w:r>
      <w:bookmarkEnd w:id="801"/>
      <w:bookmarkEnd w:id="802"/>
      <w:bookmarkEnd w:id="803"/>
      <w:r w:rsidRPr="00294411">
        <w:rPr>
          <w:rFonts w:eastAsia="DengXian"/>
          <w:sz w:val="22"/>
          <w:lang w:val="en-US" w:eastAsia="en-US"/>
        </w:rPr>
        <w:t xml:space="preserve">  </w:t>
      </w:r>
    </w:p>
    <w:p w14:paraId="4C8DDC52" w14:textId="77777777" w:rsidR="00ED1938" w:rsidRPr="00294411" w:rsidRDefault="00ED1938" w:rsidP="00ED1938">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794A1DB6" w14:textId="77777777" w:rsidR="00ED1938" w:rsidRPr="00294411" w:rsidRDefault="00ED1938" w:rsidP="00ED1938">
      <w:pPr>
        <w:shd w:val="clear" w:color="auto" w:fill="FFFFFF"/>
        <w:autoSpaceDE w:val="0"/>
        <w:autoSpaceDN w:val="0"/>
        <w:adjustRightInd w:val="0"/>
        <w:rPr>
          <w:rFonts w:eastAsia="DengXian" w:cs="Tahoma"/>
          <w:sz w:val="22"/>
          <w:lang w:val="en-US" w:eastAsia="en-US"/>
        </w:rPr>
      </w:pPr>
    </w:p>
    <w:p w14:paraId="2B62CCD9" w14:textId="77777777" w:rsidR="00ED1938" w:rsidRPr="00294411" w:rsidRDefault="00ED1938" w:rsidP="004F3F30">
      <w:pPr>
        <w:pStyle w:val="Heading4"/>
        <w:rPr>
          <w:rFonts w:eastAsia="DengXian"/>
          <w:sz w:val="22"/>
          <w:szCs w:val="22"/>
          <w:lang w:val="en-US" w:eastAsia="en-US"/>
        </w:rPr>
      </w:pPr>
      <w:bookmarkStart w:id="804" w:name="_Toc111730417"/>
      <w:bookmarkStart w:id="805" w:name="_Toc112076194"/>
      <w:r w:rsidRPr="00294411">
        <w:rPr>
          <w:rFonts w:eastAsia="DengXian"/>
          <w:sz w:val="22"/>
          <w:szCs w:val="22"/>
          <w:lang w:val="en-US" w:eastAsia="en-US"/>
        </w:rPr>
        <w:t xml:space="preserve">Objectives and </w:t>
      </w:r>
      <w:r w:rsidRPr="00294411">
        <w:rPr>
          <w:sz w:val="22"/>
          <w:szCs w:val="22"/>
          <w:lang w:val="en-US" w:eastAsia="en-US"/>
        </w:rPr>
        <w:t>Principles of Stakeholder Engagement post ESIA</w:t>
      </w:r>
      <w:bookmarkEnd w:id="804"/>
      <w:bookmarkEnd w:id="805"/>
    </w:p>
    <w:p w14:paraId="085972E2" w14:textId="77777777" w:rsidR="00ED1938" w:rsidRPr="00294411" w:rsidRDefault="00ED1938" w:rsidP="00ED1938">
      <w:pPr>
        <w:shd w:val="clear" w:color="auto" w:fill="FFFFFF"/>
        <w:rPr>
          <w:rFonts w:cs="Tahoma"/>
          <w:sz w:val="22"/>
          <w:lang w:val="en-US" w:eastAsia="en-US"/>
        </w:rPr>
      </w:pPr>
      <w:r w:rsidRPr="00294411">
        <w:rPr>
          <w:rFonts w:cs="Tahoma"/>
          <w:sz w:val="22"/>
          <w:lang w:val="en-US" w:eastAsia="en-US"/>
        </w:rPr>
        <w:t>Stakeholder engagement is the basis for building strong, constructive, and responsive relationships that are essential for the successful management of a project's environmental and social impacts.</w:t>
      </w:r>
    </w:p>
    <w:p w14:paraId="6A98F79B" w14:textId="77777777" w:rsidR="00ED1938" w:rsidRPr="00294411" w:rsidRDefault="00ED1938" w:rsidP="00ED1938">
      <w:pPr>
        <w:shd w:val="clear" w:color="auto" w:fill="FFFFFF"/>
        <w:spacing w:after="200"/>
        <w:rPr>
          <w:rFonts w:cs="Tahoma"/>
          <w:color w:val="000000"/>
          <w:sz w:val="22"/>
          <w:lang w:val="en-US" w:eastAsia="en-US"/>
        </w:rPr>
      </w:pPr>
      <w:r w:rsidRPr="00294411">
        <w:rPr>
          <w:rFonts w:cs="Tahoma"/>
          <w:color w:val="000000"/>
          <w:sz w:val="22"/>
          <w:lang w:val="en-NZ" w:eastAsia="en-US"/>
        </w:rPr>
        <w:t>In order to ensure effective engagement and consultation of all stakeholders, the contractor and the proponent will apply the following principles.</w:t>
      </w:r>
    </w:p>
    <w:p w14:paraId="095FD54C" w14:textId="77777777" w:rsidR="00ED1938" w:rsidRPr="00294411" w:rsidRDefault="00ED1938" w:rsidP="00ED1938">
      <w:pPr>
        <w:numPr>
          <w:ilvl w:val="0"/>
          <w:numId w:val="291"/>
        </w:numPr>
        <w:shd w:val="clear" w:color="auto" w:fill="FFFFFF"/>
        <w:spacing w:after="160"/>
        <w:contextualSpacing/>
        <w:rPr>
          <w:rFonts w:cs="Tahoma"/>
          <w:color w:val="000000"/>
          <w:sz w:val="22"/>
          <w:lang w:val="en-US" w:eastAsia="en-US"/>
        </w:rPr>
      </w:pPr>
      <w:r w:rsidRPr="00294411">
        <w:rPr>
          <w:rFonts w:cs="Tahoma"/>
          <w:color w:val="000000"/>
          <w:sz w:val="22"/>
          <w:lang w:val="en-US" w:eastAsia="en-US"/>
        </w:rPr>
        <w:t xml:space="preserve">Ensure the affected persons are provided opportunities to express their views on project risks, impacts and mitigation measures, and response provided. </w:t>
      </w:r>
    </w:p>
    <w:p w14:paraId="3C866BDF" w14:textId="77777777" w:rsidR="00ED1938" w:rsidRPr="00294411" w:rsidRDefault="00ED1938" w:rsidP="00ED1938">
      <w:pPr>
        <w:numPr>
          <w:ilvl w:val="0"/>
          <w:numId w:val="291"/>
        </w:numPr>
        <w:shd w:val="clear" w:color="auto" w:fill="FFFFFF"/>
        <w:spacing w:after="160"/>
        <w:contextualSpacing/>
        <w:rPr>
          <w:rFonts w:cs="Tahoma"/>
          <w:color w:val="000000"/>
          <w:sz w:val="22"/>
          <w:lang w:val="en-US" w:eastAsia="en-US"/>
        </w:rPr>
      </w:pPr>
      <w:r w:rsidRPr="00294411">
        <w:rPr>
          <w:rFonts w:cs="Tahoma"/>
          <w:color w:val="000000"/>
          <w:sz w:val="22"/>
          <w:lang w:val="en-US" w:eastAsia="en-US"/>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0BE52ABF" w14:textId="77777777" w:rsidR="00ED1938" w:rsidRPr="00294411" w:rsidRDefault="00ED1938" w:rsidP="00ED1938">
      <w:pPr>
        <w:numPr>
          <w:ilvl w:val="0"/>
          <w:numId w:val="291"/>
        </w:numPr>
        <w:shd w:val="clear" w:color="auto" w:fill="FFFFFF"/>
        <w:spacing w:after="160"/>
        <w:contextualSpacing/>
        <w:rPr>
          <w:rFonts w:cs="Tahoma"/>
          <w:color w:val="000000"/>
          <w:sz w:val="22"/>
          <w:lang w:val="en-US" w:eastAsia="en-US"/>
        </w:rPr>
      </w:pPr>
      <w:r w:rsidRPr="00294411">
        <w:rPr>
          <w:rFonts w:cs="Tahoma"/>
          <w:color w:val="000000"/>
          <w:sz w:val="22"/>
          <w:lang w:val="en-US" w:eastAsia="en-US"/>
        </w:rPr>
        <w:t>Consultations should continue in a manner that is transparent, objective, meaningful and allow for ease in accessing information in a culturally appropriate local language(s) and format that is understandable to affected and interested persons.</w:t>
      </w:r>
    </w:p>
    <w:p w14:paraId="71A5A7F7" w14:textId="77777777" w:rsidR="00ED1938" w:rsidRPr="00294411" w:rsidRDefault="00ED1938" w:rsidP="00ED1938">
      <w:pPr>
        <w:numPr>
          <w:ilvl w:val="0"/>
          <w:numId w:val="291"/>
        </w:numPr>
        <w:shd w:val="clear" w:color="auto" w:fill="FFFFFF"/>
        <w:spacing w:after="160"/>
        <w:contextualSpacing/>
        <w:rPr>
          <w:rFonts w:cs="Tahoma"/>
          <w:color w:val="000000"/>
          <w:sz w:val="22"/>
          <w:lang w:val="en-US" w:eastAsia="en-US"/>
        </w:rPr>
      </w:pPr>
      <w:r w:rsidRPr="00294411">
        <w:rPr>
          <w:rFonts w:cs="Tahoma"/>
          <w:color w:val="000000"/>
          <w:sz w:val="22"/>
          <w:lang w:val="en-US" w:eastAsia="en-US"/>
        </w:rPr>
        <w:t>Consultations with affected persons and interested parties should avoid manipulation, interference, coercion, or intimidation.</w:t>
      </w:r>
    </w:p>
    <w:p w14:paraId="7B29B2FA" w14:textId="77777777" w:rsidR="00ED1938" w:rsidRPr="00294411" w:rsidRDefault="00ED1938" w:rsidP="00ED1938">
      <w:pPr>
        <w:numPr>
          <w:ilvl w:val="0"/>
          <w:numId w:val="291"/>
        </w:numPr>
        <w:shd w:val="clear" w:color="auto" w:fill="FFFFFF"/>
        <w:spacing w:after="160"/>
        <w:contextualSpacing/>
        <w:rPr>
          <w:rFonts w:cs="Tahoma"/>
          <w:color w:val="000000"/>
          <w:sz w:val="22"/>
          <w:lang w:val="en-US" w:eastAsia="en-US"/>
        </w:rPr>
      </w:pPr>
      <w:r w:rsidRPr="00294411">
        <w:rPr>
          <w:rFonts w:cs="Tahoma"/>
          <w:color w:val="000000"/>
          <w:sz w:val="22"/>
          <w:lang w:val="en-US" w:eastAsia="en-US"/>
        </w:rPr>
        <w:t>Consultations should also pay attention to the needs of VMGs, vulnerable individuals and households.</w:t>
      </w:r>
    </w:p>
    <w:p w14:paraId="09C41197" w14:textId="63D73AE4" w:rsidR="00ED1938" w:rsidRPr="00294411" w:rsidRDefault="00ED1938" w:rsidP="00ED1938">
      <w:pPr>
        <w:shd w:val="clear" w:color="auto" w:fill="FFFFFF"/>
        <w:autoSpaceDE w:val="0"/>
        <w:autoSpaceDN w:val="0"/>
        <w:adjustRightInd w:val="0"/>
        <w:rPr>
          <w:sz w:val="22"/>
        </w:rPr>
      </w:pPr>
      <w:r w:rsidRPr="00294411">
        <w:rPr>
          <w:rFonts w:eastAsia="DengXian" w:cs="Tahoma"/>
          <w:sz w:val="22"/>
          <w:lang w:val="en-US" w:eastAsia="en-US"/>
        </w:rPr>
        <w:t xml:space="preserve">The contractor shall identify the stakeholders early and consider appropriate methods for engaging them. The stakeholder engagements will be reported to </w:t>
      </w:r>
      <w:r w:rsidR="00D310B2">
        <w:rPr>
          <w:rFonts w:eastAsia="DengXian" w:cs="Tahoma"/>
          <w:sz w:val="22"/>
          <w:lang w:val="en-US" w:eastAsia="en-US"/>
        </w:rPr>
        <w:t>KPLC</w:t>
      </w:r>
      <w:r w:rsidRPr="00294411">
        <w:rPr>
          <w:rFonts w:eastAsia="DengXian" w:cs="Tahoma"/>
          <w:sz w:val="22"/>
          <w:lang w:val="en-US" w:eastAsia="en-US"/>
        </w:rPr>
        <w:t xml:space="preserve"> on monthly basis alongside the construction progress reports.</w:t>
      </w:r>
      <w:r w:rsidRPr="00294411">
        <w:rPr>
          <w:sz w:val="22"/>
        </w:rPr>
        <w:t xml:space="preserve"> </w:t>
      </w:r>
    </w:p>
    <w:p w14:paraId="41E38F91" w14:textId="77777777" w:rsidR="00ED1938" w:rsidRPr="00294411" w:rsidRDefault="00ED1938" w:rsidP="00ED1938">
      <w:pPr>
        <w:shd w:val="clear" w:color="auto" w:fill="FFFFFF"/>
        <w:autoSpaceDE w:val="0"/>
        <w:autoSpaceDN w:val="0"/>
        <w:adjustRightInd w:val="0"/>
        <w:rPr>
          <w:sz w:val="22"/>
        </w:rPr>
      </w:pPr>
    </w:p>
    <w:p w14:paraId="520792FA" w14:textId="77777777" w:rsidR="00ED1938" w:rsidRPr="00294411" w:rsidRDefault="00ED1938" w:rsidP="00ED1938">
      <w:pPr>
        <w:shd w:val="clear" w:color="auto" w:fill="FFFFFF"/>
        <w:autoSpaceDE w:val="0"/>
        <w:autoSpaceDN w:val="0"/>
        <w:adjustRightInd w:val="0"/>
        <w:rPr>
          <w:sz w:val="22"/>
        </w:rPr>
      </w:pPr>
    </w:p>
    <w:p w14:paraId="079E70D8" w14:textId="77777777" w:rsidR="00ED1938" w:rsidRPr="00294411" w:rsidRDefault="00ED1938" w:rsidP="00ED1938">
      <w:pPr>
        <w:shd w:val="clear" w:color="auto" w:fill="FFFFFF"/>
        <w:autoSpaceDE w:val="0"/>
        <w:autoSpaceDN w:val="0"/>
        <w:adjustRightInd w:val="0"/>
        <w:rPr>
          <w:sz w:val="22"/>
        </w:rPr>
      </w:pPr>
    </w:p>
    <w:p w14:paraId="645BB0C9" w14:textId="77777777" w:rsidR="00ED1938" w:rsidRPr="00294411" w:rsidRDefault="00ED1938" w:rsidP="004F3F30">
      <w:pPr>
        <w:pStyle w:val="Heading1"/>
        <w:rPr>
          <w:sz w:val="22"/>
          <w:szCs w:val="22"/>
        </w:rPr>
      </w:pPr>
      <w:bookmarkStart w:id="806" w:name="_Toc148711304"/>
      <w:r w:rsidRPr="00294411">
        <w:rPr>
          <w:sz w:val="22"/>
          <w:szCs w:val="22"/>
        </w:rPr>
        <w:t>IMPACT SUMMARY AND CONCLUSION</w:t>
      </w:r>
      <w:bookmarkEnd w:id="806"/>
      <w:r w:rsidRPr="00294411">
        <w:rPr>
          <w:sz w:val="22"/>
          <w:szCs w:val="22"/>
        </w:rPr>
        <w:t xml:space="preserve"> </w:t>
      </w:r>
    </w:p>
    <w:p w14:paraId="2C99F034" w14:textId="77777777" w:rsidR="003E5EB8" w:rsidRPr="00294411" w:rsidRDefault="003E5EB8" w:rsidP="00ED1938">
      <w:pPr>
        <w:pStyle w:val="Heading2"/>
        <w:numPr>
          <w:ilvl w:val="1"/>
          <w:numId w:val="389"/>
        </w:numPr>
        <w:rPr>
          <w:rFonts w:cs="Tahoma"/>
          <w:sz w:val="22"/>
          <w:szCs w:val="22"/>
        </w:rPr>
      </w:pPr>
      <w:bookmarkStart w:id="807" w:name="_Toc148711305"/>
      <w:r w:rsidRPr="00294411">
        <w:rPr>
          <w:rFonts w:cs="Tahoma"/>
          <w:sz w:val="22"/>
          <w:szCs w:val="22"/>
        </w:rPr>
        <w:t>Introduction</w:t>
      </w:r>
      <w:bookmarkEnd w:id="807"/>
      <w:r w:rsidRPr="00294411">
        <w:rPr>
          <w:rFonts w:cs="Tahoma"/>
          <w:sz w:val="22"/>
          <w:szCs w:val="22"/>
        </w:rPr>
        <w:t xml:space="preserve"> </w:t>
      </w:r>
    </w:p>
    <w:p w14:paraId="28A0C4EC" w14:textId="77777777" w:rsidR="00D230CC" w:rsidRPr="00294411" w:rsidRDefault="00476815" w:rsidP="00D66465">
      <w:pPr>
        <w:pStyle w:val="CM168"/>
        <w:spacing w:line="276" w:lineRule="auto"/>
        <w:jc w:val="both"/>
        <w:rPr>
          <w:rFonts w:ascii="Tahoma" w:hAnsi="Tahoma" w:cs="Tahoma"/>
          <w:sz w:val="22"/>
          <w:szCs w:val="22"/>
        </w:rPr>
      </w:pPr>
      <w:r w:rsidRPr="00294411">
        <w:rPr>
          <w:rFonts w:ascii="Tahoma" w:hAnsi="Tahoma" w:cs="Tahoma"/>
          <w:sz w:val="22"/>
          <w:szCs w:val="22"/>
        </w:rPr>
        <w:t>This chapter gives a summary of</w:t>
      </w:r>
      <w:r w:rsidR="00A519AC" w:rsidRPr="00294411">
        <w:rPr>
          <w:rFonts w:ascii="Tahoma" w:hAnsi="Tahoma" w:cs="Tahoma"/>
          <w:sz w:val="22"/>
          <w:szCs w:val="22"/>
        </w:rPr>
        <w:t xml:space="preserve"> impacts</w:t>
      </w:r>
      <w:r w:rsidRPr="00294411">
        <w:rPr>
          <w:rFonts w:ascii="Tahoma" w:hAnsi="Tahoma" w:cs="Tahoma"/>
          <w:sz w:val="22"/>
          <w:szCs w:val="22"/>
        </w:rPr>
        <w:t xml:space="preserve"> </w:t>
      </w:r>
      <w:r w:rsidR="00A519AC" w:rsidRPr="00294411">
        <w:rPr>
          <w:rFonts w:ascii="Tahoma" w:hAnsi="Tahoma" w:cs="Tahoma"/>
          <w:sz w:val="22"/>
          <w:szCs w:val="22"/>
        </w:rPr>
        <w:t xml:space="preserve">conclusion </w:t>
      </w:r>
      <w:r w:rsidRPr="00294411">
        <w:rPr>
          <w:rFonts w:ascii="Tahoma" w:hAnsi="Tahoma" w:cs="Tahoma"/>
          <w:sz w:val="22"/>
          <w:szCs w:val="22"/>
        </w:rPr>
        <w:t xml:space="preserve">and </w:t>
      </w:r>
      <w:r w:rsidR="007A010D" w:rsidRPr="00294411">
        <w:rPr>
          <w:rFonts w:ascii="Tahoma" w:hAnsi="Tahoma" w:cs="Tahoma"/>
          <w:sz w:val="22"/>
          <w:szCs w:val="22"/>
        </w:rPr>
        <w:t>recommendations</w:t>
      </w:r>
    </w:p>
    <w:p w14:paraId="3AAF56E5" w14:textId="77777777" w:rsidR="00D230CC" w:rsidRPr="00294411" w:rsidRDefault="00D230CC" w:rsidP="00ED1938">
      <w:pPr>
        <w:pStyle w:val="Heading2"/>
        <w:numPr>
          <w:ilvl w:val="1"/>
          <w:numId w:val="389"/>
        </w:numPr>
        <w:rPr>
          <w:rFonts w:cs="Tahoma"/>
          <w:sz w:val="22"/>
          <w:szCs w:val="22"/>
        </w:rPr>
      </w:pPr>
      <w:bookmarkStart w:id="808" w:name="_Toc148711306"/>
      <w:r w:rsidRPr="00294411">
        <w:rPr>
          <w:rFonts w:cs="Tahoma"/>
          <w:sz w:val="22"/>
          <w:szCs w:val="22"/>
        </w:rPr>
        <w:t>Summary of impacts identified and assessed</w:t>
      </w:r>
      <w:bookmarkEnd w:id="808"/>
    </w:p>
    <w:p w14:paraId="73A55BC4" w14:textId="77777777" w:rsidR="00D230CC" w:rsidRPr="00294411" w:rsidRDefault="00D230CC" w:rsidP="00ED1938">
      <w:pPr>
        <w:pStyle w:val="Heading3"/>
        <w:keepLines/>
        <w:numPr>
          <w:ilvl w:val="2"/>
          <w:numId w:val="389"/>
        </w:numPr>
        <w:pBdr>
          <w:bottom w:val="none" w:sz="0" w:space="0" w:color="auto"/>
        </w:pBdr>
        <w:spacing w:after="40"/>
        <w:ind w:right="567"/>
        <w:jc w:val="both"/>
        <w:rPr>
          <w:rFonts w:cs="Tahoma"/>
          <w:sz w:val="22"/>
        </w:rPr>
      </w:pPr>
      <w:r w:rsidRPr="00294411">
        <w:rPr>
          <w:rFonts w:cs="Tahoma"/>
          <w:sz w:val="22"/>
        </w:rPr>
        <w:t xml:space="preserve"> </w:t>
      </w:r>
      <w:bookmarkStart w:id="809" w:name="_Toc148711307"/>
      <w:r w:rsidRPr="00294411">
        <w:rPr>
          <w:rFonts w:cs="Tahoma"/>
          <w:sz w:val="22"/>
        </w:rPr>
        <w:t>Construction Phase Impacts</w:t>
      </w:r>
      <w:bookmarkEnd w:id="809"/>
    </w:p>
    <w:p w14:paraId="29BE6078" w14:textId="77777777" w:rsidR="00D230CC" w:rsidRPr="00294411" w:rsidRDefault="00D230CC" w:rsidP="00927213">
      <w:pPr>
        <w:pStyle w:val="USBodyText"/>
        <w:spacing w:line="276" w:lineRule="auto"/>
        <w:rPr>
          <w:rFonts w:ascii="Tahoma" w:hAnsi="Tahoma" w:cs="Tahoma"/>
          <w:sz w:val="22"/>
        </w:rPr>
      </w:pPr>
      <w:r w:rsidRPr="00294411">
        <w:rPr>
          <w:rFonts w:ascii="Tahoma" w:hAnsi="Tahoma" w:cs="Tahoma"/>
          <w:sz w:val="22"/>
        </w:rPr>
        <w:t xml:space="preserve">A number of impacts have been identified as a result of the construction of the proposed </w:t>
      </w:r>
      <w:r w:rsidR="001B1DD2" w:rsidRPr="00294411">
        <w:rPr>
          <w:rFonts w:ascii="Tahoma" w:hAnsi="Tahoma" w:cs="Tahoma"/>
          <w:sz w:val="22"/>
        </w:rPr>
        <w:t>Ali Kune</w:t>
      </w:r>
      <w:r w:rsidRPr="00294411">
        <w:rPr>
          <w:rFonts w:ascii="Tahoma" w:hAnsi="Tahoma" w:cs="Tahoma"/>
          <w:sz w:val="22"/>
        </w:rPr>
        <w:t xml:space="preserve"> project. Of these, impacts on employment, procurement and the economy have been determined to be positive.</w:t>
      </w:r>
    </w:p>
    <w:p w14:paraId="0787B596" w14:textId="77777777" w:rsidR="00D230CC" w:rsidRPr="00294411" w:rsidRDefault="00D230CC" w:rsidP="00927213">
      <w:pPr>
        <w:pStyle w:val="USBodyText"/>
        <w:spacing w:line="276" w:lineRule="auto"/>
        <w:rPr>
          <w:rFonts w:ascii="Tahoma" w:hAnsi="Tahoma" w:cs="Tahoma"/>
          <w:sz w:val="22"/>
        </w:rPr>
      </w:pPr>
      <w:r w:rsidRPr="00294411">
        <w:rPr>
          <w:rFonts w:ascii="Tahoma" w:hAnsi="Tahoma" w:cs="Tahoma"/>
          <w:sz w:val="22"/>
        </w:rPr>
        <w:t>The significance of the identified negative impacts associated with the construction phase is moderate prior to the application of appropriate mitigation measures. The significance of two of the identified negative impacts associated with the construction phase, specifically: impacts related to labour and working conditions and visual impacts are minor prior to the application of appropriate mitigation measures.</w:t>
      </w:r>
      <w:r w:rsidR="00A519AC" w:rsidRPr="00294411">
        <w:rPr>
          <w:rFonts w:ascii="Tahoma" w:hAnsi="Tahoma" w:cs="Tahoma"/>
          <w:sz w:val="22"/>
        </w:rPr>
        <w:t xml:space="preserve"> </w:t>
      </w:r>
      <w:r w:rsidRPr="00294411">
        <w:rPr>
          <w:rFonts w:ascii="Tahoma" w:hAnsi="Tahoma" w:cs="Tahoma"/>
          <w:sz w:val="22"/>
        </w:rPr>
        <w:t>With the application of appropriate mitigation measures, the significance of all the identified negative impacts associated with the construction phase will be reduced to minor or negligible.</w:t>
      </w:r>
    </w:p>
    <w:p w14:paraId="7C4DF4BC" w14:textId="77777777" w:rsidR="00D230CC" w:rsidRPr="00294411" w:rsidRDefault="00BE1F17" w:rsidP="00927213">
      <w:pPr>
        <w:pStyle w:val="USBodyText"/>
        <w:spacing w:line="276" w:lineRule="auto"/>
        <w:rPr>
          <w:rFonts w:ascii="Tahoma" w:hAnsi="Tahoma" w:cs="Tahoma"/>
          <w:i/>
          <w:sz w:val="22"/>
        </w:rPr>
      </w:pPr>
      <w:r w:rsidRPr="00294411">
        <w:rPr>
          <w:rFonts w:ascii="Tahoma" w:hAnsi="Tahoma" w:cs="Tahoma"/>
          <w:i/>
          <w:sz w:val="22"/>
        </w:rPr>
        <w:t>All negative impacts associated with the project have been mitigated to a level which is deemed appropriate for the construction phase to proceed.</w:t>
      </w:r>
    </w:p>
    <w:p w14:paraId="55B2C7CE" w14:textId="77777777" w:rsidR="00D230CC" w:rsidRPr="00294411" w:rsidRDefault="00D230CC" w:rsidP="00ED1938">
      <w:pPr>
        <w:pStyle w:val="Heading3"/>
        <w:keepLines/>
        <w:numPr>
          <w:ilvl w:val="2"/>
          <w:numId w:val="389"/>
        </w:numPr>
        <w:pBdr>
          <w:bottom w:val="none" w:sz="0" w:space="0" w:color="auto"/>
        </w:pBdr>
        <w:spacing w:after="40"/>
        <w:ind w:right="567"/>
        <w:jc w:val="both"/>
        <w:rPr>
          <w:rFonts w:cs="Tahoma"/>
          <w:sz w:val="22"/>
        </w:rPr>
      </w:pPr>
      <w:bookmarkStart w:id="810" w:name="_Toc148711308"/>
      <w:r w:rsidRPr="00294411">
        <w:rPr>
          <w:rFonts w:cs="Tahoma"/>
          <w:sz w:val="22"/>
        </w:rPr>
        <w:t>Operational Phase Impacts</w:t>
      </w:r>
      <w:bookmarkEnd w:id="810"/>
    </w:p>
    <w:p w14:paraId="46A81F40" w14:textId="77777777" w:rsidR="00D230CC" w:rsidRPr="00294411" w:rsidRDefault="00D230CC" w:rsidP="00927213">
      <w:pPr>
        <w:pStyle w:val="USBodyText"/>
        <w:spacing w:line="276" w:lineRule="auto"/>
        <w:rPr>
          <w:rFonts w:ascii="Tahoma" w:eastAsia="Book Antiqua" w:hAnsi="Tahoma" w:cs="Tahoma"/>
          <w:i/>
          <w:sz w:val="22"/>
        </w:rPr>
      </w:pPr>
      <w:r w:rsidRPr="00294411">
        <w:rPr>
          <w:rFonts w:ascii="Tahoma" w:eastAsia="Book Antiqua" w:hAnsi="Tahoma" w:cs="Tahoma"/>
          <w:sz w:val="22"/>
        </w:rPr>
        <w:t xml:space="preserve">A number of impacts have also been identified to be associated with the operational phase of the proposed </w:t>
      </w:r>
      <w:r w:rsidR="001B1DD2" w:rsidRPr="00294411">
        <w:rPr>
          <w:rFonts w:ascii="Tahoma" w:eastAsia="Book Antiqua" w:hAnsi="Tahoma" w:cs="Tahoma"/>
          <w:sz w:val="22"/>
        </w:rPr>
        <w:t>Ali Kune</w:t>
      </w:r>
      <w:r w:rsidR="00A519AC" w:rsidRPr="00294411">
        <w:rPr>
          <w:rFonts w:ascii="Tahoma" w:eastAsia="Book Antiqua" w:hAnsi="Tahoma" w:cs="Tahoma"/>
          <w:sz w:val="22"/>
        </w:rPr>
        <w:t xml:space="preserve"> solar project</w:t>
      </w:r>
      <w:r w:rsidRPr="00294411">
        <w:rPr>
          <w:rFonts w:ascii="Tahoma" w:eastAsia="Book Antiqua" w:hAnsi="Tahoma" w:cs="Tahoma"/>
          <w:sz w:val="22"/>
        </w:rPr>
        <w:t xml:space="preserve">. Of these impacts, four (collectively referred to as Impacts on Employment, Procurement and the Economy) will be positive impacts. </w:t>
      </w:r>
      <w:r w:rsidR="00A519AC" w:rsidRPr="00294411">
        <w:rPr>
          <w:rFonts w:ascii="Tahoma" w:eastAsia="Book Antiqua" w:hAnsi="Tahoma" w:cs="Tahoma"/>
          <w:i/>
          <w:sz w:val="22"/>
        </w:rPr>
        <w:t xml:space="preserve"> </w:t>
      </w:r>
      <w:r w:rsidRPr="00294411">
        <w:rPr>
          <w:rFonts w:ascii="Tahoma" w:eastAsia="Book Antiqua" w:hAnsi="Tahoma" w:cs="Tahoma"/>
          <w:sz w:val="22"/>
        </w:rPr>
        <w:t>Prior to the application of appropriate mitigation measures, none of the identified negative impacts will be of major significan</w:t>
      </w:r>
      <w:r w:rsidR="00A519AC" w:rsidRPr="00294411">
        <w:rPr>
          <w:rFonts w:ascii="Tahoma" w:eastAsia="Book Antiqua" w:hAnsi="Tahoma" w:cs="Tahoma"/>
          <w:sz w:val="22"/>
        </w:rPr>
        <w:t>ce during the operational phase</w:t>
      </w:r>
      <w:r w:rsidRPr="00294411">
        <w:rPr>
          <w:rFonts w:ascii="Tahoma" w:eastAsia="Book Antiqua" w:hAnsi="Tahoma" w:cs="Tahoma"/>
          <w:sz w:val="22"/>
        </w:rPr>
        <w:t xml:space="preserve">. </w:t>
      </w:r>
      <w:r w:rsidR="00BE1F17" w:rsidRPr="00294411">
        <w:rPr>
          <w:rFonts w:ascii="Tahoma" w:eastAsia="Book Antiqua" w:hAnsi="Tahoma" w:cs="Tahoma"/>
          <w:sz w:val="22"/>
        </w:rPr>
        <w:t>With the application of appropriate mitigation measures, the significance of all the identified negative impacts associated with the operational phase will be reduced to MINOR or NEGLIGIBLE</w:t>
      </w:r>
      <w:r w:rsidR="00691456" w:rsidRPr="00294411">
        <w:rPr>
          <w:rFonts w:ascii="Tahoma" w:eastAsia="Book Antiqua" w:hAnsi="Tahoma" w:cs="Tahoma"/>
          <w:sz w:val="22"/>
        </w:rPr>
        <w:t>.</w:t>
      </w:r>
    </w:p>
    <w:p w14:paraId="3AC3A5EE" w14:textId="77777777" w:rsidR="00D230CC" w:rsidRPr="00294411" w:rsidRDefault="00691456" w:rsidP="00927213">
      <w:pPr>
        <w:pStyle w:val="USBodyText"/>
        <w:spacing w:line="276" w:lineRule="auto"/>
        <w:rPr>
          <w:rFonts w:ascii="Tahoma" w:eastAsia="Book Antiqua" w:hAnsi="Tahoma" w:cs="Tahoma"/>
          <w:sz w:val="22"/>
        </w:rPr>
      </w:pPr>
      <w:r w:rsidRPr="00294411">
        <w:rPr>
          <w:rFonts w:ascii="Tahoma" w:eastAsia="Book Antiqua" w:hAnsi="Tahoma" w:cs="Tahoma"/>
          <w:sz w:val="22"/>
        </w:rPr>
        <w:t>All negative impacts associated with the project have been mitigated to a level which is deemed appropriate for the operational phase of the PV power facility to be sustainable.</w:t>
      </w:r>
      <w:r w:rsidR="00D230CC" w:rsidRPr="00294411">
        <w:rPr>
          <w:rFonts w:ascii="Tahoma" w:eastAsia="Book Antiqua" w:hAnsi="Tahoma" w:cs="Tahoma"/>
          <w:sz w:val="22"/>
        </w:rPr>
        <w:t xml:space="preserve"> </w:t>
      </w:r>
    </w:p>
    <w:p w14:paraId="7EC16077" w14:textId="77777777" w:rsidR="00691456" w:rsidRPr="00294411" w:rsidRDefault="00691456" w:rsidP="00ED1938">
      <w:pPr>
        <w:pStyle w:val="Heading2"/>
        <w:numPr>
          <w:ilvl w:val="1"/>
          <w:numId w:val="389"/>
        </w:numPr>
        <w:rPr>
          <w:sz w:val="22"/>
          <w:szCs w:val="22"/>
        </w:rPr>
      </w:pPr>
      <w:bookmarkStart w:id="811" w:name="_Toc97300647"/>
      <w:bookmarkStart w:id="812" w:name="_Toc148711309"/>
      <w:r w:rsidRPr="00294411">
        <w:rPr>
          <w:sz w:val="22"/>
          <w:szCs w:val="22"/>
        </w:rPr>
        <w:t>Conclusion AND RECOMMENDATIONS</w:t>
      </w:r>
      <w:bookmarkEnd w:id="811"/>
      <w:bookmarkEnd w:id="812"/>
      <w:r w:rsidRPr="00294411">
        <w:rPr>
          <w:sz w:val="22"/>
          <w:szCs w:val="22"/>
        </w:rPr>
        <w:t xml:space="preserve"> </w:t>
      </w:r>
    </w:p>
    <w:p w14:paraId="5B9EC099" w14:textId="77777777" w:rsidR="00691456" w:rsidRPr="00294411" w:rsidRDefault="00691456" w:rsidP="00691456">
      <w:pPr>
        <w:spacing w:before="120" w:after="60"/>
        <w:rPr>
          <w:rFonts w:cs="Tahoma"/>
          <w:sz w:val="22"/>
        </w:rPr>
      </w:pPr>
      <w:r w:rsidRPr="00294411">
        <w:rPr>
          <w:rFonts w:cs="Tahoma"/>
          <w:sz w:val="22"/>
        </w:rPr>
        <w:t>With all the identified impacts, mitigation will reduce the significance of such impacts to a minor or negligible level. The mitigation measures provided and the management of residual impacts are described in a suite of Management Plans in the ESMMP has been described as a vehicle for the continued integrated management of all such impacts.</w:t>
      </w:r>
    </w:p>
    <w:p w14:paraId="744F81B9" w14:textId="77777777" w:rsidR="00691456" w:rsidRPr="00294411" w:rsidRDefault="00691456" w:rsidP="00691456">
      <w:pPr>
        <w:spacing w:before="120" w:after="60"/>
        <w:rPr>
          <w:rFonts w:cs="Tahoma"/>
          <w:sz w:val="22"/>
        </w:rPr>
      </w:pPr>
      <w:r w:rsidRPr="00294411">
        <w:rPr>
          <w:rFonts w:cs="Tahoma"/>
          <w:sz w:val="22"/>
        </w:rPr>
        <w:t xml:space="preserve">An Environmental and Social Management and Monitoring Plan (ESMMP) has been prepared to ensure that social and environmental impacts and risks identified during the ESIA process are effectively managed during the construction and operations of the project. The ESMMP specifies the mitigation and management measures to which the project proponent and the contractor will be committed and shows how the project will mobilize organizational capacity and resources to implement these measures. The ESMMP also shows how mitigation and management measures will be scheduled and will ensure that the project complies with the applicable laws and regulations within Kenya, as well as the requirements of WB OPs on environmental and social sustainability. </w:t>
      </w:r>
    </w:p>
    <w:p w14:paraId="293095BD" w14:textId="77777777" w:rsidR="00691456" w:rsidRPr="00294411" w:rsidRDefault="00691456" w:rsidP="00691456">
      <w:pPr>
        <w:spacing w:before="120" w:after="60"/>
        <w:rPr>
          <w:rFonts w:cs="Tahoma"/>
          <w:sz w:val="22"/>
        </w:rPr>
      </w:pPr>
      <w:r w:rsidRPr="00294411">
        <w:rPr>
          <w:rFonts w:cs="Tahoma"/>
          <w:sz w:val="22"/>
        </w:rPr>
        <w:t>The consultant is confident that every effort will be made by the project proponent and contractor to accommodate the mitigation measures recommended during the ESIA process to the extent that is practically possible, without compromising the economic viability of the project or having a lasting impact on the environment.</w:t>
      </w:r>
    </w:p>
    <w:p w14:paraId="47ED2D21" w14:textId="77777777" w:rsidR="004F3F30" w:rsidRPr="00294411" w:rsidRDefault="00691456" w:rsidP="004F3F30">
      <w:pPr>
        <w:spacing w:after="120" w:line="259" w:lineRule="auto"/>
        <w:rPr>
          <w:rFonts w:eastAsia="Calibri" w:cs="Tahoma"/>
          <w:sz w:val="22"/>
          <w:lang w:val="en-US" w:eastAsia="en-US"/>
        </w:rPr>
      </w:pPr>
      <w:r w:rsidRPr="00294411">
        <w:rPr>
          <w:rFonts w:cs="Tahoma"/>
          <w:sz w:val="22"/>
        </w:rPr>
        <w:t xml:space="preserve">In summary, </w:t>
      </w:r>
      <w:r w:rsidR="004F3F30" w:rsidRPr="00294411">
        <w:rPr>
          <w:rFonts w:eastAsia="Calibri" w:cs="Tahoma"/>
          <w:sz w:val="22"/>
          <w:lang w:val="en-US" w:eastAsia="en-US"/>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70E9310A" w14:textId="77777777" w:rsidR="004F3F30" w:rsidRPr="00294411" w:rsidRDefault="004F3F30" w:rsidP="004F3F30">
      <w:pPr>
        <w:pStyle w:val="CM147"/>
        <w:spacing w:line="276" w:lineRule="auto"/>
        <w:jc w:val="both"/>
        <w:rPr>
          <w:rFonts w:ascii="Tahoma" w:eastAsia="Calibri" w:hAnsi="Tahoma" w:cs="Tahoma"/>
          <w:sz w:val="22"/>
          <w:szCs w:val="22"/>
          <w:lang w:val="en-US" w:eastAsia="en-US"/>
        </w:rPr>
      </w:pPr>
      <w:r w:rsidRPr="00294411">
        <w:rPr>
          <w:rFonts w:ascii="Tahoma" w:eastAsia="Calibri" w:hAnsi="Tahoma" w:cs="Tahoma"/>
          <w:sz w:val="22"/>
          <w:szCs w:val="22"/>
          <w:lang w:val="en-US" w:eastAsia="en-US"/>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3D0B359C" w14:textId="77777777" w:rsidR="00691456" w:rsidRPr="00294411" w:rsidRDefault="00691456" w:rsidP="00691456">
      <w:pPr>
        <w:pStyle w:val="CM147"/>
        <w:spacing w:line="276" w:lineRule="auto"/>
        <w:jc w:val="both"/>
        <w:rPr>
          <w:rFonts w:ascii="Tahoma" w:hAnsi="Tahoma" w:cs="Tahoma"/>
          <w:sz w:val="22"/>
          <w:szCs w:val="22"/>
        </w:rPr>
      </w:pPr>
    </w:p>
    <w:p w14:paraId="72146794" w14:textId="77777777" w:rsidR="004F3F30" w:rsidRPr="00294411" w:rsidRDefault="004F3F30" w:rsidP="004F3F30">
      <w:pPr>
        <w:pStyle w:val="Default"/>
        <w:rPr>
          <w:sz w:val="22"/>
          <w:szCs w:val="22"/>
          <w:lang w:val="en-GB" w:eastAsia="en-GB"/>
        </w:rPr>
      </w:pPr>
    </w:p>
    <w:p w14:paraId="13D684AA" w14:textId="77777777" w:rsidR="004F3F30" w:rsidRPr="00294411" w:rsidRDefault="004F3F30" w:rsidP="004F3F30">
      <w:pPr>
        <w:pStyle w:val="Default"/>
        <w:rPr>
          <w:sz w:val="22"/>
          <w:szCs w:val="22"/>
          <w:lang w:val="en-GB" w:eastAsia="en-GB"/>
        </w:rPr>
      </w:pPr>
    </w:p>
    <w:p w14:paraId="27AC36D1" w14:textId="77777777" w:rsidR="004F3F30" w:rsidRPr="00294411" w:rsidRDefault="004F3F30" w:rsidP="004F3F30">
      <w:pPr>
        <w:pStyle w:val="Default"/>
        <w:rPr>
          <w:sz w:val="22"/>
          <w:szCs w:val="22"/>
          <w:lang w:val="en-GB" w:eastAsia="en-GB"/>
        </w:rPr>
      </w:pPr>
    </w:p>
    <w:p w14:paraId="14BFA73A" w14:textId="77777777" w:rsidR="004F3F30" w:rsidRPr="00294411" w:rsidRDefault="004F3F30" w:rsidP="004F3F30">
      <w:pPr>
        <w:pStyle w:val="Default"/>
        <w:rPr>
          <w:sz w:val="22"/>
          <w:szCs w:val="22"/>
          <w:lang w:val="en-GB" w:eastAsia="en-GB"/>
        </w:rPr>
      </w:pPr>
    </w:p>
    <w:p w14:paraId="177F117F" w14:textId="77777777" w:rsidR="004F3F30" w:rsidRPr="00294411" w:rsidRDefault="004F3F30" w:rsidP="004F3F30">
      <w:pPr>
        <w:pStyle w:val="Default"/>
        <w:rPr>
          <w:sz w:val="22"/>
          <w:szCs w:val="22"/>
          <w:lang w:val="en-GB" w:eastAsia="en-GB"/>
        </w:rPr>
      </w:pPr>
    </w:p>
    <w:p w14:paraId="00CEFC2C" w14:textId="77777777" w:rsidR="004F3F30" w:rsidRPr="00294411" w:rsidRDefault="004F3F30" w:rsidP="004F3F30">
      <w:pPr>
        <w:pStyle w:val="Default"/>
        <w:rPr>
          <w:sz w:val="22"/>
          <w:szCs w:val="22"/>
          <w:lang w:val="en-GB" w:eastAsia="en-GB"/>
        </w:rPr>
      </w:pPr>
    </w:p>
    <w:p w14:paraId="1FACDEF5" w14:textId="77777777" w:rsidR="004F3F30" w:rsidRPr="00294411" w:rsidRDefault="004F3F30" w:rsidP="004F3F30">
      <w:pPr>
        <w:pStyle w:val="Default"/>
        <w:rPr>
          <w:sz w:val="22"/>
          <w:szCs w:val="22"/>
          <w:lang w:val="en-GB" w:eastAsia="en-GB"/>
        </w:rPr>
      </w:pPr>
    </w:p>
    <w:p w14:paraId="45F20E9C" w14:textId="77777777" w:rsidR="004F3F30" w:rsidRPr="00294411" w:rsidRDefault="004F3F30" w:rsidP="004F3F30">
      <w:pPr>
        <w:pStyle w:val="Default"/>
        <w:rPr>
          <w:sz w:val="22"/>
          <w:szCs w:val="22"/>
          <w:lang w:val="en-GB" w:eastAsia="en-GB"/>
        </w:rPr>
      </w:pPr>
    </w:p>
    <w:p w14:paraId="72273F16" w14:textId="77777777" w:rsidR="004F3F30" w:rsidRPr="00294411" w:rsidRDefault="004F3F30" w:rsidP="004F3F30">
      <w:pPr>
        <w:pStyle w:val="Default"/>
        <w:rPr>
          <w:sz w:val="22"/>
          <w:szCs w:val="22"/>
          <w:lang w:val="en-GB" w:eastAsia="en-GB"/>
        </w:rPr>
      </w:pPr>
    </w:p>
    <w:p w14:paraId="66AC315E" w14:textId="77777777" w:rsidR="004F3F30" w:rsidRPr="00294411" w:rsidRDefault="004F3F30" w:rsidP="004F3F30">
      <w:pPr>
        <w:pStyle w:val="Default"/>
        <w:rPr>
          <w:sz w:val="22"/>
          <w:szCs w:val="22"/>
          <w:lang w:val="en-GB" w:eastAsia="en-GB"/>
        </w:rPr>
      </w:pPr>
    </w:p>
    <w:p w14:paraId="76EEBF15" w14:textId="77777777" w:rsidR="004F3F30" w:rsidRPr="00294411" w:rsidRDefault="004F3F30" w:rsidP="004F3F30">
      <w:pPr>
        <w:pStyle w:val="Default"/>
        <w:rPr>
          <w:sz w:val="22"/>
          <w:szCs w:val="22"/>
          <w:lang w:val="en-GB" w:eastAsia="en-GB"/>
        </w:rPr>
      </w:pPr>
    </w:p>
    <w:p w14:paraId="402583F6" w14:textId="77777777" w:rsidR="004F3F30" w:rsidRPr="00294411" w:rsidRDefault="004F3F30" w:rsidP="004F3F30">
      <w:pPr>
        <w:pStyle w:val="Default"/>
        <w:rPr>
          <w:sz w:val="22"/>
          <w:szCs w:val="22"/>
          <w:lang w:val="en-GB" w:eastAsia="en-GB"/>
        </w:rPr>
      </w:pPr>
    </w:p>
    <w:p w14:paraId="7A444D9B" w14:textId="77777777" w:rsidR="004F3F30" w:rsidRPr="00294411" w:rsidRDefault="004F3F30" w:rsidP="004F3F30">
      <w:pPr>
        <w:pStyle w:val="Default"/>
        <w:rPr>
          <w:sz w:val="22"/>
          <w:szCs w:val="22"/>
          <w:lang w:val="en-GB" w:eastAsia="en-GB"/>
        </w:rPr>
      </w:pPr>
    </w:p>
    <w:p w14:paraId="296219F6" w14:textId="77777777" w:rsidR="004F3F30" w:rsidRPr="00294411" w:rsidRDefault="004F3F30" w:rsidP="004F3F30">
      <w:pPr>
        <w:pStyle w:val="Default"/>
        <w:rPr>
          <w:sz w:val="22"/>
          <w:szCs w:val="22"/>
          <w:lang w:val="en-GB" w:eastAsia="en-GB"/>
        </w:rPr>
      </w:pPr>
    </w:p>
    <w:p w14:paraId="338AC683" w14:textId="77777777" w:rsidR="004F3F30" w:rsidRPr="00294411" w:rsidRDefault="004F3F30" w:rsidP="004F3F30">
      <w:pPr>
        <w:pStyle w:val="Default"/>
        <w:rPr>
          <w:sz w:val="22"/>
          <w:szCs w:val="22"/>
          <w:lang w:val="en-GB" w:eastAsia="en-GB"/>
        </w:rPr>
      </w:pPr>
    </w:p>
    <w:p w14:paraId="6DEE68C1" w14:textId="77777777" w:rsidR="004F3F30" w:rsidRPr="00294411" w:rsidRDefault="004F3F30" w:rsidP="004F3F30">
      <w:pPr>
        <w:pStyle w:val="Default"/>
        <w:rPr>
          <w:sz w:val="22"/>
          <w:szCs w:val="22"/>
          <w:lang w:val="en-GB" w:eastAsia="en-GB"/>
        </w:rPr>
      </w:pPr>
    </w:p>
    <w:p w14:paraId="6E3593CB" w14:textId="77777777" w:rsidR="004F3F30" w:rsidRPr="00294411" w:rsidRDefault="004F3F30" w:rsidP="004F3F30">
      <w:pPr>
        <w:pStyle w:val="Default"/>
        <w:rPr>
          <w:sz w:val="22"/>
          <w:szCs w:val="22"/>
          <w:lang w:val="en-GB" w:eastAsia="en-GB"/>
        </w:rPr>
      </w:pPr>
    </w:p>
    <w:p w14:paraId="1873D14D" w14:textId="77777777" w:rsidR="004F3F30" w:rsidRPr="00294411" w:rsidRDefault="004F3F30" w:rsidP="004F3F30">
      <w:pPr>
        <w:pStyle w:val="Default"/>
        <w:rPr>
          <w:sz w:val="22"/>
          <w:szCs w:val="22"/>
          <w:lang w:val="en-GB" w:eastAsia="en-GB"/>
        </w:rPr>
      </w:pPr>
    </w:p>
    <w:p w14:paraId="2E3148DF" w14:textId="77777777" w:rsidR="004F3F30" w:rsidRPr="00294411" w:rsidRDefault="004F3F30" w:rsidP="004F3F30">
      <w:pPr>
        <w:pStyle w:val="Default"/>
        <w:rPr>
          <w:sz w:val="22"/>
          <w:szCs w:val="22"/>
          <w:lang w:val="en-GB" w:eastAsia="en-GB"/>
        </w:rPr>
      </w:pPr>
    </w:p>
    <w:p w14:paraId="33C55AF2" w14:textId="77777777" w:rsidR="004F3F30" w:rsidRPr="00294411" w:rsidRDefault="004F3F30" w:rsidP="004F3F30">
      <w:pPr>
        <w:pStyle w:val="Default"/>
        <w:rPr>
          <w:sz w:val="22"/>
          <w:szCs w:val="22"/>
          <w:lang w:val="en-GB" w:eastAsia="en-GB"/>
        </w:rPr>
      </w:pPr>
    </w:p>
    <w:p w14:paraId="353EB7C7" w14:textId="77777777" w:rsidR="004F3F30" w:rsidRPr="00294411" w:rsidRDefault="004F3F30" w:rsidP="004F3F30">
      <w:pPr>
        <w:pStyle w:val="Default"/>
        <w:rPr>
          <w:sz w:val="22"/>
          <w:szCs w:val="22"/>
          <w:lang w:val="en-GB" w:eastAsia="en-GB"/>
        </w:rPr>
      </w:pPr>
    </w:p>
    <w:p w14:paraId="421D1A2B" w14:textId="77777777" w:rsidR="004F3F30" w:rsidRPr="00294411" w:rsidRDefault="004F3F30" w:rsidP="004F3F30">
      <w:pPr>
        <w:pStyle w:val="Default"/>
        <w:rPr>
          <w:sz w:val="22"/>
          <w:szCs w:val="22"/>
          <w:lang w:val="en-GB" w:eastAsia="en-GB"/>
        </w:rPr>
      </w:pPr>
    </w:p>
    <w:p w14:paraId="7181CB65" w14:textId="77777777" w:rsidR="004F3F30" w:rsidRPr="00294411" w:rsidRDefault="004F3F30" w:rsidP="004F3F30">
      <w:pPr>
        <w:pStyle w:val="Default"/>
        <w:rPr>
          <w:sz w:val="22"/>
          <w:szCs w:val="22"/>
          <w:lang w:val="en-GB" w:eastAsia="en-GB"/>
        </w:rPr>
      </w:pPr>
    </w:p>
    <w:p w14:paraId="1B64D17D" w14:textId="77777777" w:rsidR="004F3F30" w:rsidRPr="00294411" w:rsidRDefault="004F3F30" w:rsidP="004F3F30">
      <w:pPr>
        <w:pStyle w:val="Default"/>
        <w:rPr>
          <w:sz w:val="22"/>
          <w:szCs w:val="22"/>
          <w:lang w:val="en-GB" w:eastAsia="en-GB"/>
        </w:rPr>
      </w:pPr>
    </w:p>
    <w:p w14:paraId="05C55C31" w14:textId="77777777" w:rsidR="004F3F30" w:rsidRPr="00294411" w:rsidRDefault="004F3F30" w:rsidP="004F3F30">
      <w:pPr>
        <w:pStyle w:val="Heading1"/>
        <w:numPr>
          <w:ilvl w:val="0"/>
          <w:numId w:val="389"/>
        </w:numPr>
        <w:shd w:val="clear" w:color="auto" w:fill="FFFFFF"/>
        <w:rPr>
          <w:rFonts w:eastAsia="DengXian" w:cs="Tahoma"/>
          <w:bCs/>
          <w:color w:val="548DD4"/>
          <w:kern w:val="32"/>
          <w:sz w:val="22"/>
          <w:szCs w:val="22"/>
          <w:lang w:val="en-US" w:eastAsia="en-US"/>
        </w:rPr>
      </w:pPr>
      <w:bookmarkStart w:id="813" w:name="_Toc263407657"/>
      <w:bookmarkStart w:id="814" w:name="_Toc269973563"/>
      <w:bookmarkStart w:id="815" w:name="_Toc271210259"/>
      <w:bookmarkStart w:id="816" w:name="_Toc527625524"/>
      <w:bookmarkStart w:id="817" w:name="_Toc92879161"/>
      <w:bookmarkStart w:id="818" w:name="_Toc92879365"/>
      <w:bookmarkStart w:id="819" w:name="_Toc92902490"/>
      <w:bookmarkStart w:id="820" w:name="_Toc103782844"/>
      <w:bookmarkStart w:id="821" w:name="_Toc105058698"/>
      <w:bookmarkStart w:id="822" w:name="_Toc111727182"/>
      <w:bookmarkStart w:id="823" w:name="_Toc138423973"/>
      <w:bookmarkStart w:id="824" w:name="_Toc148711310"/>
      <w:bookmarkStart w:id="825" w:name="_Hlk111729878"/>
      <w:r w:rsidRPr="00294411">
        <w:rPr>
          <w:rFonts w:eastAsia="DengXian" w:cs="Tahoma"/>
          <w:bCs/>
          <w:color w:val="548DD4"/>
          <w:kern w:val="32"/>
          <w:sz w:val="22"/>
          <w:szCs w:val="22"/>
          <w:lang w:val="en-US" w:eastAsia="en-US"/>
        </w:rPr>
        <w:t>REFERENCES</w:t>
      </w:r>
      <w:bookmarkEnd w:id="813"/>
      <w:bookmarkEnd w:id="814"/>
      <w:bookmarkEnd w:id="815"/>
      <w:bookmarkEnd w:id="816"/>
      <w:bookmarkEnd w:id="817"/>
      <w:bookmarkEnd w:id="818"/>
      <w:bookmarkEnd w:id="819"/>
      <w:bookmarkEnd w:id="820"/>
      <w:bookmarkEnd w:id="821"/>
      <w:bookmarkEnd w:id="822"/>
      <w:bookmarkEnd w:id="823"/>
      <w:bookmarkEnd w:id="824"/>
    </w:p>
    <w:p w14:paraId="7F6E649E" w14:textId="77777777" w:rsidR="004F3F30" w:rsidRPr="00294411" w:rsidRDefault="004F3F30" w:rsidP="004F3F30">
      <w:pPr>
        <w:shd w:val="clear" w:color="auto" w:fill="FFFFFF"/>
        <w:autoSpaceDE w:val="0"/>
        <w:autoSpaceDN w:val="0"/>
        <w:adjustRightInd w:val="0"/>
        <w:rPr>
          <w:rFonts w:eastAsia="DengXian" w:cs="Tahoma"/>
          <w:sz w:val="22"/>
          <w:lang w:val="en-US" w:eastAsia="en-US"/>
        </w:rPr>
      </w:pPr>
      <w:r w:rsidRPr="00294411">
        <w:rPr>
          <w:rFonts w:eastAsia="DengXian" w:cs="Tahoma"/>
          <w:sz w:val="22"/>
          <w:lang w:val="en-US" w:eastAsia="en-US"/>
        </w:rPr>
        <w:t>The following list of references was referred to in preparing this Project Report:</w:t>
      </w:r>
    </w:p>
    <w:p w14:paraId="4916F0AB"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 xml:space="preserve">Environmental Assessment Source Book, 1999 (World Bank), </w:t>
      </w:r>
    </w:p>
    <w:p w14:paraId="101B9FEC"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George, C. and Lee, N., 2000 Environmental Assessment in Developing and Transitional Countries, Willey: Chichester, UK</w:t>
      </w:r>
    </w:p>
    <w:p w14:paraId="0ED2E55F"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Government of Kenya (GoK), 1999. The Environmental Management and Co-ordination Act, 1999. Government Printer.</w:t>
      </w:r>
    </w:p>
    <w:p w14:paraId="4BB62FAC"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Government of Kenya (GoK), 2003. The Environmental (Impact Assessment and Audit) Regulations, 2003.</w:t>
      </w:r>
    </w:p>
    <w:p w14:paraId="274FC23C"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Government of Kenya (GoK), 2009. The Environmental Management and Co-ordination Act, Regulations 2009, Legal Notice No. 61, 2009. Government Printer</w:t>
      </w:r>
    </w:p>
    <w:p w14:paraId="39DB4F17"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Government of Kenya (GoK). The Public Health Act Chapter 242 Laws of Kenya.</w:t>
      </w:r>
    </w:p>
    <w:p w14:paraId="2D75F049"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Government of Kenya (GoK), 2002. The Water Act 2016. Government Printer, Nairobi, Kenya.</w:t>
      </w:r>
    </w:p>
    <w:p w14:paraId="208FEC93"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Government of Kenya (GoK), Building code, Building order 1968 and Grade 11 Building Order 1968</w:t>
      </w:r>
    </w:p>
    <w:p w14:paraId="4C7384E4" w14:textId="77777777" w:rsidR="004F3F30" w:rsidRPr="00294411" w:rsidRDefault="004F3F30" w:rsidP="004F3F30">
      <w:pPr>
        <w:numPr>
          <w:ilvl w:val="0"/>
          <w:numId w:val="275"/>
        </w:numPr>
        <w:shd w:val="clear" w:color="auto" w:fill="FFFFFF"/>
        <w:autoSpaceDE w:val="0"/>
        <w:autoSpaceDN w:val="0"/>
        <w:adjustRightInd w:val="0"/>
        <w:rPr>
          <w:rFonts w:eastAsia="DengXian" w:cs="Tahoma"/>
          <w:iCs/>
          <w:sz w:val="22"/>
          <w:lang w:val="en-US" w:eastAsia="en-US"/>
        </w:rPr>
      </w:pPr>
      <w:r w:rsidRPr="00294411">
        <w:rPr>
          <w:rFonts w:eastAsia="DengXian" w:cs="Tahoma"/>
          <w:bCs/>
          <w:sz w:val="22"/>
          <w:lang w:val="en-US" w:eastAsia="en-US"/>
        </w:rPr>
        <w:t xml:space="preserve">Government of Kenya: </w:t>
      </w:r>
      <w:r w:rsidRPr="00294411">
        <w:rPr>
          <w:rFonts w:eastAsia="DengXian" w:cs="Tahoma"/>
          <w:iCs/>
          <w:sz w:val="22"/>
          <w:lang w:val="en-US" w:eastAsia="en-US"/>
        </w:rPr>
        <w:t>The Physical Planning Act 2019</w:t>
      </w:r>
    </w:p>
    <w:p w14:paraId="06BDEF3B" w14:textId="77777777" w:rsidR="004F3F30" w:rsidRPr="00294411" w:rsidRDefault="004F3F30" w:rsidP="004F3F30">
      <w:pPr>
        <w:numPr>
          <w:ilvl w:val="0"/>
          <w:numId w:val="275"/>
        </w:numPr>
        <w:shd w:val="clear" w:color="auto" w:fill="FFFFFF"/>
        <w:autoSpaceDE w:val="0"/>
        <w:autoSpaceDN w:val="0"/>
        <w:adjustRightInd w:val="0"/>
        <w:rPr>
          <w:rFonts w:eastAsia="DengXian" w:cs="Tahoma"/>
          <w:iCs/>
          <w:sz w:val="22"/>
          <w:lang w:val="en-US" w:eastAsia="en-US"/>
        </w:rPr>
      </w:pPr>
      <w:r w:rsidRPr="00294411">
        <w:rPr>
          <w:rFonts w:eastAsia="DengXian" w:cs="Tahoma"/>
          <w:bCs/>
          <w:sz w:val="22"/>
          <w:lang w:val="en-US" w:eastAsia="en-US"/>
        </w:rPr>
        <w:t xml:space="preserve">Government of Kenya: </w:t>
      </w:r>
      <w:r w:rsidRPr="00294411">
        <w:rPr>
          <w:rFonts w:eastAsia="DengXian" w:cs="Tahoma"/>
          <w:iCs/>
          <w:sz w:val="22"/>
          <w:lang w:val="en-US" w:eastAsia="en-US"/>
        </w:rPr>
        <w:t>Occupational Safety and Health Act,2007</w:t>
      </w:r>
    </w:p>
    <w:p w14:paraId="3F8F5A17" w14:textId="77777777" w:rsidR="004F3F30" w:rsidRPr="00294411" w:rsidRDefault="004F3F30" w:rsidP="004F3F30">
      <w:pPr>
        <w:numPr>
          <w:ilvl w:val="0"/>
          <w:numId w:val="275"/>
        </w:numPr>
        <w:shd w:val="clear" w:color="auto" w:fill="FFFFFF"/>
        <w:autoSpaceDE w:val="0"/>
        <w:autoSpaceDN w:val="0"/>
        <w:adjustRightInd w:val="0"/>
        <w:rPr>
          <w:rFonts w:eastAsia="DengXian" w:cs="Tahoma"/>
          <w:iCs/>
          <w:sz w:val="22"/>
          <w:lang w:val="en-US" w:eastAsia="en-US"/>
        </w:rPr>
      </w:pPr>
      <w:r w:rsidRPr="00294411">
        <w:rPr>
          <w:rFonts w:eastAsia="DengXian" w:cs="Tahoma"/>
          <w:bCs/>
          <w:sz w:val="22"/>
          <w:lang w:val="en-US" w:eastAsia="en-US"/>
        </w:rPr>
        <w:t xml:space="preserve">Government of Kenya: </w:t>
      </w:r>
      <w:r w:rsidRPr="00294411">
        <w:rPr>
          <w:rFonts w:eastAsia="DengXian" w:cs="Tahoma"/>
          <w:iCs/>
          <w:sz w:val="22"/>
          <w:lang w:val="en-US" w:eastAsia="en-US"/>
        </w:rPr>
        <w:t>Factories and Other Places of Work (Safety and Health Committee) Rules 2004</w:t>
      </w:r>
    </w:p>
    <w:p w14:paraId="797FEBE9" w14:textId="77777777" w:rsidR="004F3F30" w:rsidRPr="00294411" w:rsidRDefault="004F3F30" w:rsidP="004F3F30">
      <w:pPr>
        <w:numPr>
          <w:ilvl w:val="0"/>
          <w:numId w:val="275"/>
        </w:numPr>
        <w:shd w:val="clear" w:color="auto" w:fill="FFFFFF"/>
        <w:autoSpaceDE w:val="0"/>
        <w:autoSpaceDN w:val="0"/>
        <w:adjustRightInd w:val="0"/>
        <w:rPr>
          <w:rFonts w:eastAsia="DengXian" w:cs="Tahoma"/>
          <w:iCs/>
          <w:sz w:val="22"/>
          <w:lang w:val="en-US" w:eastAsia="en-US"/>
        </w:rPr>
      </w:pPr>
      <w:r w:rsidRPr="00294411">
        <w:rPr>
          <w:rFonts w:eastAsia="DengXian" w:cs="Tahoma"/>
          <w:bCs/>
          <w:sz w:val="22"/>
          <w:lang w:val="en-US" w:eastAsia="en-US"/>
        </w:rPr>
        <w:t xml:space="preserve">Government of Kenya: </w:t>
      </w:r>
      <w:r w:rsidRPr="00294411">
        <w:rPr>
          <w:rFonts w:eastAsia="DengXian" w:cs="Tahoma"/>
          <w:iCs/>
          <w:sz w:val="22"/>
          <w:lang w:val="en-US" w:eastAsia="en-US"/>
        </w:rPr>
        <w:t>Water Quality Regulations, 2006</w:t>
      </w:r>
    </w:p>
    <w:p w14:paraId="3B8A3564" w14:textId="77777777" w:rsidR="004F3F30" w:rsidRPr="00294411" w:rsidRDefault="004F3F30" w:rsidP="004F3F30">
      <w:pPr>
        <w:numPr>
          <w:ilvl w:val="0"/>
          <w:numId w:val="275"/>
        </w:numPr>
        <w:shd w:val="clear" w:color="auto" w:fill="FFFFFF"/>
        <w:autoSpaceDE w:val="0"/>
        <w:autoSpaceDN w:val="0"/>
        <w:adjustRightInd w:val="0"/>
        <w:rPr>
          <w:rFonts w:eastAsia="DengXian" w:cs="Tahoma"/>
          <w:iCs/>
          <w:sz w:val="22"/>
          <w:lang w:val="en-US" w:eastAsia="en-US"/>
        </w:rPr>
      </w:pPr>
      <w:r w:rsidRPr="00294411">
        <w:rPr>
          <w:rFonts w:eastAsia="DengXian" w:cs="Tahoma"/>
          <w:bCs/>
          <w:sz w:val="22"/>
          <w:lang w:val="en-US" w:eastAsia="en-US"/>
        </w:rPr>
        <w:t xml:space="preserve">Government of Kenya: </w:t>
      </w:r>
      <w:r w:rsidRPr="00294411">
        <w:rPr>
          <w:rFonts w:eastAsia="DengXian" w:cs="Tahoma"/>
          <w:iCs/>
          <w:sz w:val="22"/>
          <w:lang w:val="en-US" w:eastAsia="en-US"/>
        </w:rPr>
        <w:t>Waste Management Regulations, 2006</w:t>
      </w:r>
    </w:p>
    <w:p w14:paraId="402F1EF6" w14:textId="77777777" w:rsidR="004F3F30" w:rsidRPr="00294411" w:rsidRDefault="004F3F30" w:rsidP="004F3F30">
      <w:pPr>
        <w:numPr>
          <w:ilvl w:val="0"/>
          <w:numId w:val="275"/>
        </w:numPr>
        <w:shd w:val="clear" w:color="auto" w:fill="FFFFFF"/>
        <w:autoSpaceDE w:val="0"/>
        <w:autoSpaceDN w:val="0"/>
        <w:adjustRightInd w:val="0"/>
        <w:rPr>
          <w:rFonts w:eastAsia="DengXian" w:cs="Tahoma"/>
          <w:iCs/>
          <w:sz w:val="22"/>
          <w:lang w:val="en-US" w:eastAsia="en-US"/>
        </w:rPr>
      </w:pPr>
      <w:r w:rsidRPr="00294411">
        <w:rPr>
          <w:rFonts w:eastAsia="DengXian" w:cs="Tahoma"/>
          <w:bCs/>
          <w:sz w:val="22"/>
          <w:lang w:val="en-US" w:eastAsia="en-US"/>
        </w:rPr>
        <w:t xml:space="preserve">Government of Kenya: </w:t>
      </w:r>
      <w:r w:rsidRPr="00294411">
        <w:rPr>
          <w:rFonts w:eastAsia="DengXian" w:cs="Tahoma"/>
          <w:iCs/>
          <w:sz w:val="22"/>
          <w:lang w:val="en-US" w:eastAsia="en-US"/>
        </w:rPr>
        <w:t>The Occupational Safety and Health Act, 2007</w:t>
      </w:r>
    </w:p>
    <w:p w14:paraId="6AC390D7" w14:textId="77777777" w:rsidR="004F3F30" w:rsidRPr="00294411" w:rsidRDefault="004F3F30" w:rsidP="004F3F30">
      <w:pPr>
        <w:numPr>
          <w:ilvl w:val="0"/>
          <w:numId w:val="275"/>
        </w:numPr>
        <w:shd w:val="clear" w:color="auto" w:fill="FFFFFF"/>
        <w:autoSpaceDE w:val="0"/>
        <w:autoSpaceDN w:val="0"/>
        <w:adjustRightInd w:val="0"/>
        <w:rPr>
          <w:rFonts w:eastAsia="DengXian" w:cs="Tahoma"/>
          <w:iCs/>
          <w:sz w:val="22"/>
          <w:lang w:val="en-US" w:eastAsia="en-US"/>
        </w:rPr>
      </w:pPr>
      <w:r w:rsidRPr="00294411">
        <w:rPr>
          <w:rFonts w:eastAsia="DengXian" w:cs="Tahoma"/>
          <w:bCs/>
          <w:sz w:val="22"/>
          <w:lang w:val="en-US" w:eastAsia="en-US"/>
        </w:rPr>
        <w:t xml:space="preserve">Government of Kenya: </w:t>
      </w:r>
      <w:r w:rsidRPr="00294411">
        <w:rPr>
          <w:rFonts w:eastAsia="DengXian" w:cs="Tahoma"/>
          <w:iCs/>
          <w:sz w:val="22"/>
          <w:lang w:val="en-US" w:eastAsia="en-US"/>
        </w:rPr>
        <w:t>Noise Prevention and Control Rules 2005</w:t>
      </w:r>
    </w:p>
    <w:p w14:paraId="6B988143" w14:textId="77777777" w:rsidR="004F3F30" w:rsidRPr="00294411" w:rsidRDefault="004F3F30" w:rsidP="004F3F30">
      <w:pPr>
        <w:numPr>
          <w:ilvl w:val="0"/>
          <w:numId w:val="275"/>
        </w:numPr>
        <w:shd w:val="clear" w:color="auto" w:fill="FFFFFF"/>
        <w:autoSpaceDE w:val="0"/>
        <w:autoSpaceDN w:val="0"/>
        <w:adjustRightInd w:val="0"/>
        <w:rPr>
          <w:rFonts w:eastAsia="DengXian" w:cs="Tahoma"/>
          <w:iCs/>
          <w:sz w:val="22"/>
          <w:lang w:val="en-US" w:eastAsia="en-US"/>
        </w:rPr>
      </w:pPr>
      <w:r w:rsidRPr="00294411">
        <w:rPr>
          <w:rFonts w:eastAsia="DengXian" w:cs="Tahoma"/>
          <w:bCs/>
          <w:sz w:val="22"/>
          <w:lang w:val="en-US" w:eastAsia="en-US"/>
        </w:rPr>
        <w:t xml:space="preserve">Government of Kenya: </w:t>
      </w:r>
      <w:r w:rsidRPr="00294411">
        <w:rPr>
          <w:rFonts w:eastAsia="DengXian" w:cs="Tahoma"/>
          <w:iCs/>
          <w:sz w:val="22"/>
          <w:lang w:val="en-US" w:eastAsia="en-US"/>
        </w:rPr>
        <w:t>Hazardous Substances Rules, 2007</w:t>
      </w:r>
    </w:p>
    <w:p w14:paraId="54A3DC87" w14:textId="77777777" w:rsidR="004F3F30" w:rsidRPr="00294411" w:rsidRDefault="004F3F30" w:rsidP="004F3F30">
      <w:pPr>
        <w:numPr>
          <w:ilvl w:val="0"/>
          <w:numId w:val="275"/>
        </w:numPr>
        <w:shd w:val="clear" w:color="auto" w:fill="FFFFFF"/>
        <w:autoSpaceDE w:val="0"/>
        <w:autoSpaceDN w:val="0"/>
        <w:adjustRightInd w:val="0"/>
        <w:rPr>
          <w:rFonts w:eastAsia="DengXian" w:cs="Tahoma"/>
          <w:iCs/>
          <w:sz w:val="22"/>
          <w:lang w:val="en-US" w:eastAsia="en-US"/>
        </w:rPr>
      </w:pPr>
      <w:r w:rsidRPr="00294411">
        <w:rPr>
          <w:rFonts w:eastAsia="DengXian" w:cs="Tahoma"/>
          <w:bCs/>
          <w:sz w:val="22"/>
          <w:lang w:val="en-US" w:eastAsia="en-US"/>
        </w:rPr>
        <w:t xml:space="preserve">Government of Kenya: </w:t>
      </w:r>
      <w:r w:rsidRPr="00294411">
        <w:rPr>
          <w:rFonts w:eastAsia="DengXian" w:cs="Tahoma"/>
          <w:iCs/>
          <w:sz w:val="22"/>
          <w:lang w:val="en-US" w:eastAsia="en-US"/>
        </w:rPr>
        <w:t>Factories and Other Places of Work (Noise Prevention and Control) Rules 2005</w:t>
      </w:r>
    </w:p>
    <w:p w14:paraId="2D50042E" w14:textId="77777777" w:rsidR="004F3F30" w:rsidRPr="00294411" w:rsidRDefault="004F3F30" w:rsidP="004F3F30">
      <w:pPr>
        <w:numPr>
          <w:ilvl w:val="0"/>
          <w:numId w:val="275"/>
        </w:numPr>
        <w:shd w:val="clear" w:color="auto" w:fill="FFFFFF"/>
        <w:autoSpaceDE w:val="0"/>
        <w:autoSpaceDN w:val="0"/>
        <w:adjustRightInd w:val="0"/>
        <w:rPr>
          <w:rFonts w:eastAsia="DengXian" w:cs="Tahoma"/>
          <w:iCs/>
          <w:sz w:val="22"/>
          <w:lang w:val="en-US" w:eastAsia="en-US"/>
        </w:rPr>
      </w:pPr>
      <w:r w:rsidRPr="00294411">
        <w:rPr>
          <w:rFonts w:eastAsia="DengXian" w:cs="Tahoma"/>
          <w:bCs/>
          <w:sz w:val="22"/>
          <w:lang w:val="en-US" w:eastAsia="en-US"/>
        </w:rPr>
        <w:t>British Standard (BS) 5228 Part 4, 1997</w:t>
      </w:r>
      <w:r w:rsidRPr="00294411">
        <w:rPr>
          <w:rFonts w:eastAsia="DengXian" w:cs="Tahoma"/>
          <w:iCs/>
          <w:sz w:val="22"/>
          <w:lang w:val="en-US" w:eastAsia="en-US"/>
        </w:rPr>
        <w:t>: Noise Control on Construction and Open Sites: Code of Practice for Noise and Vibration Control applicable to piling operations</w:t>
      </w:r>
    </w:p>
    <w:p w14:paraId="71BD2A15" w14:textId="77777777" w:rsidR="004F3F30" w:rsidRPr="00294411" w:rsidRDefault="004F3F30" w:rsidP="004F3F30">
      <w:pPr>
        <w:numPr>
          <w:ilvl w:val="0"/>
          <w:numId w:val="275"/>
        </w:numPr>
        <w:shd w:val="clear" w:color="auto" w:fill="FFFFFF"/>
        <w:autoSpaceDE w:val="0"/>
        <w:autoSpaceDN w:val="0"/>
        <w:adjustRightInd w:val="0"/>
        <w:rPr>
          <w:rFonts w:eastAsia="DengXian" w:cs="Tahoma"/>
          <w:sz w:val="22"/>
          <w:lang w:val="en-US" w:eastAsia="en-US"/>
        </w:rPr>
      </w:pPr>
      <w:r w:rsidRPr="00294411">
        <w:rPr>
          <w:rFonts w:eastAsia="DengXian" w:cs="Tahoma"/>
          <w:bCs/>
          <w:sz w:val="22"/>
          <w:lang w:val="en-US" w:eastAsia="en-US"/>
        </w:rPr>
        <w:t>International Labor Organization 1983</w:t>
      </w:r>
      <w:r w:rsidRPr="00294411">
        <w:rPr>
          <w:rFonts w:eastAsia="DengXian" w:cs="Tahoma"/>
          <w:sz w:val="22"/>
          <w:lang w:val="en-US" w:eastAsia="en-US"/>
        </w:rPr>
        <w:t xml:space="preserve">: </w:t>
      </w:r>
      <w:r w:rsidRPr="00294411">
        <w:rPr>
          <w:rFonts w:eastAsia="DengXian" w:cs="Tahoma"/>
          <w:iCs/>
          <w:sz w:val="22"/>
          <w:lang w:val="en-US" w:eastAsia="en-US"/>
        </w:rPr>
        <w:t>Encyclopedia of Occupational Health and Safety Vol. II, Geneva</w:t>
      </w:r>
      <w:r w:rsidRPr="00294411">
        <w:rPr>
          <w:rFonts w:eastAsia="DengXian" w:cs="Tahoma"/>
          <w:sz w:val="22"/>
          <w:lang w:val="en-US" w:eastAsia="en-US"/>
        </w:rPr>
        <w:t>.</w:t>
      </w:r>
    </w:p>
    <w:p w14:paraId="01044B83"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Sombroek WG, Braun HMH &amp; Van der Pouw BJA, 1982: Exploratory Soil Map and Agro-climatic Zone Map of Kenya, 1980 (Kenya Soil Survey, Nairobi),</w:t>
      </w:r>
    </w:p>
    <w:p w14:paraId="1CD19903"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Community Land Act, 2016</w:t>
      </w:r>
    </w:p>
    <w:p w14:paraId="2FE7D951"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 xml:space="preserve">The Land Registration Act, 2012 </w:t>
      </w:r>
    </w:p>
    <w:p w14:paraId="6C88B381"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The Land Act, 2012</w:t>
      </w:r>
    </w:p>
    <w:p w14:paraId="535B5176"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 xml:space="preserve">The Energy </w:t>
      </w:r>
      <w:r w:rsidR="00DB3148" w:rsidRPr="00294411">
        <w:rPr>
          <w:rFonts w:eastAsia="DengXian" w:cs="Tahoma"/>
          <w:sz w:val="22"/>
          <w:lang w:val="en-US" w:eastAsia="en-US"/>
        </w:rPr>
        <w:t>Act, 2019</w:t>
      </w:r>
    </w:p>
    <w:p w14:paraId="71510C2F"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The Constitution of Kenya, 2010</w:t>
      </w:r>
    </w:p>
    <w:p w14:paraId="4D4D4BA1" w14:textId="77777777" w:rsidR="004F3F30" w:rsidRPr="00294411" w:rsidRDefault="004F3F30" w:rsidP="004F3F30">
      <w:pPr>
        <w:numPr>
          <w:ilvl w:val="0"/>
          <w:numId w:val="275"/>
        </w:numPr>
        <w:shd w:val="clear" w:color="auto" w:fill="FFFFFF"/>
        <w:rPr>
          <w:rFonts w:eastAsia="DengXian" w:cs="Tahoma"/>
          <w:sz w:val="22"/>
          <w:lang w:val="en-US" w:eastAsia="en-US"/>
        </w:rPr>
      </w:pPr>
      <w:r w:rsidRPr="00294411">
        <w:rPr>
          <w:rFonts w:eastAsia="DengXian" w:cs="Tahoma"/>
          <w:sz w:val="22"/>
          <w:lang w:val="en-US" w:eastAsia="en-US"/>
        </w:rPr>
        <w:t xml:space="preserve">The </w:t>
      </w:r>
      <w:r w:rsidR="00C93562">
        <w:rPr>
          <w:rFonts w:eastAsia="DengXian" w:cs="Tahoma"/>
          <w:sz w:val="22"/>
          <w:lang w:val="en-US" w:eastAsia="en-US"/>
        </w:rPr>
        <w:t>Garissa</w:t>
      </w:r>
      <w:r w:rsidRPr="00294411">
        <w:rPr>
          <w:rFonts w:eastAsia="DengXian" w:cs="Tahoma"/>
          <w:sz w:val="22"/>
          <w:lang w:val="en-US" w:eastAsia="en-US"/>
        </w:rPr>
        <w:t xml:space="preserve"> County Integrated Development Plan 2018-2022</w:t>
      </w:r>
    </w:p>
    <w:p w14:paraId="295B3056" w14:textId="77777777" w:rsidR="004F3F30" w:rsidRPr="00294411" w:rsidRDefault="004F3F30" w:rsidP="004F3F30">
      <w:pPr>
        <w:pStyle w:val="Heading1"/>
        <w:rPr>
          <w:rFonts w:cs="Tahoma"/>
          <w:sz w:val="22"/>
          <w:szCs w:val="22"/>
        </w:rPr>
      </w:pPr>
      <w:bookmarkStart w:id="826" w:name="_Toc138423974"/>
      <w:bookmarkStart w:id="827" w:name="_Toc148711311"/>
      <w:bookmarkEnd w:id="825"/>
      <w:r w:rsidRPr="00294411">
        <w:rPr>
          <w:rFonts w:cs="Tahoma"/>
          <w:sz w:val="22"/>
          <w:szCs w:val="22"/>
        </w:rPr>
        <w:t>APPENDICES</w:t>
      </w:r>
      <w:bookmarkEnd w:id="826"/>
      <w:bookmarkEnd w:id="827"/>
      <w:r w:rsidRPr="00294411">
        <w:rPr>
          <w:rFonts w:cs="Tahoma"/>
          <w:sz w:val="22"/>
          <w:szCs w:val="22"/>
        </w:rPr>
        <w:br/>
      </w:r>
    </w:p>
    <w:p w14:paraId="2A5A2CB5" w14:textId="77777777" w:rsidR="004F3F30" w:rsidRPr="00294411" w:rsidRDefault="004F3F30" w:rsidP="004F3F30">
      <w:pPr>
        <w:rPr>
          <w:rFonts w:eastAsia="Calibri" w:cs="Tahoma"/>
          <w:sz w:val="22"/>
          <w:lang w:val="en-US"/>
        </w:rPr>
      </w:pP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48"/>
        <w:gridCol w:w="2070"/>
        <w:gridCol w:w="4338"/>
      </w:tblGrid>
      <w:tr w:rsidR="004F3F30" w:rsidRPr="00294411" w14:paraId="00125B00" w14:textId="77777777" w:rsidTr="009C63DB">
        <w:tc>
          <w:tcPr>
            <w:tcW w:w="74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071F0F2" w14:textId="77777777" w:rsidR="004F3F30" w:rsidRPr="00294411" w:rsidRDefault="004F3F30" w:rsidP="004F3F30">
            <w:pPr>
              <w:keepNext/>
              <w:rPr>
                <w:rFonts w:cs="Tahoma"/>
                <w:b/>
                <w:color w:val="FFFFFF"/>
                <w:sz w:val="22"/>
              </w:rPr>
            </w:pPr>
            <w:bookmarkStart w:id="828" w:name="_Hlk137647894"/>
            <w:r w:rsidRPr="00294411">
              <w:rPr>
                <w:rFonts w:cs="Tahoma"/>
                <w:b/>
                <w:color w:val="FFFFFF"/>
                <w:sz w:val="22"/>
              </w:rPr>
              <w:t>No</w:t>
            </w:r>
          </w:p>
        </w:tc>
        <w:tc>
          <w:tcPr>
            <w:tcW w:w="207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E3561EA" w14:textId="77777777" w:rsidR="004F3F30" w:rsidRPr="00294411" w:rsidRDefault="004F3F30" w:rsidP="004F3F30">
            <w:pPr>
              <w:keepNext/>
              <w:rPr>
                <w:rFonts w:cs="Tahoma"/>
                <w:b/>
                <w:color w:val="FFFFFF"/>
                <w:sz w:val="22"/>
              </w:rPr>
            </w:pPr>
            <w:r w:rsidRPr="00294411">
              <w:rPr>
                <w:rFonts w:cs="Tahoma"/>
                <w:b/>
                <w:color w:val="FFFFFF"/>
                <w:sz w:val="22"/>
              </w:rPr>
              <w:t>Appendix</w:t>
            </w:r>
          </w:p>
        </w:tc>
        <w:tc>
          <w:tcPr>
            <w:tcW w:w="433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0F9F3FF" w14:textId="77777777" w:rsidR="004F3F30" w:rsidRPr="00294411" w:rsidRDefault="004F3F30" w:rsidP="004F3F30">
            <w:pPr>
              <w:keepNext/>
              <w:rPr>
                <w:rFonts w:cs="Tahoma"/>
                <w:b/>
                <w:color w:val="FFFFFF"/>
                <w:sz w:val="22"/>
              </w:rPr>
            </w:pPr>
            <w:r w:rsidRPr="00294411">
              <w:rPr>
                <w:rFonts w:cs="Tahoma"/>
                <w:b/>
                <w:color w:val="FFFFFF"/>
                <w:sz w:val="22"/>
              </w:rPr>
              <w:t>Item</w:t>
            </w:r>
          </w:p>
        </w:tc>
      </w:tr>
      <w:tr w:rsidR="004F3F30" w:rsidRPr="00294411" w14:paraId="6652821A" w14:textId="77777777" w:rsidTr="009C63DB">
        <w:tc>
          <w:tcPr>
            <w:tcW w:w="748" w:type="dxa"/>
            <w:shd w:val="clear" w:color="auto" w:fill="auto"/>
          </w:tcPr>
          <w:p w14:paraId="5B39CEEA" w14:textId="77777777" w:rsidR="004F3F30" w:rsidRPr="00294411" w:rsidRDefault="004F3F30" w:rsidP="004F3F30">
            <w:pPr>
              <w:keepNext/>
              <w:spacing w:before="60"/>
              <w:rPr>
                <w:rFonts w:cs="Tahoma"/>
                <w:sz w:val="22"/>
              </w:rPr>
            </w:pPr>
            <w:r w:rsidRPr="00294411">
              <w:rPr>
                <w:rFonts w:cs="Tahoma"/>
                <w:sz w:val="22"/>
              </w:rPr>
              <w:t>1</w:t>
            </w:r>
          </w:p>
        </w:tc>
        <w:tc>
          <w:tcPr>
            <w:tcW w:w="2070" w:type="dxa"/>
            <w:shd w:val="clear" w:color="auto" w:fill="auto"/>
          </w:tcPr>
          <w:p w14:paraId="53C3BE86" w14:textId="77777777" w:rsidR="004F3F30" w:rsidRPr="00294411" w:rsidRDefault="004F3F30" w:rsidP="004F3F30">
            <w:pPr>
              <w:keepNext/>
              <w:spacing w:before="60"/>
              <w:rPr>
                <w:rFonts w:cs="Tahoma"/>
                <w:sz w:val="22"/>
              </w:rPr>
            </w:pPr>
            <w:r w:rsidRPr="00294411">
              <w:rPr>
                <w:rFonts w:cs="Tahoma"/>
                <w:sz w:val="22"/>
              </w:rPr>
              <w:t>Appendix 1</w:t>
            </w:r>
          </w:p>
        </w:tc>
        <w:tc>
          <w:tcPr>
            <w:tcW w:w="4338" w:type="dxa"/>
            <w:shd w:val="clear" w:color="auto" w:fill="auto"/>
          </w:tcPr>
          <w:p w14:paraId="17710827" w14:textId="77777777" w:rsidR="004F3F30" w:rsidRPr="00294411" w:rsidRDefault="004F3F30" w:rsidP="004F3F30">
            <w:pPr>
              <w:keepNext/>
              <w:spacing w:before="60"/>
              <w:rPr>
                <w:rFonts w:cs="Tahoma"/>
                <w:sz w:val="22"/>
              </w:rPr>
            </w:pPr>
            <w:r w:rsidRPr="00294411">
              <w:rPr>
                <w:rFonts w:cs="Tahoma"/>
                <w:sz w:val="22"/>
              </w:rPr>
              <w:t>Minutes of EIA consultation meeting</w:t>
            </w:r>
          </w:p>
        </w:tc>
      </w:tr>
      <w:tr w:rsidR="004F3F30" w:rsidRPr="00294411" w14:paraId="148E79A0" w14:textId="77777777" w:rsidTr="009C63DB">
        <w:tc>
          <w:tcPr>
            <w:tcW w:w="748" w:type="dxa"/>
            <w:shd w:val="clear" w:color="auto" w:fill="auto"/>
          </w:tcPr>
          <w:p w14:paraId="065619A8" w14:textId="77777777" w:rsidR="004F3F30" w:rsidRPr="00294411" w:rsidRDefault="004F3F30" w:rsidP="004F3F30">
            <w:pPr>
              <w:keepNext/>
              <w:spacing w:before="60"/>
              <w:rPr>
                <w:rFonts w:cs="Tahoma"/>
                <w:sz w:val="22"/>
              </w:rPr>
            </w:pPr>
            <w:r w:rsidRPr="00294411">
              <w:rPr>
                <w:rFonts w:cs="Tahoma"/>
                <w:sz w:val="22"/>
              </w:rPr>
              <w:t>2</w:t>
            </w:r>
          </w:p>
        </w:tc>
        <w:tc>
          <w:tcPr>
            <w:tcW w:w="2070" w:type="dxa"/>
            <w:shd w:val="clear" w:color="auto" w:fill="auto"/>
          </w:tcPr>
          <w:p w14:paraId="3022FF53" w14:textId="77777777" w:rsidR="004F3F30" w:rsidRPr="00294411" w:rsidRDefault="004F3F30" w:rsidP="004F3F30">
            <w:pPr>
              <w:keepNext/>
              <w:spacing w:before="60"/>
              <w:rPr>
                <w:rFonts w:cs="Tahoma"/>
                <w:sz w:val="22"/>
              </w:rPr>
            </w:pPr>
            <w:r w:rsidRPr="00294411">
              <w:rPr>
                <w:rFonts w:cs="Tahoma"/>
                <w:sz w:val="22"/>
              </w:rPr>
              <w:t>Appendix 2</w:t>
            </w:r>
          </w:p>
        </w:tc>
        <w:tc>
          <w:tcPr>
            <w:tcW w:w="4338" w:type="dxa"/>
            <w:shd w:val="clear" w:color="auto" w:fill="auto"/>
          </w:tcPr>
          <w:p w14:paraId="49A9DCF5" w14:textId="40BF2F80" w:rsidR="004F3F30" w:rsidRPr="00294411" w:rsidRDefault="004F3F30" w:rsidP="004F3F30">
            <w:pPr>
              <w:keepNext/>
              <w:spacing w:before="60"/>
              <w:rPr>
                <w:rFonts w:cs="Tahoma"/>
                <w:sz w:val="22"/>
              </w:rPr>
            </w:pPr>
            <w:r w:rsidRPr="00294411">
              <w:rPr>
                <w:rFonts w:cs="Tahoma"/>
                <w:sz w:val="22"/>
              </w:rPr>
              <w:t>List of attendance</w:t>
            </w:r>
            <w:r w:rsidR="00714D35">
              <w:rPr>
                <w:rFonts w:cs="Tahoma"/>
                <w:sz w:val="22"/>
              </w:rPr>
              <w:t>-EIA consultation meeting</w:t>
            </w:r>
          </w:p>
        </w:tc>
      </w:tr>
      <w:tr w:rsidR="004F3F30" w:rsidRPr="00294411" w14:paraId="66DEF62D" w14:textId="77777777" w:rsidTr="009C63DB">
        <w:tc>
          <w:tcPr>
            <w:tcW w:w="748" w:type="dxa"/>
            <w:shd w:val="clear" w:color="auto" w:fill="auto"/>
          </w:tcPr>
          <w:p w14:paraId="38DCA1B4" w14:textId="77777777" w:rsidR="004F3F30" w:rsidRPr="00294411" w:rsidRDefault="004F3F30" w:rsidP="004F3F30">
            <w:pPr>
              <w:keepNext/>
              <w:spacing w:before="60"/>
              <w:rPr>
                <w:rFonts w:cs="Tahoma"/>
                <w:sz w:val="22"/>
              </w:rPr>
            </w:pPr>
            <w:r w:rsidRPr="00294411">
              <w:rPr>
                <w:rFonts w:cs="Tahoma"/>
                <w:sz w:val="22"/>
              </w:rPr>
              <w:t>3</w:t>
            </w:r>
          </w:p>
        </w:tc>
        <w:tc>
          <w:tcPr>
            <w:tcW w:w="2070" w:type="dxa"/>
            <w:shd w:val="clear" w:color="auto" w:fill="auto"/>
          </w:tcPr>
          <w:p w14:paraId="0334412C" w14:textId="77777777" w:rsidR="004F3F30" w:rsidRPr="00294411" w:rsidRDefault="004F3F30" w:rsidP="004F3F30">
            <w:pPr>
              <w:keepNext/>
              <w:spacing w:before="60"/>
              <w:rPr>
                <w:rFonts w:cs="Tahoma"/>
                <w:sz w:val="22"/>
              </w:rPr>
            </w:pPr>
            <w:r w:rsidRPr="00294411">
              <w:rPr>
                <w:rFonts w:cs="Tahoma"/>
                <w:sz w:val="22"/>
              </w:rPr>
              <w:t>Appendix 3</w:t>
            </w:r>
          </w:p>
        </w:tc>
        <w:tc>
          <w:tcPr>
            <w:tcW w:w="4338" w:type="dxa"/>
            <w:shd w:val="clear" w:color="auto" w:fill="auto"/>
          </w:tcPr>
          <w:p w14:paraId="06B4F31B" w14:textId="48DC0B0C" w:rsidR="004F3F30" w:rsidRPr="00294411" w:rsidRDefault="004F3F30" w:rsidP="00714D35">
            <w:pPr>
              <w:keepNext/>
              <w:spacing w:before="60"/>
              <w:rPr>
                <w:rFonts w:cs="Tahoma"/>
                <w:sz w:val="22"/>
              </w:rPr>
            </w:pPr>
            <w:r w:rsidRPr="00294411">
              <w:rPr>
                <w:rFonts w:cs="Tahoma"/>
                <w:sz w:val="22"/>
              </w:rPr>
              <w:t xml:space="preserve">Minutes of Land </w:t>
            </w:r>
            <w:r w:rsidR="00714D35">
              <w:rPr>
                <w:rFonts w:cs="Tahoma"/>
                <w:sz w:val="22"/>
              </w:rPr>
              <w:t>identification</w:t>
            </w:r>
            <w:r w:rsidRPr="00294411">
              <w:rPr>
                <w:rFonts w:cs="Tahoma"/>
                <w:sz w:val="22"/>
              </w:rPr>
              <w:t xml:space="preserve"> meeting</w:t>
            </w:r>
          </w:p>
        </w:tc>
      </w:tr>
      <w:tr w:rsidR="00BD1D92" w:rsidRPr="00294411" w14:paraId="70A070B0" w14:textId="77777777" w:rsidTr="009C63DB">
        <w:tc>
          <w:tcPr>
            <w:tcW w:w="748" w:type="dxa"/>
            <w:shd w:val="clear" w:color="auto" w:fill="auto"/>
          </w:tcPr>
          <w:p w14:paraId="0EE81CF8" w14:textId="56100B1E" w:rsidR="00BD1D92" w:rsidRPr="00294411" w:rsidRDefault="00BD1D92" w:rsidP="004F3F30">
            <w:pPr>
              <w:keepNext/>
              <w:spacing w:before="60"/>
              <w:rPr>
                <w:rFonts w:cs="Tahoma"/>
                <w:sz w:val="22"/>
              </w:rPr>
            </w:pPr>
            <w:r>
              <w:rPr>
                <w:rFonts w:cs="Tahoma"/>
                <w:sz w:val="22"/>
              </w:rPr>
              <w:t>4</w:t>
            </w:r>
          </w:p>
        </w:tc>
        <w:tc>
          <w:tcPr>
            <w:tcW w:w="2070" w:type="dxa"/>
            <w:shd w:val="clear" w:color="auto" w:fill="auto"/>
          </w:tcPr>
          <w:p w14:paraId="79AC097E" w14:textId="33FCE66D" w:rsidR="00BD1D92" w:rsidRPr="00294411" w:rsidRDefault="00BD1D92" w:rsidP="004F3F30">
            <w:pPr>
              <w:keepNext/>
              <w:spacing w:before="60"/>
              <w:rPr>
                <w:rFonts w:cs="Tahoma"/>
                <w:sz w:val="22"/>
              </w:rPr>
            </w:pPr>
            <w:r w:rsidRPr="00294411">
              <w:rPr>
                <w:rFonts w:cs="Tahoma"/>
                <w:sz w:val="22"/>
              </w:rPr>
              <w:t>Appendix 4</w:t>
            </w:r>
          </w:p>
        </w:tc>
        <w:tc>
          <w:tcPr>
            <w:tcW w:w="4338" w:type="dxa"/>
            <w:shd w:val="clear" w:color="auto" w:fill="auto"/>
          </w:tcPr>
          <w:p w14:paraId="57F517D7" w14:textId="2AECF86D" w:rsidR="00BD1D92" w:rsidRPr="00294411" w:rsidRDefault="00BD1D92" w:rsidP="004F3F30">
            <w:pPr>
              <w:keepNext/>
              <w:spacing w:before="60"/>
              <w:rPr>
                <w:rFonts w:cs="Tahoma"/>
                <w:sz w:val="22"/>
              </w:rPr>
            </w:pPr>
            <w:r>
              <w:rPr>
                <w:rFonts w:cs="Tahoma"/>
                <w:sz w:val="22"/>
              </w:rPr>
              <w:t>List of attendance</w:t>
            </w:r>
          </w:p>
        </w:tc>
      </w:tr>
      <w:tr w:rsidR="004F3F30" w:rsidRPr="00294411" w14:paraId="7A39F384" w14:textId="77777777" w:rsidTr="009C63DB">
        <w:tc>
          <w:tcPr>
            <w:tcW w:w="748" w:type="dxa"/>
            <w:shd w:val="clear" w:color="auto" w:fill="auto"/>
          </w:tcPr>
          <w:p w14:paraId="03FFBEFE" w14:textId="6A510F42" w:rsidR="004F3F30" w:rsidRPr="00294411" w:rsidRDefault="00C002FA" w:rsidP="004F3F30">
            <w:pPr>
              <w:keepNext/>
              <w:spacing w:before="60"/>
              <w:rPr>
                <w:rFonts w:cs="Tahoma"/>
                <w:sz w:val="22"/>
              </w:rPr>
            </w:pPr>
            <w:r>
              <w:rPr>
                <w:rFonts w:cs="Tahoma"/>
                <w:sz w:val="22"/>
              </w:rPr>
              <w:t>5</w:t>
            </w:r>
          </w:p>
        </w:tc>
        <w:tc>
          <w:tcPr>
            <w:tcW w:w="2070" w:type="dxa"/>
            <w:shd w:val="clear" w:color="auto" w:fill="auto"/>
          </w:tcPr>
          <w:p w14:paraId="054EB752" w14:textId="73059503" w:rsidR="004F3F30" w:rsidRPr="00294411" w:rsidRDefault="004F3F30" w:rsidP="004F3F30">
            <w:pPr>
              <w:keepNext/>
              <w:spacing w:before="60"/>
              <w:rPr>
                <w:rFonts w:cs="Tahoma"/>
                <w:sz w:val="22"/>
              </w:rPr>
            </w:pPr>
            <w:r w:rsidRPr="00294411">
              <w:rPr>
                <w:rFonts w:cs="Tahoma"/>
                <w:sz w:val="22"/>
              </w:rPr>
              <w:t xml:space="preserve">Appendix </w:t>
            </w:r>
            <w:r w:rsidR="00C002FA">
              <w:rPr>
                <w:rFonts w:cs="Tahoma"/>
                <w:sz w:val="22"/>
              </w:rPr>
              <w:t>5</w:t>
            </w:r>
          </w:p>
        </w:tc>
        <w:tc>
          <w:tcPr>
            <w:tcW w:w="4338" w:type="dxa"/>
            <w:shd w:val="clear" w:color="auto" w:fill="auto"/>
          </w:tcPr>
          <w:p w14:paraId="37DB7C3D" w14:textId="77777777" w:rsidR="004F3F30" w:rsidRPr="00294411" w:rsidRDefault="004F3F30" w:rsidP="004F3F30">
            <w:pPr>
              <w:keepNext/>
              <w:spacing w:before="60"/>
              <w:rPr>
                <w:rFonts w:cs="Tahoma"/>
                <w:sz w:val="22"/>
              </w:rPr>
            </w:pPr>
            <w:r w:rsidRPr="00294411">
              <w:rPr>
                <w:rFonts w:cs="Tahoma"/>
                <w:sz w:val="22"/>
              </w:rPr>
              <w:t>A-RAP Document</w:t>
            </w:r>
          </w:p>
        </w:tc>
      </w:tr>
      <w:tr w:rsidR="004F3F30" w:rsidRPr="00294411" w14:paraId="1BCCE9C8" w14:textId="77777777" w:rsidTr="009C63DB">
        <w:tc>
          <w:tcPr>
            <w:tcW w:w="748" w:type="dxa"/>
            <w:shd w:val="clear" w:color="auto" w:fill="auto"/>
          </w:tcPr>
          <w:p w14:paraId="1C401A79" w14:textId="45D842A6" w:rsidR="004F3F30" w:rsidRPr="00294411" w:rsidRDefault="00C002FA" w:rsidP="004F3F30">
            <w:pPr>
              <w:keepNext/>
              <w:spacing w:before="60"/>
              <w:rPr>
                <w:rFonts w:cs="Tahoma"/>
                <w:sz w:val="22"/>
              </w:rPr>
            </w:pPr>
            <w:r>
              <w:rPr>
                <w:rFonts w:cs="Tahoma"/>
                <w:sz w:val="22"/>
              </w:rPr>
              <w:t>6</w:t>
            </w:r>
          </w:p>
        </w:tc>
        <w:tc>
          <w:tcPr>
            <w:tcW w:w="2070" w:type="dxa"/>
            <w:shd w:val="clear" w:color="auto" w:fill="auto"/>
          </w:tcPr>
          <w:p w14:paraId="62444FD3" w14:textId="541026E7" w:rsidR="004F3F30" w:rsidRPr="00294411" w:rsidRDefault="004F3F30" w:rsidP="004F3F30">
            <w:pPr>
              <w:keepNext/>
              <w:spacing w:before="60"/>
              <w:rPr>
                <w:rFonts w:cs="Tahoma"/>
                <w:sz w:val="22"/>
              </w:rPr>
            </w:pPr>
            <w:r w:rsidRPr="00294411">
              <w:rPr>
                <w:rFonts w:cs="Tahoma"/>
                <w:sz w:val="22"/>
              </w:rPr>
              <w:t xml:space="preserve">Appendix </w:t>
            </w:r>
            <w:r w:rsidR="00C002FA">
              <w:rPr>
                <w:rFonts w:cs="Tahoma"/>
                <w:sz w:val="22"/>
              </w:rPr>
              <w:t>6</w:t>
            </w:r>
          </w:p>
        </w:tc>
        <w:tc>
          <w:tcPr>
            <w:tcW w:w="4338" w:type="dxa"/>
            <w:shd w:val="clear" w:color="auto" w:fill="auto"/>
          </w:tcPr>
          <w:p w14:paraId="71B73082" w14:textId="77777777" w:rsidR="004F3F30" w:rsidRPr="00294411" w:rsidRDefault="004F3F30" w:rsidP="004F3F30">
            <w:pPr>
              <w:keepNext/>
              <w:spacing w:before="60"/>
              <w:rPr>
                <w:rFonts w:cs="Tahoma"/>
                <w:sz w:val="22"/>
              </w:rPr>
            </w:pPr>
            <w:r w:rsidRPr="00294411">
              <w:rPr>
                <w:rFonts w:cs="Tahoma"/>
                <w:sz w:val="22"/>
              </w:rPr>
              <w:t>Firm and Lead expert EIA practising licences</w:t>
            </w:r>
          </w:p>
        </w:tc>
      </w:tr>
      <w:bookmarkEnd w:id="828"/>
    </w:tbl>
    <w:p w14:paraId="1F316F8E" w14:textId="77777777" w:rsidR="004F3F30" w:rsidRPr="00294411" w:rsidRDefault="004F3F30" w:rsidP="004F3F30">
      <w:pPr>
        <w:pStyle w:val="Default"/>
        <w:rPr>
          <w:sz w:val="22"/>
          <w:szCs w:val="22"/>
          <w:lang w:val="en-GB" w:eastAsia="en-GB"/>
        </w:rPr>
      </w:pPr>
    </w:p>
    <w:p w14:paraId="46916284" w14:textId="77777777" w:rsidR="00476815" w:rsidRPr="00294411" w:rsidRDefault="00476815" w:rsidP="00691456">
      <w:pPr>
        <w:spacing w:before="120" w:after="60"/>
        <w:rPr>
          <w:rFonts w:cs="Tahoma"/>
          <w:sz w:val="22"/>
        </w:rPr>
      </w:pPr>
      <w:r w:rsidRPr="00294411">
        <w:rPr>
          <w:rFonts w:cs="Tahoma"/>
          <w:sz w:val="22"/>
        </w:rPr>
        <w:t xml:space="preserve"> </w:t>
      </w:r>
    </w:p>
    <w:p w14:paraId="527D4A2D" w14:textId="77777777" w:rsidR="00CF42A0" w:rsidRPr="00294411" w:rsidRDefault="00CF42A0" w:rsidP="00927213">
      <w:pPr>
        <w:rPr>
          <w:rFonts w:eastAsia="Calibri"/>
          <w:sz w:val="22"/>
        </w:rPr>
      </w:pPr>
    </w:p>
    <w:p w14:paraId="2B939397" w14:textId="18B542F6" w:rsidR="00B45430" w:rsidRPr="00294411" w:rsidRDefault="00B45430" w:rsidP="00A00387">
      <w:pPr>
        <w:pStyle w:val="Heading2"/>
        <w:numPr>
          <w:ilvl w:val="0"/>
          <w:numId w:val="0"/>
        </w:numPr>
        <w:ind w:left="576" w:hanging="576"/>
        <w:rPr>
          <w:shd w:val="clear" w:color="auto" w:fill="DEEAF6"/>
          <w:lang w:val="en-US"/>
        </w:rPr>
      </w:pPr>
      <w:r w:rsidRPr="00294411">
        <w:br w:type="page"/>
      </w:r>
      <w:bookmarkStart w:id="829" w:name="_Toc71187347"/>
      <w:bookmarkStart w:id="830" w:name="_Toc148711312"/>
      <w:r w:rsidR="00D230CC" w:rsidRPr="00294411">
        <w:rPr>
          <w:shd w:val="clear" w:color="auto" w:fill="DEEAF6"/>
          <w:lang w:val="en-US"/>
        </w:rPr>
        <w:t xml:space="preserve">APPENDIX </w:t>
      </w:r>
      <w:r w:rsidR="004F3F30" w:rsidRPr="00294411">
        <w:rPr>
          <w:shd w:val="clear" w:color="auto" w:fill="DEEAF6"/>
          <w:lang w:val="en-US"/>
        </w:rPr>
        <w:t>1</w:t>
      </w:r>
      <w:r w:rsidRPr="00294411">
        <w:rPr>
          <w:shd w:val="clear" w:color="auto" w:fill="DEEAF6"/>
          <w:lang w:val="en-US"/>
        </w:rPr>
        <w:t xml:space="preserve"> – </w:t>
      </w:r>
      <w:bookmarkEnd w:id="829"/>
      <w:r w:rsidR="00D230CC" w:rsidRPr="00294411">
        <w:rPr>
          <w:shd w:val="clear" w:color="auto" w:fill="DEEAF6"/>
          <w:lang w:val="en-US"/>
        </w:rPr>
        <w:t>MINUTES OF THE MEETING HELD</w:t>
      </w:r>
      <w:bookmarkEnd w:id="830"/>
      <w:r w:rsidR="00A102B2">
        <w:rPr>
          <w:shd w:val="clear" w:color="auto" w:fill="DEEAF6"/>
          <w:lang w:val="en-US"/>
        </w:rPr>
        <w:t xml:space="preserve"> ON EIA</w:t>
      </w:r>
    </w:p>
    <w:p w14:paraId="5791C944" w14:textId="39A0B874" w:rsidR="00057F7B" w:rsidRPr="00294411" w:rsidRDefault="00C002FA" w:rsidP="00057F7B">
      <w:pPr>
        <w:rPr>
          <w:noProof/>
          <w:sz w:val="22"/>
        </w:rPr>
      </w:pPr>
      <w:r>
        <w:rPr>
          <w:noProof/>
          <w:sz w:val="22"/>
          <w:lang w:val="en-US" w:eastAsia="en-US"/>
        </w:rPr>
        <w:drawing>
          <wp:inline distT="0" distB="0" distL="0" distR="0" wp14:anchorId="48386BD6" wp14:editId="37B1C35E">
            <wp:extent cx="5280660" cy="73990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80660" cy="7399020"/>
                    </a:xfrm>
                    <a:prstGeom prst="rect">
                      <a:avLst/>
                    </a:prstGeom>
                    <a:noFill/>
                    <a:ln>
                      <a:noFill/>
                    </a:ln>
                  </pic:spPr>
                </pic:pic>
              </a:graphicData>
            </a:graphic>
          </wp:inline>
        </w:drawing>
      </w:r>
    </w:p>
    <w:p w14:paraId="0EE32580" w14:textId="77777777" w:rsidR="00057F7B" w:rsidRPr="00294411" w:rsidRDefault="00057F7B" w:rsidP="00057F7B">
      <w:pPr>
        <w:rPr>
          <w:noProof/>
          <w:sz w:val="22"/>
        </w:rPr>
      </w:pPr>
    </w:p>
    <w:p w14:paraId="3B225347" w14:textId="56C95F25" w:rsidR="00057F7B" w:rsidRPr="00294411" w:rsidRDefault="00C002FA" w:rsidP="00057F7B">
      <w:pPr>
        <w:rPr>
          <w:noProof/>
          <w:sz w:val="22"/>
        </w:rPr>
      </w:pPr>
      <w:r>
        <w:rPr>
          <w:noProof/>
          <w:sz w:val="22"/>
          <w:lang w:val="en-US" w:eastAsia="en-US"/>
        </w:rPr>
        <w:drawing>
          <wp:inline distT="0" distB="0" distL="0" distR="0" wp14:anchorId="378DD3E0" wp14:editId="63A89E2F">
            <wp:extent cx="5280660" cy="7429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80660" cy="7429500"/>
                    </a:xfrm>
                    <a:prstGeom prst="rect">
                      <a:avLst/>
                    </a:prstGeom>
                    <a:noFill/>
                    <a:ln>
                      <a:noFill/>
                    </a:ln>
                  </pic:spPr>
                </pic:pic>
              </a:graphicData>
            </a:graphic>
          </wp:inline>
        </w:drawing>
      </w:r>
    </w:p>
    <w:p w14:paraId="2EE191FA" w14:textId="77777777" w:rsidR="00057F7B" w:rsidRPr="00294411" w:rsidRDefault="00057F7B" w:rsidP="00057F7B">
      <w:pPr>
        <w:rPr>
          <w:noProof/>
          <w:sz w:val="22"/>
        </w:rPr>
      </w:pPr>
    </w:p>
    <w:p w14:paraId="1EA9ECBA" w14:textId="77777777" w:rsidR="00057F7B" w:rsidRPr="00294411" w:rsidRDefault="00057F7B" w:rsidP="00057F7B">
      <w:pPr>
        <w:rPr>
          <w:noProof/>
          <w:sz w:val="22"/>
        </w:rPr>
      </w:pPr>
    </w:p>
    <w:p w14:paraId="77EB6B4A" w14:textId="5323E563" w:rsidR="00057F7B" w:rsidRPr="00294411" w:rsidRDefault="00C002FA" w:rsidP="00057F7B">
      <w:pPr>
        <w:rPr>
          <w:noProof/>
          <w:sz w:val="22"/>
        </w:rPr>
      </w:pPr>
      <w:r>
        <w:rPr>
          <w:noProof/>
          <w:sz w:val="22"/>
          <w:lang w:val="en-US" w:eastAsia="en-US"/>
        </w:rPr>
        <w:drawing>
          <wp:inline distT="0" distB="0" distL="0" distR="0" wp14:anchorId="5705F7C3" wp14:editId="7B71ADC2">
            <wp:extent cx="5273040" cy="73990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3040" cy="7399020"/>
                    </a:xfrm>
                    <a:prstGeom prst="rect">
                      <a:avLst/>
                    </a:prstGeom>
                    <a:noFill/>
                    <a:ln>
                      <a:noFill/>
                    </a:ln>
                  </pic:spPr>
                </pic:pic>
              </a:graphicData>
            </a:graphic>
          </wp:inline>
        </w:drawing>
      </w:r>
    </w:p>
    <w:p w14:paraId="1D800047" w14:textId="77777777" w:rsidR="00057F7B" w:rsidRPr="00294411" w:rsidRDefault="00057F7B" w:rsidP="00057F7B">
      <w:pPr>
        <w:rPr>
          <w:noProof/>
          <w:sz w:val="22"/>
        </w:rPr>
      </w:pPr>
    </w:p>
    <w:p w14:paraId="52976A26" w14:textId="37966994" w:rsidR="00057F7B" w:rsidRPr="00294411" w:rsidRDefault="00C002FA" w:rsidP="00057F7B">
      <w:pPr>
        <w:rPr>
          <w:sz w:val="22"/>
          <w:lang w:val="en-US"/>
        </w:rPr>
      </w:pPr>
      <w:r>
        <w:rPr>
          <w:noProof/>
          <w:sz w:val="22"/>
          <w:lang w:val="en-US" w:eastAsia="en-US"/>
        </w:rPr>
        <w:drawing>
          <wp:inline distT="0" distB="0" distL="0" distR="0" wp14:anchorId="1AFEE74F" wp14:editId="59C6B83A">
            <wp:extent cx="5280660" cy="75133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0660" cy="7513320"/>
                    </a:xfrm>
                    <a:prstGeom prst="rect">
                      <a:avLst/>
                    </a:prstGeom>
                    <a:noFill/>
                    <a:ln>
                      <a:noFill/>
                    </a:ln>
                  </pic:spPr>
                </pic:pic>
              </a:graphicData>
            </a:graphic>
          </wp:inline>
        </w:drawing>
      </w:r>
    </w:p>
    <w:p w14:paraId="15D02327" w14:textId="57E4540D" w:rsidR="00057F7B" w:rsidRPr="00294411" w:rsidRDefault="00B45430" w:rsidP="00A00387">
      <w:pPr>
        <w:pStyle w:val="Heading2"/>
        <w:numPr>
          <w:ilvl w:val="0"/>
          <w:numId w:val="0"/>
        </w:numPr>
        <w:ind w:left="576"/>
        <w:rPr>
          <w:shd w:val="clear" w:color="auto" w:fill="DEEAF6"/>
          <w:lang w:val="en-US"/>
        </w:rPr>
      </w:pPr>
      <w:r w:rsidRPr="00294411">
        <w:br w:type="page"/>
      </w:r>
      <w:bookmarkStart w:id="831" w:name="_Toc71187348"/>
      <w:bookmarkStart w:id="832" w:name="_Toc148711313"/>
      <w:r w:rsidR="00D230CC" w:rsidRPr="00294411">
        <w:rPr>
          <w:shd w:val="clear" w:color="auto" w:fill="DEEAF6"/>
          <w:lang w:val="en-US"/>
        </w:rPr>
        <w:t xml:space="preserve">APPENDIX </w:t>
      </w:r>
      <w:r w:rsidR="004F3F30" w:rsidRPr="00294411">
        <w:rPr>
          <w:shd w:val="clear" w:color="auto" w:fill="DEEAF6"/>
          <w:lang w:val="en-US"/>
        </w:rPr>
        <w:t>2</w:t>
      </w:r>
      <w:r w:rsidR="00D230CC" w:rsidRPr="00294411">
        <w:rPr>
          <w:shd w:val="clear" w:color="auto" w:fill="DEEAF6"/>
          <w:lang w:val="en-US"/>
        </w:rPr>
        <w:t xml:space="preserve"> – </w:t>
      </w:r>
      <w:bookmarkEnd w:id="831"/>
      <w:bookmarkEnd w:id="832"/>
      <w:r w:rsidR="00714D35">
        <w:rPr>
          <w:shd w:val="clear" w:color="auto" w:fill="DEEAF6"/>
          <w:lang w:val="en-US"/>
        </w:rPr>
        <w:t>LIST OF ATTENDANCE-eia consultation meeting</w:t>
      </w:r>
    </w:p>
    <w:p w14:paraId="6CE13F7F" w14:textId="77777777" w:rsidR="00057F7B" w:rsidRPr="00294411" w:rsidRDefault="00057F7B" w:rsidP="00057F7B">
      <w:pPr>
        <w:rPr>
          <w:sz w:val="22"/>
          <w:lang w:val="en-US"/>
        </w:rPr>
      </w:pPr>
    </w:p>
    <w:p w14:paraId="184DCB0C" w14:textId="1769B04B" w:rsidR="00057F7B" w:rsidRPr="00294411" w:rsidRDefault="00C002FA" w:rsidP="00057F7B">
      <w:pPr>
        <w:rPr>
          <w:noProof/>
          <w:sz w:val="22"/>
        </w:rPr>
      </w:pPr>
      <w:r>
        <w:rPr>
          <w:noProof/>
          <w:sz w:val="22"/>
          <w:lang w:val="en-US" w:eastAsia="en-US"/>
        </w:rPr>
        <w:drawing>
          <wp:inline distT="0" distB="0" distL="0" distR="0" wp14:anchorId="3FFC71A7" wp14:editId="16BACD7B">
            <wp:extent cx="5273040" cy="7315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3040" cy="7315200"/>
                    </a:xfrm>
                    <a:prstGeom prst="rect">
                      <a:avLst/>
                    </a:prstGeom>
                    <a:noFill/>
                    <a:ln>
                      <a:noFill/>
                    </a:ln>
                  </pic:spPr>
                </pic:pic>
              </a:graphicData>
            </a:graphic>
          </wp:inline>
        </w:drawing>
      </w:r>
    </w:p>
    <w:p w14:paraId="7B735203" w14:textId="77777777" w:rsidR="00057F7B" w:rsidRPr="00294411" w:rsidRDefault="00057F7B" w:rsidP="00057F7B">
      <w:pPr>
        <w:rPr>
          <w:noProof/>
          <w:sz w:val="22"/>
        </w:rPr>
      </w:pPr>
    </w:p>
    <w:p w14:paraId="121E484F" w14:textId="497CC1A5" w:rsidR="00057F7B" w:rsidRPr="00294411" w:rsidRDefault="00C002FA" w:rsidP="00057F7B">
      <w:pPr>
        <w:rPr>
          <w:noProof/>
          <w:sz w:val="22"/>
        </w:rPr>
      </w:pPr>
      <w:r>
        <w:rPr>
          <w:noProof/>
          <w:sz w:val="22"/>
          <w:lang w:val="en-US" w:eastAsia="en-US"/>
        </w:rPr>
        <w:drawing>
          <wp:inline distT="0" distB="0" distL="0" distR="0" wp14:anchorId="52A0F719" wp14:editId="2B7BDA91">
            <wp:extent cx="5273040" cy="73685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3040" cy="7368540"/>
                    </a:xfrm>
                    <a:prstGeom prst="rect">
                      <a:avLst/>
                    </a:prstGeom>
                    <a:noFill/>
                    <a:ln>
                      <a:noFill/>
                    </a:ln>
                  </pic:spPr>
                </pic:pic>
              </a:graphicData>
            </a:graphic>
          </wp:inline>
        </w:drawing>
      </w:r>
    </w:p>
    <w:p w14:paraId="2EC8C50F" w14:textId="77777777" w:rsidR="00057F7B" w:rsidRPr="00294411" w:rsidRDefault="00057F7B" w:rsidP="00057F7B">
      <w:pPr>
        <w:rPr>
          <w:noProof/>
          <w:sz w:val="22"/>
        </w:rPr>
      </w:pPr>
    </w:p>
    <w:p w14:paraId="673C996D" w14:textId="03A9CA86" w:rsidR="00057F7B" w:rsidRPr="00294411" w:rsidRDefault="00C002FA" w:rsidP="00057F7B">
      <w:pPr>
        <w:rPr>
          <w:noProof/>
          <w:sz w:val="22"/>
        </w:rPr>
      </w:pPr>
      <w:r>
        <w:rPr>
          <w:noProof/>
          <w:sz w:val="22"/>
          <w:lang w:val="en-US" w:eastAsia="en-US"/>
        </w:rPr>
        <w:drawing>
          <wp:inline distT="0" distB="0" distL="0" distR="0" wp14:anchorId="04345559" wp14:editId="1D87F409">
            <wp:extent cx="5273040" cy="74066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3040" cy="7406640"/>
                    </a:xfrm>
                    <a:prstGeom prst="rect">
                      <a:avLst/>
                    </a:prstGeom>
                    <a:noFill/>
                    <a:ln>
                      <a:noFill/>
                    </a:ln>
                  </pic:spPr>
                </pic:pic>
              </a:graphicData>
            </a:graphic>
          </wp:inline>
        </w:drawing>
      </w:r>
    </w:p>
    <w:p w14:paraId="1AD6E7A8" w14:textId="77777777" w:rsidR="00057F7B" w:rsidRPr="00294411" w:rsidRDefault="00057F7B" w:rsidP="00057F7B">
      <w:pPr>
        <w:rPr>
          <w:noProof/>
          <w:sz w:val="22"/>
        </w:rPr>
      </w:pPr>
    </w:p>
    <w:p w14:paraId="4181D194" w14:textId="48BD77A8" w:rsidR="00057F7B" w:rsidRPr="00294411" w:rsidRDefault="00C002FA" w:rsidP="00057F7B">
      <w:pPr>
        <w:rPr>
          <w:noProof/>
          <w:sz w:val="22"/>
        </w:rPr>
      </w:pPr>
      <w:r>
        <w:rPr>
          <w:noProof/>
          <w:sz w:val="22"/>
          <w:lang w:val="en-US" w:eastAsia="en-US"/>
        </w:rPr>
        <w:drawing>
          <wp:inline distT="0" distB="0" distL="0" distR="0" wp14:anchorId="66BAF3F2" wp14:editId="7471B1C3">
            <wp:extent cx="5273040" cy="73609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3040" cy="7360920"/>
                    </a:xfrm>
                    <a:prstGeom prst="rect">
                      <a:avLst/>
                    </a:prstGeom>
                    <a:noFill/>
                    <a:ln>
                      <a:noFill/>
                    </a:ln>
                  </pic:spPr>
                </pic:pic>
              </a:graphicData>
            </a:graphic>
          </wp:inline>
        </w:drawing>
      </w:r>
    </w:p>
    <w:p w14:paraId="2C51E16D" w14:textId="77777777" w:rsidR="00057F7B" w:rsidRPr="00294411" w:rsidRDefault="00057F7B" w:rsidP="00057F7B">
      <w:pPr>
        <w:rPr>
          <w:noProof/>
          <w:sz w:val="22"/>
        </w:rPr>
      </w:pPr>
    </w:p>
    <w:p w14:paraId="5C41D116" w14:textId="77777777" w:rsidR="00057F7B" w:rsidRPr="00294411" w:rsidRDefault="00057F7B" w:rsidP="00057F7B">
      <w:pPr>
        <w:rPr>
          <w:noProof/>
          <w:sz w:val="22"/>
        </w:rPr>
      </w:pPr>
    </w:p>
    <w:p w14:paraId="63FF2590" w14:textId="48468D32" w:rsidR="00057F7B" w:rsidRPr="00294411" w:rsidRDefault="00C002FA" w:rsidP="00057F7B">
      <w:pPr>
        <w:rPr>
          <w:noProof/>
          <w:sz w:val="22"/>
        </w:rPr>
      </w:pPr>
      <w:r>
        <w:rPr>
          <w:noProof/>
          <w:sz w:val="22"/>
          <w:lang w:val="en-US" w:eastAsia="en-US"/>
        </w:rPr>
        <w:drawing>
          <wp:inline distT="0" distB="0" distL="0" distR="0" wp14:anchorId="2D2D8918" wp14:editId="76E19CBA">
            <wp:extent cx="5273040" cy="74218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3040" cy="7421880"/>
                    </a:xfrm>
                    <a:prstGeom prst="rect">
                      <a:avLst/>
                    </a:prstGeom>
                    <a:noFill/>
                    <a:ln>
                      <a:noFill/>
                    </a:ln>
                  </pic:spPr>
                </pic:pic>
              </a:graphicData>
            </a:graphic>
          </wp:inline>
        </w:drawing>
      </w:r>
    </w:p>
    <w:p w14:paraId="4E50E6B8" w14:textId="77777777" w:rsidR="00057F7B" w:rsidRPr="00294411" w:rsidRDefault="00057F7B" w:rsidP="00057F7B">
      <w:pPr>
        <w:rPr>
          <w:noProof/>
          <w:sz w:val="22"/>
        </w:rPr>
      </w:pPr>
    </w:p>
    <w:p w14:paraId="10AFFFC8" w14:textId="2F3BC9E2" w:rsidR="00057F7B" w:rsidRPr="00294411" w:rsidRDefault="00C002FA" w:rsidP="00057F7B">
      <w:pPr>
        <w:rPr>
          <w:noProof/>
          <w:sz w:val="22"/>
        </w:rPr>
      </w:pPr>
      <w:r>
        <w:rPr>
          <w:noProof/>
          <w:sz w:val="22"/>
          <w:lang w:val="en-US" w:eastAsia="en-US"/>
        </w:rPr>
        <w:drawing>
          <wp:inline distT="0" distB="0" distL="0" distR="0" wp14:anchorId="46F13310" wp14:editId="5CD695C0">
            <wp:extent cx="5280660" cy="7391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80660" cy="7391400"/>
                    </a:xfrm>
                    <a:prstGeom prst="rect">
                      <a:avLst/>
                    </a:prstGeom>
                    <a:noFill/>
                    <a:ln>
                      <a:noFill/>
                    </a:ln>
                  </pic:spPr>
                </pic:pic>
              </a:graphicData>
            </a:graphic>
          </wp:inline>
        </w:drawing>
      </w:r>
    </w:p>
    <w:p w14:paraId="4AF45474" w14:textId="77777777" w:rsidR="00057F7B" w:rsidRPr="00294411" w:rsidRDefault="00057F7B" w:rsidP="00057F7B">
      <w:pPr>
        <w:rPr>
          <w:noProof/>
          <w:sz w:val="22"/>
        </w:rPr>
      </w:pPr>
    </w:p>
    <w:p w14:paraId="1A58B3D8" w14:textId="26AE36FD" w:rsidR="00057F7B" w:rsidRPr="00294411" w:rsidRDefault="00C002FA" w:rsidP="00057F7B">
      <w:pPr>
        <w:rPr>
          <w:noProof/>
          <w:sz w:val="22"/>
        </w:rPr>
      </w:pPr>
      <w:r>
        <w:rPr>
          <w:noProof/>
          <w:sz w:val="22"/>
          <w:lang w:val="en-US" w:eastAsia="en-US"/>
        </w:rPr>
        <w:drawing>
          <wp:inline distT="0" distB="0" distL="0" distR="0" wp14:anchorId="2E40C262" wp14:editId="344DC5E8">
            <wp:extent cx="5273040" cy="74828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3040" cy="7482840"/>
                    </a:xfrm>
                    <a:prstGeom prst="rect">
                      <a:avLst/>
                    </a:prstGeom>
                    <a:noFill/>
                    <a:ln>
                      <a:noFill/>
                    </a:ln>
                  </pic:spPr>
                </pic:pic>
              </a:graphicData>
            </a:graphic>
          </wp:inline>
        </w:drawing>
      </w:r>
    </w:p>
    <w:p w14:paraId="57F826CE" w14:textId="77777777" w:rsidR="00057F7B" w:rsidRPr="00294411" w:rsidRDefault="00057F7B" w:rsidP="00057F7B">
      <w:pPr>
        <w:rPr>
          <w:noProof/>
          <w:sz w:val="22"/>
        </w:rPr>
      </w:pPr>
    </w:p>
    <w:p w14:paraId="65F595A9" w14:textId="45A97722" w:rsidR="00057F7B" w:rsidRPr="00294411" w:rsidRDefault="00C002FA" w:rsidP="00057F7B">
      <w:pPr>
        <w:rPr>
          <w:noProof/>
          <w:sz w:val="22"/>
        </w:rPr>
      </w:pPr>
      <w:r>
        <w:rPr>
          <w:noProof/>
          <w:sz w:val="22"/>
          <w:lang w:val="en-US" w:eastAsia="en-US"/>
        </w:rPr>
        <w:drawing>
          <wp:inline distT="0" distB="0" distL="0" distR="0" wp14:anchorId="056DEDB7" wp14:editId="3CF2B228">
            <wp:extent cx="5273040" cy="73837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3040" cy="7383780"/>
                    </a:xfrm>
                    <a:prstGeom prst="rect">
                      <a:avLst/>
                    </a:prstGeom>
                    <a:noFill/>
                    <a:ln>
                      <a:noFill/>
                    </a:ln>
                  </pic:spPr>
                </pic:pic>
              </a:graphicData>
            </a:graphic>
          </wp:inline>
        </w:drawing>
      </w:r>
    </w:p>
    <w:p w14:paraId="197B52A8" w14:textId="77777777" w:rsidR="00057F7B" w:rsidRPr="00294411" w:rsidRDefault="00057F7B" w:rsidP="00057F7B">
      <w:pPr>
        <w:rPr>
          <w:noProof/>
          <w:sz w:val="22"/>
        </w:rPr>
      </w:pPr>
    </w:p>
    <w:p w14:paraId="2B1EBDD7" w14:textId="7D0F55D9" w:rsidR="00057F7B" w:rsidRPr="00294411" w:rsidRDefault="00C002FA" w:rsidP="00057F7B">
      <w:pPr>
        <w:rPr>
          <w:noProof/>
          <w:sz w:val="22"/>
        </w:rPr>
      </w:pPr>
      <w:r>
        <w:rPr>
          <w:noProof/>
          <w:sz w:val="22"/>
          <w:lang w:val="en-US" w:eastAsia="en-US"/>
        </w:rPr>
        <w:drawing>
          <wp:inline distT="0" distB="0" distL="0" distR="0" wp14:anchorId="65453D3A" wp14:editId="472BF97F">
            <wp:extent cx="5280660" cy="7391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0660" cy="7391400"/>
                    </a:xfrm>
                    <a:prstGeom prst="rect">
                      <a:avLst/>
                    </a:prstGeom>
                    <a:noFill/>
                    <a:ln>
                      <a:noFill/>
                    </a:ln>
                  </pic:spPr>
                </pic:pic>
              </a:graphicData>
            </a:graphic>
          </wp:inline>
        </w:drawing>
      </w:r>
    </w:p>
    <w:p w14:paraId="5565AD88" w14:textId="77777777" w:rsidR="00057F7B" w:rsidRPr="00294411" w:rsidRDefault="00057F7B" w:rsidP="00057F7B">
      <w:pPr>
        <w:rPr>
          <w:sz w:val="22"/>
          <w:lang w:val="en-US"/>
        </w:rPr>
      </w:pPr>
    </w:p>
    <w:p w14:paraId="38BF1EBC" w14:textId="77777777" w:rsidR="004F3F30" w:rsidRPr="00294411" w:rsidRDefault="00B45430" w:rsidP="00A00387">
      <w:pPr>
        <w:pStyle w:val="Heading2"/>
        <w:numPr>
          <w:ilvl w:val="0"/>
          <w:numId w:val="0"/>
        </w:numPr>
        <w:ind w:left="576"/>
        <w:rPr>
          <w:shd w:val="clear" w:color="auto" w:fill="DEEAF6"/>
          <w:lang w:val="en-US"/>
        </w:rPr>
      </w:pPr>
      <w:r w:rsidRPr="00294411">
        <w:br w:type="page"/>
      </w:r>
      <w:bookmarkStart w:id="833" w:name="_Toc58584584"/>
      <w:bookmarkStart w:id="834" w:name="_Toc66606963"/>
      <w:bookmarkStart w:id="835" w:name="_Toc71187345"/>
      <w:bookmarkStart w:id="836" w:name="_Toc148711314"/>
      <w:r w:rsidR="004F3F30" w:rsidRPr="00294411">
        <w:rPr>
          <w:shd w:val="clear" w:color="auto" w:fill="DEEAF6"/>
          <w:lang w:val="en-US"/>
        </w:rPr>
        <w:t xml:space="preserve">APPENDIX </w:t>
      </w:r>
      <w:r w:rsidR="0045421E" w:rsidRPr="00294411">
        <w:rPr>
          <w:shd w:val="clear" w:color="auto" w:fill="DEEAF6"/>
          <w:lang w:val="en-US"/>
        </w:rPr>
        <w:t>3</w:t>
      </w:r>
      <w:r w:rsidR="004F3F30" w:rsidRPr="00294411">
        <w:rPr>
          <w:shd w:val="clear" w:color="auto" w:fill="DEEAF6"/>
          <w:lang w:val="en-US"/>
        </w:rPr>
        <w:t xml:space="preserve"> – </w:t>
      </w:r>
      <w:bookmarkEnd w:id="833"/>
      <w:bookmarkEnd w:id="834"/>
      <w:bookmarkEnd w:id="835"/>
      <w:r w:rsidR="0045421E" w:rsidRPr="00294411">
        <w:rPr>
          <w:shd w:val="clear" w:color="auto" w:fill="DEEAF6"/>
          <w:lang w:val="en-US"/>
        </w:rPr>
        <w:t>MINUTES OF LAND IDENTIFICATION MEETING</w:t>
      </w:r>
      <w:bookmarkEnd w:id="836"/>
    </w:p>
    <w:p w14:paraId="170AF475" w14:textId="77777777" w:rsidR="002F2799" w:rsidRPr="00294411" w:rsidRDefault="002F2799" w:rsidP="002F2799">
      <w:pPr>
        <w:rPr>
          <w:rFonts w:eastAsia="DengXian"/>
          <w:b/>
          <w:bCs/>
          <w:sz w:val="22"/>
        </w:rPr>
      </w:pPr>
      <w:r w:rsidRPr="00294411">
        <w:rPr>
          <w:rFonts w:eastAsia="DengXian"/>
          <w:b/>
          <w:bCs/>
          <w:sz w:val="22"/>
        </w:rPr>
        <w:t>MINUTES OF COMMUNITY CONSULTATION MEETING LEADING TO LAND IDENTIFICATION AND GRIEVANCE REDRESS COMMITTEE CONSTITUTION FOR PROPOSED ALI KUNE SOLAR MINI-GRID PROJECT</w:t>
      </w:r>
    </w:p>
    <w:p w14:paraId="1A50DE09" w14:textId="77777777" w:rsidR="002F2799" w:rsidRPr="00294411" w:rsidRDefault="002F2799" w:rsidP="002F2799">
      <w:pPr>
        <w:rPr>
          <w:b/>
          <w:bCs/>
          <w:kern w:val="2"/>
          <w:sz w:val="22"/>
          <w:lang w:eastAsia="zh-CN"/>
        </w:rPr>
      </w:pPr>
      <w:r w:rsidRPr="00294411">
        <w:rPr>
          <w:b/>
          <w:bCs/>
          <w:kern w:val="2"/>
          <w:sz w:val="22"/>
          <w:lang w:eastAsia="zh-CN"/>
        </w:rPr>
        <w:t xml:space="preserve">Project: Proposed Ali Kune Solar Mini-grid </w:t>
      </w:r>
    </w:p>
    <w:p w14:paraId="2B62B538" w14:textId="77777777" w:rsidR="002F2799" w:rsidRPr="00294411" w:rsidRDefault="002F2799" w:rsidP="002F2799">
      <w:pPr>
        <w:rPr>
          <w:b/>
          <w:bCs/>
          <w:kern w:val="2"/>
          <w:sz w:val="22"/>
          <w:lang w:eastAsia="zh-CN"/>
        </w:rPr>
      </w:pPr>
      <w:r w:rsidRPr="00294411">
        <w:rPr>
          <w:b/>
          <w:bCs/>
          <w:kern w:val="2"/>
          <w:sz w:val="22"/>
          <w:lang w:eastAsia="zh-CN"/>
        </w:rPr>
        <w:t>Venue of meeting; Ali Kune Shopping Centre</w:t>
      </w:r>
    </w:p>
    <w:p w14:paraId="04CEF6CB" w14:textId="77777777" w:rsidR="002F2799" w:rsidRPr="00294411" w:rsidRDefault="002F2799" w:rsidP="002F2799">
      <w:pPr>
        <w:rPr>
          <w:b/>
          <w:bCs/>
          <w:i/>
          <w:kern w:val="2"/>
          <w:sz w:val="22"/>
          <w:lang w:eastAsia="zh-CN"/>
        </w:rPr>
      </w:pPr>
      <w:r w:rsidRPr="00294411">
        <w:rPr>
          <w:b/>
          <w:bCs/>
          <w:i/>
          <w:kern w:val="2"/>
          <w:sz w:val="22"/>
          <w:lang w:eastAsia="zh-CN"/>
        </w:rPr>
        <w:t>Date: 21/06/2021</w:t>
      </w:r>
    </w:p>
    <w:p w14:paraId="12DE8E3C" w14:textId="77777777" w:rsidR="002F2799" w:rsidRPr="00294411" w:rsidRDefault="002F2799" w:rsidP="002F2799">
      <w:pPr>
        <w:rPr>
          <w:kern w:val="2"/>
          <w:sz w:val="22"/>
          <w:lang w:eastAsia="zh-CN"/>
        </w:rPr>
      </w:pPr>
    </w:p>
    <w:p w14:paraId="7F034805" w14:textId="77777777" w:rsidR="002F2799" w:rsidRPr="00294411" w:rsidRDefault="002F2799" w:rsidP="002F2799">
      <w:pPr>
        <w:rPr>
          <w:b/>
          <w:bCs/>
          <w:kern w:val="2"/>
          <w:sz w:val="22"/>
          <w:lang w:eastAsia="zh-CN"/>
        </w:rPr>
      </w:pPr>
      <w:r w:rsidRPr="00294411">
        <w:rPr>
          <w:b/>
          <w:bCs/>
          <w:kern w:val="2"/>
          <w:sz w:val="22"/>
          <w:lang w:eastAsia="zh-CN"/>
        </w:rPr>
        <w:t xml:space="preserve">AGENDAS </w:t>
      </w:r>
    </w:p>
    <w:p w14:paraId="3BEED8CF" w14:textId="77777777" w:rsidR="002F2799" w:rsidRPr="00294411" w:rsidRDefault="002F2799" w:rsidP="002F2799">
      <w:pPr>
        <w:rPr>
          <w:kern w:val="2"/>
          <w:sz w:val="22"/>
          <w:lang w:eastAsia="zh-CN"/>
        </w:rPr>
      </w:pPr>
      <w:r w:rsidRPr="00294411">
        <w:rPr>
          <w:kern w:val="2"/>
          <w:sz w:val="22"/>
          <w:lang w:eastAsia="zh-CN"/>
        </w:rPr>
        <w:t xml:space="preserve">Preliminaries </w:t>
      </w:r>
    </w:p>
    <w:p w14:paraId="550053BE" w14:textId="77777777" w:rsidR="002F2799" w:rsidRPr="00294411" w:rsidRDefault="002F2799" w:rsidP="002F2799">
      <w:pPr>
        <w:rPr>
          <w:kern w:val="2"/>
          <w:sz w:val="22"/>
          <w:lang w:eastAsia="zh-CN"/>
        </w:rPr>
      </w:pPr>
      <w:r w:rsidRPr="00294411">
        <w:rPr>
          <w:kern w:val="2"/>
          <w:sz w:val="22"/>
          <w:lang w:eastAsia="zh-CN"/>
        </w:rPr>
        <w:t xml:space="preserve">Project description </w:t>
      </w:r>
    </w:p>
    <w:p w14:paraId="08997200" w14:textId="77777777" w:rsidR="002F2799" w:rsidRPr="00294411" w:rsidRDefault="002F2799" w:rsidP="002F2799">
      <w:pPr>
        <w:rPr>
          <w:kern w:val="2"/>
          <w:sz w:val="22"/>
          <w:lang w:eastAsia="zh-CN"/>
        </w:rPr>
      </w:pPr>
      <w:r w:rsidRPr="00294411">
        <w:rPr>
          <w:kern w:val="2"/>
          <w:sz w:val="22"/>
          <w:lang w:eastAsia="zh-CN"/>
        </w:rPr>
        <w:t xml:space="preserve">Positive Impacts of the project –Solar Mini-grid </w:t>
      </w:r>
    </w:p>
    <w:p w14:paraId="01B7128A" w14:textId="77777777" w:rsidR="002F2799" w:rsidRPr="00294411" w:rsidRDefault="002F2799" w:rsidP="002F2799">
      <w:pPr>
        <w:rPr>
          <w:kern w:val="2"/>
          <w:sz w:val="22"/>
          <w:lang w:eastAsia="zh-CN"/>
        </w:rPr>
      </w:pPr>
      <w:r w:rsidRPr="00294411">
        <w:rPr>
          <w:kern w:val="2"/>
          <w:sz w:val="22"/>
          <w:lang w:eastAsia="zh-CN"/>
        </w:rPr>
        <w:t xml:space="preserve">Negative Impacts of the project and mitigations measures </w:t>
      </w:r>
    </w:p>
    <w:p w14:paraId="674EF5DF" w14:textId="77777777" w:rsidR="002F2799" w:rsidRPr="00294411" w:rsidRDefault="002F2799" w:rsidP="002F2799">
      <w:pPr>
        <w:rPr>
          <w:kern w:val="2"/>
          <w:sz w:val="22"/>
          <w:lang w:eastAsia="zh-CN"/>
        </w:rPr>
      </w:pPr>
      <w:r w:rsidRPr="00294411">
        <w:rPr>
          <w:kern w:val="2"/>
          <w:sz w:val="22"/>
          <w:lang w:eastAsia="zh-CN"/>
        </w:rPr>
        <w:t xml:space="preserve">Need for land for the project </w:t>
      </w:r>
    </w:p>
    <w:p w14:paraId="5B3B5FA1" w14:textId="77777777" w:rsidR="002F2799" w:rsidRPr="00294411" w:rsidRDefault="002F2799" w:rsidP="002F2799">
      <w:pPr>
        <w:rPr>
          <w:kern w:val="2"/>
          <w:sz w:val="22"/>
          <w:lang w:eastAsia="zh-CN"/>
        </w:rPr>
      </w:pPr>
      <w:r w:rsidRPr="00294411">
        <w:rPr>
          <w:kern w:val="2"/>
          <w:sz w:val="22"/>
          <w:lang w:eastAsia="zh-CN"/>
        </w:rPr>
        <w:t xml:space="preserve">Grievance Redress Mechanism for the project </w:t>
      </w:r>
    </w:p>
    <w:p w14:paraId="0FD07863" w14:textId="77777777" w:rsidR="002F2799" w:rsidRPr="00294411" w:rsidRDefault="002F2799" w:rsidP="002F2799">
      <w:pPr>
        <w:rPr>
          <w:kern w:val="2"/>
          <w:sz w:val="22"/>
          <w:lang w:eastAsia="zh-CN"/>
        </w:rPr>
      </w:pPr>
      <w:r w:rsidRPr="00294411">
        <w:rPr>
          <w:kern w:val="2"/>
          <w:sz w:val="22"/>
          <w:lang w:eastAsia="zh-CN"/>
        </w:rPr>
        <w:t>Focus Group discussions</w:t>
      </w:r>
    </w:p>
    <w:p w14:paraId="4BA719B9" w14:textId="77777777" w:rsidR="002F2799" w:rsidRPr="00294411" w:rsidRDefault="002F2799" w:rsidP="002F2799">
      <w:pPr>
        <w:rPr>
          <w:kern w:val="2"/>
          <w:sz w:val="22"/>
          <w:lang w:eastAsia="zh-CN"/>
        </w:rPr>
      </w:pPr>
      <w:r w:rsidRPr="00294411">
        <w:rPr>
          <w:kern w:val="2"/>
          <w:sz w:val="22"/>
          <w:lang w:eastAsia="zh-CN"/>
        </w:rPr>
        <w:t xml:space="preserve">Environmental and social screening of the site </w:t>
      </w:r>
    </w:p>
    <w:p w14:paraId="6492AB0B" w14:textId="77777777" w:rsidR="002F2799" w:rsidRPr="00294411" w:rsidRDefault="002F2799" w:rsidP="002F2799">
      <w:pPr>
        <w:rPr>
          <w:kern w:val="2"/>
          <w:sz w:val="22"/>
          <w:lang w:eastAsia="zh-CN"/>
        </w:rPr>
      </w:pPr>
    </w:p>
    <w:p w14:paraId="69B8A0DB" w14:textId="77777777" w:rsidR="002F2799" w:rsidRPr="00294411" w:rsidRDefault="002F2799" w:rsidP="002F2799">
      <w:pPr>
        <w:rPr>
          <w:b/>
          <w:bCs/>
          <w:kern w:val="2"/>
          <w:sz w:val="22"/>
          <w:lang w:eastAsia="zh-CN"/>
        </w:rPr>
      </w:pPr>
      <w:r w:rsidRPr="00294411">
        <w:rPr>
          <w:b/>
          <w:bCs/>
          <w:kern w:val="2"/>
          <w:sz w:val="22"/>
          <w:lang w:eastAsia="zh-CN"/>
        </w:rPr>
        <w:t xml:space="preserve">Minute 1/KOSAP/2021: Preliminaries  </w:t>
      </w:r>
    </w:p>
    <w:p w14:paraId="6AFFE5EC" w14:textId="77777777" w:rsidR="002F2799" w:rsidRPr="00294411" w:rsidRDefault="002F2799" w:rsidP="002F2799">
      <w:pPr>
        <w:rPr>
          <w:kern w:val="2"/>
          <w:sz w:val="22"/>
          <w:lang w:eastAsia="zh-CN"/>
        </w:rPr>
      </w:pPr>
      <w:r w:rsidRPr="00294411">
        <w:rPr>
          <w:kern w:val="2"/>
          <w:sz w:val="22"/>
          <w:lang w:eastAsia="zh-CN"/>
        </w:rPr>
        <w:t xml:space="preserve">The Chief; Ali Kune location called the meeting to order at 04:30 p.m. The meeting began with a word of prayer from one community member. The language used to communicate was Kiswahili with a translator explaining to the community in the local Somali dialect. The area Member of County Assembly (MCA) welcomed all to the meeting and said the community is ready for the stakeholder engagement and asked them to participate actively so that the meeting would be fruitful. </w:t>
      </w:r>
    </w:p>
    <w:p w14:paraId="76246BF1" w14:textId="77777777" w:rsidR="002F2799" w:rsidRPr="00294411" w:rsidRDefault="002F2799" w:rsidP="002F2799">
      <w:pPr>
        <w:rPr>
          <w:kern w:val="2"/>
          <w:sz w:val="22"/>
          <w:lang w:eastAsia="zh-CN"/>
        </w:rPr>
      </w:pPr>
    </w:p>
    <w:p w14:paraId="6E4DFB41" w14:textId="05EF0C4E" w:rsidR="002F2799" w:rsidRPr="00294411" w:rsidRDefault="002F2799" w:rsidP="002F2799">
      <w:pPr>
        <w:rPr>
          <w:kern w:val="2"/>
          <w:sz w:val="22"/>
          <w:lang w:eastAsia="zh-CN"/>
        </w:rPr>
      </w:pPr>
      <w:r w:rsidRPr="00294411">
        <w:rPr>
          <w:kern w:val="2"/>
          <w:sz w:val="22"/>
          <w:lang w:eastAsia="zh-CN"/>
        </w:rPr>
        <w:t xml:space="preserve">The Chief welcomed the chief officer </w:t>
      </w:r>
      <w:r w:rsidRPr="00294411">
        <w:rPr>
          <w:color w:val="000000"/>
          <w:kern w:val="2"/>
          <w:sz w:val="22"/>
          <w:lang w:eastAsia="zh-CN"/>
        </w:rPr>
        <w:t xml:space="preserve">Environment, Garissa County </w:t>
      </w:r>
      <w:r w:rsidRPr="00294411">
        <w:rPr>
          <w:rFonts w:hint="eastAsia"/>
          <w:color w:val="000000"/>
          <w:kern w:val="2"/>
          <w:sz w:val="22"/>
          <w:lang w:eastAsia="zh-CN"/>
        </w:rPr>
        <w:t>Dr</w:t>
      </w:r>
      <w:r w:rsidRPr="00294411">
        <w:rPr>
          <w:color w:val="000000"/>
          <w:kern w:val="2"/>
          <w:sz w:val="22"/>
          <w:lang w:eastAsia="zh-CN"/>
        </w:rPr>
        <w:t>. Adan Mohamed to</w:t>
      </w:r>
      <w:r w:rsidRPr="00294411">
        <w:rPr>
          <w:kern w:val="2"/>
          <w:sz w:val="22"/>
          <w:lang w:eastAsia="zh-CN"/>
        </w:rPr>
        <w:t xml:space="preserve"> make his remarks and welcome the KOSAP project team to the ward.  The Ward Administrator welcomed and thanked all for attending the meeting and asked the community to listen and participate in the consultation. He noted that the County government is in support of the projects that come to make the lives of the people better. He then invited Mr. Amin </w:t>
      </w:r>
      <w:r w:rsidR="00D310B2">
        <w:rPr>
          <w:kern w:val="2"/>
          <w:sz w:val="22"/>
          <w:lang w:eastAsia="zh-CN"/>
        </w:rPr>
        <w:t>KPLC</w:t>
      </w:r>
      <w:r w:rsidRPr="00294411">
        <w:rPr>
          <w:kern w:val="2"/>
          <w:sz w:val="22"/>
          <w:lang w:eastAsia="zh-CN"/>
        </w:rPr>
        <w:t xml:space="preserve"> County business manager Garissa County to welcome the project team to talk to the community. Mr. Amin asked the community to feel free and participate in the engagement forums because they are part of the key stakeholders of the project. </w:t>
      </w:r>
    </w:p>
    <w:p w14:paraId="40ACCC72" w14:textId="77777777" w:rsidR="002F2799" w:rsidRPr="00294411" w:rsidRDefault="002F2799" w:rsidP="002F2799">
      <w:pPr>
        <w:rPr>
          <w:kern w:val="2"/>
          <w:sz w:val="22"/>
          <w:lang w:eastAsia="zh-CN"/>
        </w:rPr>
      </w:pPr>
    </w:p>
    <w:p w14:paraId="402C178B" w14:textId="77777777" w:rsidR="002F2799" w:rsidRPr="00294411" w:rsidRDefault="002F2799" w:rsidP="002F2799">
      <w:pPr>
        <w:rPr>
          <w:kern w:val="2"/>
          <w:sz w:val="22"/>
          <w:lang w:eastAsia="zh-CN"/>
        </w:rPr>
      </w:pPr>
      <w:r w:rsidRPr="00294411">
        <w:rPr>
          <w:kern w:val="2"/>
          <w:sz w:val="22"/>
          <w:lang w:eastAsia="zh-CN"/>
        </w:rPr>
        <w:t>Mr Amin invited the project’s team leader Engineer Benson Mwakina from the Ministry of Energy (national government) to introduce the project team and proceed with the consultations. Engineer Mwakina asked the team to make brief introductions before they engage the community in different issues of the proposed project. Below is a list of KOSAP team members and Garissa County officials present.</w:t>
      </w:r>
    </w:p>
    <w:p w14:paraId="768FF913" w14:textId="77777777" w:rsidR="002F2799" w:rsidRPr="00294411" w:rsidRDefault="002F2799" w:rsidP="002F2799">
      <w:pPr>
        <w:rPr>
          <w:kern w:val="2"/>
          <w:sz w:val="22"/>
          <w:lang w:eastAsia="zh-CN"/>
        </w:rPr>
      </w:pPr>
    </w:p>
    <w:p w14:paraId="0C5335FB" w14:textId="77777777" w:rsidR="002F2799" w:rsidRPr="00294411" w:rsidRDefault="002F2799" w:rsidP="002F2799">
      <w:pPr>
        <w:rPr>
          <w:b/>
          <w:bCs/>
          <w:kern w:val="2"/>
          <w:sz w:val="22"/>
          <w:lang w:eastAsia="zh-CN"/>
        </w:rPr>
      </w:pPr>
      <w:r w:rsidRPr="00294411">
        <w:rPr>
          <w:b/>
          <w:bCs/>
          <w:kern w:val="2"/>
          <w:sz w:val="22"/>
          <w:lang w:eastAsia="zh-CN"/>
        </w:rPr>
        <w:t xml:space="preserve">KOSAP team </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88"/>
        <w:gridCol w:w="2582"/>
        <w:gridCol w:w="3786"/>
      </w:tblGrid>
      <w:tr w:rsidR="002F2799" w:rsidRPr="00294411" w14:paraId="3AA15B21" w14:textId="77777777" w:rsidTr="00294411">
        <w:tc>
          <w:tcPr>
            <w:tcW w:w="66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F4A9D32" w14:textId="77777777" w:rsidR="002F2799" w:rsidRPr="00294411" w:rsidRDefault="002F2799" w:rsidP="00294411">
            <w:pPr>
              <w:keepNext/>
              <w:rPr>
                <w:b/>
                <w:color w:val="FFFFFF"/>
                <w:kern w:val="2"/>
                <w:sz w:val="22"/>
                <w:lang w:eastAsia="zh-CN"/>
              </w:rPr>
            </w:pPr>
            <w:r w:rsidRPr="00294411">
              <w:rPr>
                <w:b/>
                <w:color w:val="FFFFFF"/>
                <w:kern w:val="2"/>
                <w:sz w:val="22"/>
                <w:lang w:eastAsia="zh-CN"/>
              </w:rPr>
              <w:t>S/No</w:t>
            </w:r>
          </w:p>
        </w:tc>
        <w:tc>
          <w:tcPr>
            <w:tcW w:w="284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C7D7E27" w14:textId="77777777" w:rsidR="002F2799" w:rsidRPr="00294411" w:rsidRDefault="002F2799" w:rsidP="00294411">
            <w:pPr>
              <w:keepNext/>
              <w:rPr>
                <w:b/>
                <w:color w:val="FFFFFF"/>
                <w:kern w:val="2"/>
                <w:sz w:val="22"/>
                <w:lang w:eastAsia="zh-CN"/>
              </w:rPr>
            </w:pPr>
            <w:r w:rsidRPr="00294411">
              <w:rPr>
                <w:b/>
                <w:color w:val="FFFFFF"/>
                <w:kern w:val="2"/>
                <w:sz w:val="22"/>
                <w:lang w:eastAsia="zh-CN"/>
              </w:rPr>
              <w:t xml:space="preserve">Names </w:t>
            </w:r>
          </w:p>
        </w:tc>
        <w:tc>
          <w:tcPr>
            <w:tcW w:w="423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55D62BB" w14:textId="77777777" w:rsidR="002F2799" w:rsidRPr="00294411" w:rsidRDefault="002F2799" w:rsidP="00294411">
            <w:pPr>
              <w:keepNext/>
              <w:rPr>
                <w:b/>
                <w:color w:val="FFFFFF"/>
                <w:kern w:val="2"/>
                <w:sz w:val="22"/>
                <w:lang w:eastAsia="zh-CN"/>
              </w:rPr>
            </w:pPr>
            <w:r w:rsidRPr="00294411">
              <w:rPr>
                <w:b/>
                <w:color w:val="FFFFFF"/>
                <w:kern w:val="2"/>
                <w:sz w:val="22"/>
                <w:lang w:eastAsia="zh-CN"/>
              </w:rPr>
              <w:t xml:space="preserve">Position </w:t>
            </w:r>
          </w:p>
        </w:tc>
      </w:tr>
      <w:tr w:rsidR="002F2799" w:rsidRPr="00294411" w14:paraId="0AEF4D6E" w14:textId="77777777" w:rsidTr="00294411">
        <w:tc>
          <w:tcPr>
            <w:tcW w:w="665" w:type="dxa"/>
            <w:shd w:val="clear" w:color="auto" w:fill="auto"/>
          </w:tcPr>
          <w:p w14:paraId="5B31C77F" w14:textId="77777777" w:rsidR="002F2799" w:rsidRPr="00294411" w:rsidRDefault="002F2799" w:rsidP="00294411">
            <w:pPr>
              <w:keepNext/>
              <w:spacing w:before="60"/>
              <w:rPr>
                <w:kern w:val="2"/>
                <w:sz w:val="22"/>
                <w:lang w:eastAsia="zh-CN"/>
              </w:rPr>
            </w:pPr>
            <w:r w:rsidRPr="00294411">
              <w:rPr>
                <w:kern w:val="2"/>
                <w:sz w:val="22"/>
                <w:lang w:eastAsia="zh-CN"/>
              </w:rPr>
              <w:t>1</w:t>
            </w:r>
          </w:p>
        </w:tc>
        <w:tc>
          <w:tcPr>
            <w:tcW w:w="2840" w:type="dxa"/>
            <w:shd w:val="clear" w:color="auto" w:fill="auto"/>
          </w:tcPr>
          <w:p w14:paraId="1FBF2A0E" w14:textId="77777777" w:rsidR="002F2799" w:rsidRPr="00294411" w:rsidRDefault="002F2799" w:rsidP="00294411">
            <w:pPr>
              <w:keepNext/>
              <w:spacing w:before="60"/>
              <w:rPr>
                <w:kern w:val="2"/>
                <w:sz w:val="22"/>
                <w:lang w:eastAsia="zh-CN"/>
              </w:rPr>
            </w:pPr>
            <w:r w:rsidRPr="00294411">
              <w:rPr>
                <w:kern w:val="2"/>
                <w:sz w:val="22"/>
                <w:lang w:eastAsia="zh-CN"/>
              </w:rPr>
              <w:t>Engineer Benson Mwakina</w:t>
            </w:r>
          </w:p>
        </w:tc>
        <w:tc>
          <w:tcPr>
            <w:tcW w:w="4230" w:type="dxa"/>
            <w:shd w:val="clear" w:color="auto" w:fill="auto"/>
          </w:tcPr>
          <w:p w14:paraId="03BD298A" w14:textId="77777777" w:rsidR="002F2799" w:rsidRPr="00294411" w:rsidRDefault="002F2799" w:rsidP="00294411">
            <w:pPr>
              <w:keepNext/>
              <w:spacing w:before="60"/>
              <w:rPr>
                <w:kern w:val="2"/>
                <w:sz w:val="22"/>
                <w:lang w:eastAsia="zh-CN"/>
              </w:rPr>
            </w:pPr>
            <w:r w:rsidRPr="00294411">
              <w:rPr>
                <w:kern w:val="2"/>
                <w:sz w:val="22"/>
                <w:lang w:eastAsia="zh-CN"/>
              </w:rPr>
              <w:t>Ministry of Energy -MOE</w:t>
            </w:r>
          </w:p>
        </w:tc>
      </w:tr>
      <w:tr w:rsidR="002F2799" w:rsidRPr="00294411" w14:paraId="6FC246A2" w14:textId="77777777" w:rsidTr="00294411">
        <w:tc>
          <w:tcPr>
            <w:tcW w:w="665" w:type="dxa"/>
            <w:shd w:val="clear" w:color="auto" w:fill="auto"/>
          </w:tcPr>
          <w:p w14:paraId="197A3494" w14:textId="77777777" w:rsidR="002F2799" w:rsidRPr="00294411" w:rsidRDefault="002F2799" w:rsidP="00294411">
            <w:pPr>
              <w:keepNext/>
              <w:spacing w:before="60"/>
              <w:rPr>
                <w:kern w:val="2"/>
                <w:sz w:val="22"/>
                <w:lang w:eastAsia="zh-CN"/>
              </w:rPr>
            </w:pPr>
            <w:r w:rsidRPr="00294411">
              <w:rPr>
                <w:kern w:val="2"/>
                <w:sz w:val="22"/>
                <w:lang w:eastAsia="zh-CN"/>
              </w:rPr>
              <w:t>2</w:t>
            </w:r>
          </w:p>
        </w:tc>
        <w:tc>
          <w:tcPr>
            <w:tcW w:w="2840" w:type="dxa"/>
            <w:shd w:val="clear" w:color="auto" w:fill="auto"/>
          </w:tcPr>
          <w:p w14:paraId="003FCD6A" w14:textId="77777777" w:rsidR="002F2799" w:rsidRPr="00294411" w:rsidRDefault="002F2799" w:rsidP="00294411">
            <w:pPr>
              <w:keepNext/>
              <w:spacing w:before="60"/>
              <w:rPr>
                <w:kern w:val="2"/>
                <w:sz w:val="22"/>
                <w:lang w:eastAsia="zh-CN"/>
              </w:rPr>
            </w:pPr>
            <w:r w:rsidRPr="00294411">
              <w:rPr>
                <w:kern w:val="2"/>
                <w:sz w:val="22"/>
                <w:lang w:eastAsia="zh-CN"/>
              </w:rPr>
              <w:t>Dorothy Kagweria</w:t>
            </w:r>
          </w:p>
        </w:tc>
        <w:tc>
          <w:tcPr>
            <w:tcW w:w="4230" w:type="dxa"/>
            <w:shd w:val="clear" w:color="auto" w:fill="auto"/>
          </w:tcPr>
          <w:p w14:paraId="2AB7FF1A" w14:textId="77777777" w:rsidR="002F2799" w:rsidRPr="00294411" w:rsidRDefault="002F2799" w:rsidP="00294411">
            <w:pPr>
              <w:keepNext/>
              <w:spacing w:before="60"/>
              <w:rPr>
                <w:kern w:val="2"/>
                <w:sz w:val="22"/>
                <w:lang w:eastAsia="zh-CN"/>
              </w:rPr>
            </w:pPr>
            <w:r w:rsidRPr="00294411">
              <w:rPr>
                <w:kern w:val="2"/>
                <w:sz w:val="22"/>
                <w:lang w:eastAsia="zh-CN"/>
              </w:rPr>
              <w:t>Environmental Social safeguards Expert-MOE</w:t>
            </w:r>
          </w:p>
        </w:tc>
      </w:tr>
      <w:tr w:rsidR="002F2799" w:rsidRPr="00294411" w14:paraId="32DE0CF6" w14:textId="77777777" w:rsidTr="00294411">
        <w:tc>
          <w:tcPr>
            <w:tcW w:w="665" w:type="dxa"/>
            <w:shd w:val="clear" w:color="auto" w:fill="auto"/>
          </w:tcPr>
          <w:p w14:paraId="0B1CBA4D" w14:textId="77777777" w:rsidR="002F2799" w:rsidRPr="00294411" w:rsidRDefault="002F2799" w:rsidP="00294411">
            <w:pPr>
              <w:keepNext/>
              <w:spacing w:before="60"/>
              <w:rPr>
                <w:kern w:val="2"/>
                <w:sz w:val="22"/>
                <w:lang w:eastAsia="zh-CN"/>
              </w:rPr>
            </w:pPr>
            <w:r w:rsidRPr="00294411">
              <w:rPr>
                <w:kern w:val="2"/>
                <w:sz w:val="22"/>
                <w:lang w:eastAsia="zh-CN"/>
              </w:rPr>
              <w:t>3</w:t>
            </w:r>
          </w:p>
        </w:tc>
        <w:tc>
          <w:tcPr>
            <w:tcW w:w="2840" w:type="dxa"/>
            <w:shd w:val="clear" w:color="auto" w:fill="auto"/>
          </w:tcPr>
          <w:p w14:paraId="6823E2C7" w14:textId="77777777" w:rsidR="002F2799" w:rsidRPr="00294411" w:rsidRDefault="002F2799" w:rsidP="00294411">
            <w:pPr>
              <w:keepNext/>
              <w:spacing w:before="60"/>
              <w:rPr>
                <w:kern w:val="2"/>
                <w:sz w:val="22"/>
                <w:lang w:eastAsia="zh-CN"/>
              </w:rPr>
            </w:pPr>
            <w:r w:rsidRPr="00294411">
              <w:rPr>
                <w:kern w:val="2"/>
                <w:sz w:val="22"/>
                <w:lang w:eastAsia="zh-CN"/>
              </w:rPr>
              <w:t>Muriuki Marangu</w:t>
            </w:r>
          </w:p>
        </w:tc>
        <w:tc>
          <w:tcPr>
            <w:tcW w:w="4230" w:type="dxa"/>
            <w:shd w:val="clear" w:color="auto" w:fill="auto"/>
          </w:tcPr>
          <w:p w14:paraId="43BFDF15" w14:textId="2AC7BA6B" w:rsidR="002F2799" w:rsidRPr="00294411" w:rsidRDefault="002F2799" w:rsidP="00294411">
            <w:pPr>
              <w:keepNext/>
              <w:spacing w:before="60"/>
              <w:rPr>
                <w:kern w:val="2"/>
                <w:sz w:val="22"/>
                <w:lang w:eastAsia="zh-CN"/>
              </w:rPr>
            </w:pPr>
            <w:r w:rsidRPr="00294411">
              <w:rPr>
                <w:kern w:val="2"/>
                <w:sz w:val="22"/>
                <w:lang w:eastAsia="zh-CN"/>
              </w:rPr>
              <w:t xml:space="preserve">Property Officer </w:t>
            </w:r>
            <w:r w:rsidR="00D310B2">
              <w:rPr>
                <w:kern w:val="2"/>
                <w:sz w:val="22"/>
                <w:lang w:eastAsia="zh-CN"/>
              </w:rPr>
              <w:t>KPLC</w:t>
            </w:r>
          </w:p>
        </w:tc>
      </w:tr>
      <w:tr w:rsidR="002F2799" w:rsidRPr="00294411" w14:paraId="65886253" w14:textId="77777777" w:rsidTr="00294411">
        <w:tc>
          <w:tcPr>
            <w:tcW w:w="665" w:type="dxa"/>
            <w:shd w:val="clear" w:color="auto" w:fill="auto"/>
          </w:tcPr>
          <w:p w14:paraId="0BA3F52A" w14:textId="77777777" w:rsidR="002F2799" w:rsidRPr="00294411" w:rsidRDefault="002F2799" w:rsidP="00294411">
            <w:pPr>
              <w:keepNext/>
              <w:spacing w:before="60"/>
              <w:rPr>
                <w:kern w:val="2"/>
                <w:sz w:val="22"/>
                <w:lang w:eastAsia="zh-CN"/>
              </w:rPr>
            </w:pPr>
            <w:r w:rsidRPr="00294411">
              <w:rPr>
                <w:kern w:val="2"/>
                <w:sz w:val="22"/>
                <w:lang w:eastAsia="zh-CN"/>
              </w:rPr>
              <w:t>4</w:t>
            </w:r>
          </w:p>
        </w:tc>
        <w:tc>
          <w:tcPr>
            <w:tcW w:w="2840" w:type="dxa"/>
            <w:shd w:val="clear" w:color="auto" w:fill="auto"/>
          </w:tcPr>
          <w:p w14:paraId="2C00FDC9" w14:textId="77777777" w:rsidR="002F2799" w:rsidRPr="00294411" w:rsidRDefault="002F2799" w:rsidP="00294411">
            <w:pPr>
              <w:keepNext/>
              <w:spacing w:before="60"/>
              <w:rPr>
                <w:kern w:val="2"/>
                <w:sz w:val="22"/>
                <w:lang w:eastAsia="zh-CN"/>
              </w:rPr>
            </w:pPr>
            <w:r w:rsidRPr="00294411">
              <w:rPr>
                <w:kern w:val="2"/>
                <w:sz w:val="22"/>
                <w:lang w:eastAsia="zh-CN"/>
              </w:rPr>
              <w:t>George Nyambane</w:t>
            </w:r>
          </w:p>
        </w:tc>
        <w:tc>
          <w:tcPr>
            <w:tcW w:w="4230" w:type="dxa"/>
            <w:shd w:val="clear" w:color="auto" w:fill="auto"/>
          </w:tcPr>
          <w:p w14:paraId="3D14E455" w14:textId="77777777" w:rsidR="002F2799" w:rsidRPr="00294411" w:rsidRDefault="002F2799" w:rsidP="00294411">
            <w:pPr>
              <w:keepNext/>
              <w:spacing w:before="60"/>
              <w:rPr>
                <w:kern w:val="2"/>
                <w:sz w:val="22"/>
                <w:lang w:eastAsia="zh-CN"/>
              </w:rPr>
            </w:pPr>
            <w:r w:rsidRPr="00294411">
              <w:rPr>
                <w:kern w:val="2"/>
                <w:sz w:val="22"/>
                <w:lang w:eastAsia="zh-CN"/>
              </w:rPr>
              <w:t>Surveyor Garisaa County</w:t>
            </w:r>
          </w:p>
        </w:tc>
      </w:tr>
      <w:tr w:rsidR="002F2799" w:rsidRPr="00294411" w14:paraId="74453D96" w14:textId="77777777" w:rsidTr="00294411">
        <w:tc>
          <w:tcPr>
            <w:tcW w:w="665" w:type="dxa"/>
            <w:shd w:val="clear" w:color="auto" w:fill="auto"/>
          </w:tcPr>
          <w:p w14:paraId="3C30F500" w14:textId="77777777" w:rsidR="002F2799" w:rsidRPr="00294411" w:rsidRDefault="002F2799" w:rsidP="00294411">
            <w:pPr>
              <w:keepNext/>
              <w:spacing w:before="60"/>
              <w:rPr>
                <w:kern w:val="2"/>
                <w:sz w:val="22"/>
                <w:lang w:eastAsia="zh-CN"/>
              </w:rPr>
            </w:pPr>
            <w:r w:rsidRPr="00294411">
              <w:rPr>
                <w:kern w:val="2"/>
                <w:sz w:val="22"/>
                <w:lang w:eastAsia="zh-CN"/>
              </w:rPr>
              <w:t>5</w:t>
            </w:r>
          </w:p>
        </w:tc>
        <w:tc>
          <w:tcPr>
            <w:tcW w:w="2840" w:type="dxa"/>
            <w:shd w:val="clear" w:color="auto" w:fill="auto"/>
          </w:tcPr>
          <w:p w14:paraId="3D33DB97" w14:textId="77777777" w:rsidR="002F2799" w:rsidRPr="00294411" w:rsidRDefault="002F2799" w:rsidP="00294411">
            <w:pPr>
              <w:keepNext/>
              <w:spacing w:before="60"/>
              <w:rPr>
                <w:kern w:val="2"/>
                <w:sz w:val="22"/>
                <w:lang w:eastAsia="zh-CN"/>
              </w:rPr>
            </w:pPr>
            <w:r w:rsidRPr="00294411">
              <w:rPr>
                <w:kern w:val="2"/>
                <w:sz w:val="22"/>
                <w:lang w:eastAsia="zh-CN"/>
              </w:rPr>
              <w:t>Amin Ibrahim</w:t>
            </w:r>
          </w:p>
        </w:tc>
        <w:tc>
          <w:tcPr>
            <w:tcW w:w="4230" w:type="dxa"/>
            <w:shd w:val="clear" w:color="auto" w:fill="auto"/>
          </w:tcPr>
          <w:p w14:paraId="097BFA7D" w14:textId="77777777" w:rsidR="002F2799" w:rsidRPr="00294411" w:rsidRDefault="002F2799" w:rsidP="00294411">
            <w:pPr>
              <w:keepNext/>
              <w:spacing w:before="60"/>
              <w:rPr>
                <w:kern w:val="2"/>
                <w:sz w:val="22"/>
                <w:lang w:eastAsia="zh-CN"/>
              </w:rPr>
            </w:pPr>
            <w:r w:rsidRPr="00294411">
              <w:rPr>
                <w:kern w:val="2"/>
                <w:sz w:val="22"/>
                <w:lang w:eastAsia="zh-CN"/>
              </w:rPr>
              <w:t>County Business manager Garissa</w:t>
            </w:r>
          </w:p>
        </w:tc>
      </w:tr>
      <w:tr w:rsidR="002F2799" w:rsidRPr="00294411" w14:paraId="78C16C90" w14:textId="77777777" w:rsidTr="00294411">
        <w:tc>
          <w:tcPr>
            <w:tcW w:w="665" w:type="dxa"/>
            <w:shd w:val="clear" w:color="auto" w:fill="auto"/>
          </w:tcPr>
          <w:p w14:paraId="1F589BD4" w14:textId="77777777" w:rsidR="002F2799" w:rsidRPr="00294411" w:rsidRDefault="002F2799" w:rsidP="00294411">
            <w:pPr>
              <w:keepNext/>
              <w:spacing w:before="60"/>
              <w:rPr>
                <w:kern w:val="2"/>
                <w:sz w:val="22"/>
                <w:lang w:eastAsia="zh-CN"/>
              </w:rPr>
            </w:pPr>
            <w:r w:rsidRPr="00294411">
              <w:rPr>
                <w:kern w:val="2"/>
                <w:sz w:val="22"/>
                <w:lang w:eastAsia="zh-CN"/>
              </w:rPr>
              <w:t>6</w:t>
            </w:r>
          </w:p>
        </w:tc>
        <w:tc>
          <w:tcPr>
            <w:tcW w:w="2840" w:type="dxa"/>
            <w:shd w:val="clear" w:color="auto" w:fill="auto"/>
          </w:tcPr>
          <w:p w14:paraId="255EE311" w14:textId="77777777" w:rsidR="002F2799" w:rsidRPr="00294411" w:rsidRDefault="002F2799" w:rsidP="00294411">
            <w:pPr>
              <w:keepNext/>
              <w:spacing w:before="60"/>
              <w:rPr>
                <w:kern w:val="2"/>
                <w:sz w:val="22"/>
                <w:lang w:eastAsia="zh-CN"/>
              </w:rPr>
            </w:pPr>
            <w:r w:rsidRPr="00294411">
              <w:rPr>
                <w:rFonts w:hint="eastAsia"/>
                <w:kern w:val="2"/>
                <w:sz w:val="22"/>
                <w:lang w:eastAsia="zh-CN"/>
              </w:rPr>
              <w:t>D</w:t>
            </w:r>
            <w:r w:rsidRPr="00294411">
              <w:rPr>
                <w:kern w:val="2"/>
                <w:sz w:val="22"/>
                <w:lang w:eastAsia="zh-CN"/>
              </w:rPr>
              <w:t>r.Adan Mohamed</w:t>
            </w:r>
          </w:p>
        </w:tc>
        <w:tc>
          <w:tcPr>
            <w:tcW w:w="4230" w:type="dxa"/>
            <w:shd w:val="clear" w:color="auto" w:fill="auto"/>
          </w:tcPr>
          <w:p w14:paraId="4439CEDA" w14:textId="77777777" w:rsidR="002F2799" w:rsidRPr="00294411" w:rsidRDefault="002F2799" w:rsidP="00294411">
            <w:pPr>
              <w:keepNext/>
              <w:spacing w:before="60"/>
              <w:rPr>
                <w:kern w:val="2"/>
                <w:sz w:val="22"/>
                <w:lang w:eastAsia="zh-CN"/>
              </w:rPr>
            </w:pPr>
            <w:r w:rsidRPr="00294411">
              <w:rPr>
                <w:kern w:val="2"/>
                <w:sz w:val="22"/>
                <w:lang w:eastAsia="zh-CN"/>
              </w:rPr>
              <w:t>Chief Officer Garissa County</w:t>
            </w:r>
          </w:p>
        </w:tc>
      </w:tr>
      <w:tr w:rsidR="002F2799" w:rsidRPr="00294411" w14:paraId="4E751C64" w14:textId="77777777" w:rsidTr="00294411">
        <w:tc>
          <w:tcPr>
            <w:tcW w:w="665" w:type="dxa"/>
            <w:shd w:val="clear" w:color="auto" w:fill="auto"/>
          </w:tcPr>
          <w:p w14:paraId="2F6EDBAE" w14:textId="77777777" w:rsidR="002F2799" w:rsidRPr="00294411" w:rsidRDefault="002F2799" w:rsidP="00294411">
            <w:pPr>
              <w:keepNext/>
              <w:spacing w:before="60"/>
              <w:rPr>
                <w:kern w:val="2"/>
                <w:sz w:val="22"/>
                <w:lang w:eastAsia="zh-CN"/>
              </w:rPr>
            </w:pPr>
            <w:r w:rsidRPr="00294411">
              <w:rPr>
                <w:kern w:val="2"/>
                <w:sz w:val="22"/>
                <w:lang w:eastAsia="zh-CN"/>
              </w:rPr>
              <w:t>7</w:t>
            </w:r>
          </w:p>
        </w:tc>
        <w:tc>
          <w:tcPr>
            <w:tcW w:w="2840" w:type="dxa"/>
            <w:shd w:val="clear" w:color="auto" w:fill="auto"/>
          </w:tcPr>
          <w:p w14:paraId="4AEE765B" w14:textId="77777777" w:rsidR="002F2799" w:rsidRPr="00294411" w:rsidRDefault="002F2799" w:rsidP="00294411">
            <w:pPr>
              <w:keepNext/>
              <w:spacing w:before="60"/>
              <w:rPr>
                <w:kern w:val="2"/>
                <w:sz w:val="22"/>
                <w:lang w:eastAsia="zh-CN"/>
              </w:rPr>
            </w:pPr>
            <w:r w:rsidRPr="00294411">
              <w:rPr>
                <w:kern w:val="2"/>
                <w:sz w:val="22"/>
                <w:lang w:eastAsia="zh-CN"/>
              </w:rPr>
              <w:t>Urbanus Muthoki</w:t>
            </w:r>
          </w:p>
        </w:tc>
        <w:tc>
          <w:tcPr>
            <w:tcW w:w="4230" w:type="dxa"/>
            <w:shd w:val="clear" w:color="auto" w:fill="auto"/>
          </w:tcPr>
          <w:p w14:paraId="393F5A39" w14:textId="0A7893CA" w:rsidR="002F2799" w:rsidRPr="00294411" w:rsidRDefault="002F2799" w:rsidP="00294411">
            <w:pPr>
              <w:keepNext/>
              <w:spacing w:before="60"/>
              <w:rPr>
                <w:kern w:val="2"/>
                <w:sz w:val="22"/>
                <w:lang w:eastAsia="zh-CN"/>
              </w:rPr>
            </w:pPr>
            <w:r w:rsidRPr="00294411">
              <w:rPr>
                <w:kern w:val="2"/>
                <w:sz w:val="22"/>
                <w:lang w:eastAsia="zh-CN"/>
              </w:rPr>
              <w:t>Surveyor-</w:t>
            </w:r>
            <w:r w:rsidR="00D310B2">
              <w:rPr>
                <w:kern w:val="2"/>
                <w:sz w:val="22"/>
                <w:lang w:eastAsia="zh-CN"/>
              </w:rPr>
              <w:t>KPLC</w:t>
            </w:r>
          </w:p>
        </w:tc>
      </w:tr>
      <w:tr w:rsidR="002F2799" w:rsidRPr="00294411" w14:paraId="068289A7" w14:textId="77777777" w:rsidTr="00294411">
        <w:tc>
          <w:tcPr>
            <w:tcW w:w="665" w:type="dxa"/>
            <w:shd w:val="clear" w:color="auto" w:fill="auto"/>
          </w:tcPr>
          <w:p w14:paraId="7DCF0071" w14:textId="77777777" w:rsidR="002F2799" w:rsidRPr="00294411" w:rsidRDefault="002F2799" w:rsidP="00294411">
            <w:pPr>
              <w:keepNext/>
              <w:spacing w:before="60"/>
              <w:rPr>
                <w:kern w:val="2"/>
                <w:sz w:val="22"/>
                <w:lang w:eastAsia="zh-CN"/>
              </w:rPr>
            </w:pPr>
            <w:r w:rsidRPr="00294411">
              <w:rPr>
                <w:kern w:val="2"/>
                <w:sz w:val="22"/>
                <w:lang w:eastAsia="zh-CN"/>
              </w:rPr>
              <w:t>8</w:t>
            </w:r>
          </w:p>
        </w:tc>
        <w:tc>
          <w:tcPr>
            <w:tcW w:w="2840" w:type="dxa"/>
            <w:shd w:val="clear" w:color="auto" w:fill="auto"/>
          </w:tcPr>
          <w:p w14:paraId="0950E045" w14:textId="77777777" w:rsidR="002F2799" w:rsidRPr="00294411" w:rsidRDefault="002F2799" w:rsidP="00294411">
            <w:pPr>
              <w:keepNext/>
              <w:spacing w:before="60"/>
              <w:rPr>
                <w:kern w:val="2"/>
                <w:sz w:val="22"/>
                <w:lang w:eastAsia="zh-CN"/>
              </w:rPr>
            </w:pPr>
            <w:r w:rsidRPr="00294411">
              <w:rPr>
                <w:kern w:val="2"/>
                <w:sz w:val="22"/>
                <w:lang w:eastAsia="zh-CN"/>
              </w:rPr>
              <w:t xml:space="preserve">Simon Mwangangi </w:t>
            </w:r>
          </w:p>
        </w:tc>
        <w:tc>
          <w:tcPr>
            <w:tcW w:w="4230" w:type="dxa"/>
            <w:shd w:val="clear" w:color="auto" w:fill="auto"/>
          </w:tcPr>
          <w:p w14:paraId="7EB87C39" w14:textId="47AF0B5B" w:rsidR="002F2799" w:rsidRPr="00294411" w:rsidRDefault="002F2799" w:rsidP="00294411">
            <w:pPr>
              <w:keepNext/>
              <w:spacing w:before="60"/>
              <w:rPr>
                <w:kern w:val="2"/>
                <w:sz w:val="22"/>
                <w:lang w:eastAsia="zh-CN"/>
              </w:rPr>
            </w:pPr>
            <w:r w:rsidRPr="00294411">
              <w:rPr>
                <w:kern w:val="2"/>
                <w:sz w:val="22"/>
                <w:lang w:eastAsia="zh-CN"/>
              </w:rPr>
              <w:t>Environmental and Social specialist-</w:t>
            </w:r>
            <w:r w:rsidR="00D310B2">
              <w:rPr>
                <w:kern w:val="2"/>
                <w:sz w:val="22"/>
                <w:lang w:eastAsia="zh-CN"/>
              </w:rPr>
              <w:t>KPLC</w:t>
            </w:r>
          </w:p>
        </w:tc>
      </w:tr>
      <w:tr w:rsidR="002F2799" w:rsidRPr="00294411" w14:paraId="16ACFA04" w14:textId="77777777" w:rsidTr="00294411">
        <w:tc>
          <w:tcPr>
            <w:tcW w:w="665" w:type="dxa"/>
            <w:shd w:val="clear" w:color="auto" w:fill="auto"/>
          </w:tcPr>
          <w:p w14:paraId="58E7715B" w14:textId="77777777" w:rsidR="002F2799" w:rsidRPr="00294411" w:rsidRDefault="002F2799" w:rsidP="00294411">
            <w:pPr>
              <w:keepNext/>
              <w:spacing w:before="60"/>
              <w:rPr>
                <w:kern w:val="2"/>
                <w:sz w:val="22"/>
                <w:lang w:eastAsia="zh-CN"/>
              </w:rPr>
            </w:pPr>
            <w:r w:rsidRPr="00294411">
              <w:rPr>
                <w:kern w:val="2"/>
                <w:sz w:val="22"/>
                <w:lang w:eastAsia="zh-CN"/>
              </w:rPr>
              <w:t>9</w:t>
            </w:r>
          </w:p>
        </w:tc>
        <w:tc>
          <w:tcPr>
            <w:tcW w:w="2840" w:type="dxa"/>
            <w:shd w:val="clear" w:color="auto" w:fill="auto"/>
          </w:tcPr>
          <w:p w14:paraId="41F497E9" w14:textId="77777777" w:rsidR="002F2799" w:rsidRPr="00294411" w:rsidRDefault="002F2799" w:rsidP="00294411">
            <w:pPr>
              <w:keepNext/>
              <w:spacing w:before="60"/>
              <w:rPr>
                <w:kern w:val="2"/>
                <w:sz w:val="22"/>
                <w:lang w:eastAsia="zh-CN"/>
              </w:rPr>
            </w:pPr>
            <w:r w:rsidRPr="00294411">
              <w:rPr>
                <w:kern w:val="2"/>
                <w:sz w:val="22"/>
                <w:lang w:eastAsia="zh-CN"/>
              </w:rPr>
              <w:t>Onesmus Maina</w:t>
            </w:r>
          </w:p>
        </w:tc>
        <w:tc>
          <w:tcPr>
            <w:tcW w:w="4230" w:type="dxa"/>
            <w:shd w:val="clear" w:color="auto" w:fill="auto"/>
          </w:tcPr>
          <w:p w14:paraId="5F74960A" w14:textId="1CF57F03" w:rsidR="002F2799" w:rsidRPr="00294411" w:rsidRDefault="002F2799" w:rsidP="00294411">
            <w:pPr>
              <w:keepNext/>
              <w:spacing w:before="60"/>
              <w:rPr>
                <w:kern w:val="2"/>
                <w:sz w:val="22"/>
                <w:lang w:eastAsia="zh-CN"/>
              </w:rPr>
            </w:pPr>
            <w:r w:rsidRPr="00294411">
              <w:rPr>
                <w:kern w:val="2"/>
                <w:sz w:val="22"/>
                <w:lang w:eastAsia="zh-CN"/>
              </w:rPr>
              <w:t>Engineer-</w:t>
            </w:r>
            <w:r w:rsidR="00D310B2">
              <w:rPr>
                <w:kern w:val="2"/>
                <w:sz w:val="22"/>
                <w:lang w:eastAsia="zh-CN"/>
              </w:rPr>
              <w:t>KPLC</w:t>
            </w:r>
          </w:p>
        </w:tc>
      </w:tr>
      <w:tr w:rsidR="002F2799" w:rsidRPr="00294411" w14:paraId="2165BCAB" w14:textId="77777777" w:rsidTr="00294411">
        <w:tc>
          <w:tcPr>
            <w:tcW w:w="665" w:type="dxa"/>
            <w:shd w:val="clear" w:color="auto" w:fill="auto"/>
          </w:tcPr>
          <w:p w14:paraId="05003303" w14:textId="77777777" w:rsidR="002F2799" w:rsidRPr="00294411" w:rsidRDefault="002F2799" w:rsidP="00294411">
            <w:pPr>
              <w:keepNext/>
              <w:spacing w:before="60"/>
              <w:rPr>
                <w:kern w:val="2"/>
                <w:sz w:val="22"/>
                <w:lang w:eastAsia="zh-CN"/>
              </w:rPr>
            </w:pPr>
            <w:r w:rsidRPr="00294411">
              <w:rPr>
                <w:kern w:val="2"/>
                <w:sz w:val="22"/>
                <w:lang w:eastAsia="zh-CN"/>
              </w:rPr>
              <w:t>10</w:t>
            </w:r>
          </w:p>
        </w:tc>
        <w:tc>
          <w:tcPr>
            <w:tcW w:w="2840" w:type="dxa"/>
            <w:shd w:val="clear" w:color="auto" w:fill="auto"/>
          </w:tcPr>
          <w:p w14:paraId="73B1BF78" w14:textId="77777777" w:rsidR="002F2799" w:rsidRPr="00294411" w:rsidRDefault="002F2799" w:rsidP="00294411">
            <w:pPr>
              <w:keepNext/>
              <w:spacing w:before="60"/>
              <w:rPr>
                <w:kern w:val="2"/>
                <w:sz w:val="22"/>
                <w:lang w:eastAsia="zh-CN"/>
              </w:rPr>
            </w:pPr>
            <w:r w:rsidRPr="00294411">
              <w:rPr>
                <w:kern w:val="2"/>
                <w:sz w:val="22"/>
                <w:lang w:eastAsia="zh-CN"/>
              </w:rPr>
              <w:t>Samuel Mbugua</w:t>
            </w:r>
          </w:p>
        </w:tc>
        <w:tc>
          <w:tcPr>
            <w:tcW w:w="4230" w:type="dxa"/>
            <w:shd w:val="clear" w:color="auto" w:fill="auto"/>
          </w:tcPr>
          <w:p w14:paraId="050B6671" w14:textId="1F4D6EA2" w:rsidR="002F2799" w:rsidRPr="00294411" w:rsidRDefault="002F2799" w:rsidP="00294411">
            <w:pPr>
              <w:keepNext/>
              <w:spacing w:before="60"/>
              <w:rPr>
                <w:kern w:val="2"/>
                <w:sz w:val="22"/>
                <w:lang w:eastAsia="zh-CN"/>
              </w:rPr>
            </w:pPr>
            <w:r w:rsidRPr="00294411">
              <w:rPr>
                <w:kern w:val="2"/>
                <w:sz w:val="22"/>
                <w:lang w:eastAsia="zh-CN"/>
              </w:rPr>
              <w:t>Environmental and Social specialist-</w:t>
            </w:r>
            <w:r w:rsidR="00D310B2">
              <w:rPr>
                <w:kern w:val="2"/>
                <w:sz w:val="22"/>
                <w:lang w:eastAsia="zh-CN"/>
              </w:rPr>
              <w:t>KPLC</w:t>
            </w:r>
          </w:p>
        </w:tc>
      </w:tr>
    </w:tbl>
    <w:p w14:paraId="5703A7C3" w14:textId="77777777" w:rsidR="002F2799" w:rsidRPr="00294411" w:rsidRDefault="002F2799" w:rsidP="002F2799">
      <w:pPr>
        <w:rPr>
          <w:kern w:val="2"/>
          <w:sz w:val="22"/>
          <w:lang w:eastAsia="zh-CN"/>
        </w:rPr>
      </w:pPr>
    </w:p>
    <w:p w14:paraId="4247D428" w14:textId="77777777" w:rsidR="002F2799" w:rsidRPr="00294411" w:rsidRDefault="002F2799" w:rsidP="002F2799">
      <w:pPr>
        <w:rPr>
          <w:b/>
          <w:bCs/>
          <w:kern w:val="2"/>
          <w:sz w:val="22"/>
          <w:lang w:eastAsia="zh-CN"/>
        </w:rPr>
      </w:pPr>
      <w:r w:rsidRPr="00294411">
        <w:rPr>
          <w:b/>
          <w:bCs/>
          <w:kern w:val="2"/>
          <w:sz w:val="22"/>
          <w:lang w:eastAsia="zh-CN"/>
        </w:rPr>
        <w:t xml:space="preserve">Minute 2/KOSAP/2021: Project Description  </w:t>
      </w:r>
    </w:p>
    <w:p w14:paraId="58A2E715" w14:textId="48DB87B1" w:rsidR="002F2799" w:rsidRPr="00294411" w:rsidRDefault="002F2799" w:rsidP="002F2799">
      <w:pPr>
        <w:rPr>
          <w:kern w:val="2"/>
          <w:sz w:val="22"/>
          <w:lang w:eastAsia="zh-CN"/>
        </w:rPr>
      </w:pPr>
      <w:r w:rsidRPr="00294411">
        <w:rPr>
          <w:kern w:val="2"/>
          <w:sz w:val="22"/>
          <w:lang w:eastAsia="zh-CN"/>
        </w:rPr>
        <w:t>Engineer Mwakina explained that the national government is implementing KOSAP in partnership with County Government in 14 counties in areas are far away from the national grid. He said the proposed project is called KOSAP-Kenya Off-grid Solar Access Project is being i</w:t>
      </w:r>
      <w:r w:rsidRPr="00294411">
        <w:rPr>
          <w:color w:val="141414"/>
          <w:kern w:val="2"/>
          <w:sz w:val="22"/>
          <w:shd w:val="clear" w:color="auto" w:fill="FFFFFF"/>
          <w:lang w:eastAsia="zh-CN"/>
        </w:rPr>
        <w:t xml:space="preserve">mplemented jointly by the Ministry of Energy, the </w:t>
      </w:r>
      <w:r w:rsidR="00294411">
        <w:rPr>
          <w:color w:val="141414"/>
          <w:kern w:val="2"/>
          <w:sz w:val="22"/>
          <w:shd w:val="clear" w:color="auto" w:fill="FFFFFF"/>
          <w:lang w:eastAsia="zh-CN"/>
        </w:rPr>
        <w:t>Kenya Power company</w:t>
      </w:r>
      <w:r w:rsidRPr="00294411">
        <w:rPr>
          <w:color w:val="141414"/>
          <w:kern w:val="2"/>
          <w:sz w:val="22"/>
          <w:shd w:val="clear" w:color="auto" w:fill="FFFFFF"/>
          <w:lang w:eastAsia="zh-CN"/>
        </w:rPr>
        <w:t xml:space="preserve"> (</w:t>
      </w:r>
      <w:r w:rsidR="00D310B2">
        <w:rPr>
          <w:color w:val="141414"/>
          <w:kern w:val="2"/>
          <w:sz w:val="22"/>
          <w:shd w:val="clear" w:color="auto" w:fill="FFFFFF"/>
          <w:lang w:eastAsia="zh-CN"/>
        </w:rPr>
        <w:t>KPLC</w:t>
      </w:r>
      <w:r w:rsidRPr="00294411">
        <w:rPr>
          <w:color w:val="141414"/>
          <w:kern w:val="2"/>
          <w:sz w:val="22"/>
          <w:shd w:val="clear" w:color="auto" w:fill="FFFFFF"/>
          <w:lang w:eastAsia="zh-CN"/>
        </w:rPr>
        <w:t xml:space="preserve">) and the Rural Electrification and Renewable Energy Corporation (REREC) in partnership with the World Bank as a development partner, County Government as a partner and the communities in Off-grid areas being the </w:t>
      </w:r>
      <w:r w:rsidR="00A00387">
        <w:rPr>
          <w:color w:val="141414"/>
          <w:kern w:val="2"/>
          <w:sz w:val="22"/>
          <w:shd w:val="clear" w:color="auto" w:fill="FFFFFF"/>
          <w:lang w:eastAsia="zh-CN"/>
        </w:rPr>
        <w:t>PAPs</w:t>
      </w:r>
      <w:r w:rsidRPr="00294411">
        <w:rPr>
          <w:color w:val="141414"/>
          <w:kern w:val="2"/>
          <w:sz w:val="22"/>
          <w:shd w:val="clear" w:color="auto" w:fill="FFFFFF"/>
          <w:lang w:eastAsia="zh-CN"/>
        </w:rPr>
        <w:t xml:space="preserve">. Off-grid areas are those places where the national electricity grid has not reached, and whose electricity access has been very low. </w:t>
      </w:r>
      <w:r w:rsidRPr="00294411">
        <w:rPr>
          <w:kern w:val="2"/>
          <w:sz w:val="22"/>
          <w:lang w:eastAsia="zh-CN"/>
        </w:rPr>
        <w:t>The reason for choosing solar energy was because this area is far away from the national grid and the fact that the area is well endowed with natural sunlight with high temperatures. He explained that the National Government strategy is to have all households connected to electricity by 2023 using various sources and solar energy is one of the identified sources with the added advantage of being clean energy. He further expounded that the proposed Solar Mini-grid being implemented under KOSAP is part of the government’s effort towards universal access to power. He said the proposed Ali Kune solar Mini-grid is one of the seventeen Solar Mini-grids to be funded by the KOSAP project in Garissa County. He told the community that the project was in the preliminary implementation stages which requires public participation of various stakeholders.</w:t>
      </w:r>
    </w:p>
    <w:p w14:paraId="7C8807B0" w14:textId="77777777" w:rsidR="002F2799" w:rsidRPr="00294411" w:rsidRDefault="002F2799" w:rsidP="002F2799">
      <w:pPr>
        <w:rPr>
          <w:kern w:val="2"/>
          <w:sz w:val="22"/>
          <w:lang w:eastAsia="zh-CN"/>
        </w:rPr>
      </w:pPr>
    </w:p>
    <w:p w14:paraId="099BDCD5" w14:textId="77777777" w:rsidR="002F2799" w:rsidRPr="00294411" w:rsidRDefault="002F2799" w:rsidP="002F2799">
      <w:pPr>
        <w:rPr>
          <w:kern w:val="2"/>
          <w:sz w:val="22"/>
          <w:lang w:eastAsia="zh-CN"/>
        </w:rPr>
      </w:pPr>
      <w:r w:rsidRPr="00294411">
        <w:rPr>
          <w:kern w:val="2"/>
          <w:sz w:val="22"/>
          <w:lang w:eastAsia="zh-CN"/>
        </w:rPr>
        <w:t>He further noted that the agenda of the visit was to undertake an environmental and social screening of the proposed sites to check suitability in terms of environmental, technical, social and health requirements.  He said the second objective was to undertake community engagement to sensitize the community on the project. The other objective was to explain the land requirements for the project and the need for a project grievance redress mechanism.</w:t>
      </w:r>
    </w:p>
    <w:p w14:paraId="3B738E74" w14:textId="77777777" w:rsidR="002F2799" w:rsidRPr="00294411" w:rsidRDefault="002F2799" w:rsidP="002F2799">
      <w:pPr>
        <w:rPr>
          <w:kern w:val="2"/>
          <w:sz w:val="22"/>
          <w:lang w:eastAsia="zh-CN"/>
        </w:rPr>
      </w:pPr>
      <w:r w:rsidRPr="00294411">
        <w:rPr>
          <w:kern w:val="2"/>
          <w:sz w:val="22"/>
          <w:lang w:eastAsia="zh-CN"/>
        </w:rPr>
        <w:t>He sensitize the community on the technical aspects of the project.</w:t>
      </w:r>
    </w:p>
    <w:p w14:paraId="5B2CBF05" w14:textId="77777777" w:rsidR="002F2799" w:rsidRPr="00294411" w:rsidRDefault="002F2799" w:rsidP="002F2799">
      <w:pPr>
        <w:rPr>
          <w:kern w:val="2"/>
          <w:sz w:val="22"/>
          <w:lang w:eastAsia="zh-CN"/>
        </w:rPr>
      </w:pPr>
    </w:p>
    <w:p w14:paraId="5EA91C93" w14:textId="77777777" w:rsidR="002F2799" w:rsidRPr="00294411" w:rsidRDefault="002F2799" w:rsidP="002F2799">
      <w:pPr>
        <w:rPr>
          <w:kern w:val="2"/>
          <w:sz w:val="22"/>
          <w:lang w:eastAsia="zh-CN"/>
        </w:rPr>
      </w:pPr>
      <w:r w:rsidRPr="00294411">
        <w:rPr>
          <w:kern w:val="2"/>
          <w:sz w:val="22"/>
          <w:lang w:eastAsia="zh-CN"/>
        </w:rPr>
        <w:t>He called on the environmentalist (Mr. Mwangangi) to explain the benefits and negative impacts of the project.</w:t>
      </w:r>
    </w:p>
    <w:p w14:paraId="18BA139D" w14:textId="77777777" w:rsidR="002F2799" w:rsidRPr="00294411" w:rsidRDefault="002F2799" w:rsidP="002F2799">
      <w:pPr>
        <w:rPr>
          <w:kern w:val="2"/>
          <w:sz w:val="22"/>
          <w:lang w:eastAsia="zh-CN"/>
        </w:rPr>
      </w:pPr>
    </w:p>
    <w:p w14:paraId="358F2A34" w14:textId="77777777" w:rsidR="002F2799" w:rsidRPr="00294411" w:rsidRDefault="002F2799" w:rsidP="002F2799">
      <w:pPr>
        <w:rPr>
          <w:b/>
          <w:bCs/>
          <w:kern w:val="2"/>
          <w:sz w:val="22"/>
          <w:lang w:eastAsia="zh-CN"/>
        </w:rPr>
      </w:pPr>
      <w:r w:rsidRPr="00294411">
        <w:rPr>
          <w:b/>
          <w:bCs/>
          <w:kern w:val="2"/>
          <w:sz w:val="22"/>
          <w:lang w:eastAsia="zh-CN"/>
        </w:rPr>
        <w:t xml:space="preserve">Minute 3/KOSAP/2021: Positive Impacts/Benefits of the Project </w:t>
      </w:r>
    </w:p>
    <w:p w14:paraId="5052E142"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Mr. Mwangangi explained that, every project has both positive impacts and negative impacts. Our assignment is to explain to you the impacts of the project so that you understand how the project will benefit you and the community at large. The project benefit both direct and indirect are as follows:</w:t>
      </w:r>
    </w:p>
    <w:p w14:paraId="16988F0D"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Better source of lighting- replacement of Kerosene lamp and small de-lite lamps with electricity  lighting which is clean and has better lighting</w:t>
      </w:r>
    </w:p>
    <w:p w14:paraId="75B492AD"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 xml:space="preserve">Benefits to education- provide source of lighting which enables pupils and students to take advantage of longer hours of preps/study in homes. Electricity will be useful in availing power needed to enable use of radio and television sets. Once parents are able to buy these gadgets pupils can access electronic educational materials </w:t>
      </w:r>
    </w:p>
    <w:p w14:paraId="2B6BF674"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among others  </w:t>
      </w:r>
    </w:p>
    <w:p w14:paraId="67DA8080"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Employment and wealth creation- community members will get opportunities to provide non-skilled and skilled labor during construction and operation phases</w:t>
      </w:r>
    </w:p>
    <w:p w14:paraId="4480AFD4"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 xml:space="preserve">Local Material Supplies and other requirements- the proposed project provides opportunities to supply some materials available locally </w:t>
      </w:r>
    </w:p>
    <w:p w14:paraId="17E61F20"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 xml:space="preserve">Up Scaling Electricity Access to the off-grid areas- this area is far away from the grid and so the proposed project helps to reach such areas faster and in a cost effective manner as opposed to grid connections. </w:t>
      </w:r>
    </w:p>
    <w:p w14:paraId="7244D08F"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 xml:space="preserve">Impact on HIV/AIDS-due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5501F828"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 xml:space="preserve">Health benefits of the project- health benefits of the project </w:t>
      </w:r>
      <w:r w:rsidR="00DB3148" w:rsidRPr="00294411">
        <w:rPr>
          <w:color w:val="141414"/>
          <w:kern w:val="2"/>
          <w:sz w:val="22"/>
          <w:shd w:val="clear" w:color="auto" w:fill="FFFFFF"/>
          <w:lang w:eastAsia="zh-CN"/>
        </w:rPr>
        <w:t>include</w:t>
      </w:r>
      <w:r w:rsidRPr="00294411">
        <w:rPr>
          <w:color w:val="141414"/>
          <w:kern w:val="2"/>
          <w:sz w:val="22"/>
          <w:shd w:val="clear" w:color="auto" w:fill="FFFFFF"/>
          <w:lang w:eastAsia="zh-CN"/>
        </w:rPr>
        <w:t xml:space="preserve"> replacement/elimination of use of kerosene lamps and candles, reduced or no use of fuel generators in the trading centers which emits smoke causing respiratory diseases, the health Centre under construction will also benefit from power that can be used to preserve drugs and vaccines alongside powering other medical equipment. </w:t>
      </w:r>
    </w:p>
    <w:p w14:paraId="4799FA43"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 xml:space="preserve">Improved standard of living- Living standards of the community is bound to improve as they take advantage of small house hold appliances like </w:t>
      </w:r>
      <w:r w:rsidR="00DB3148" w:rsidRPr="00294411">
        <w:rPr>
          <w:color w:val="141414"/>
          <w:kern w:val="2"/>
          <w:sz w:val="22"/>
          <w:shd w:val="clear" w:color="auto" w:fill="FFFFFF"/>
          <w:lang w:eastAsia="zh-CN"/>
        </w:rPr>
        <w:t>e.g.,</w:t>
      </w:r>
      <w:r w:rsidRPr="00294411">
        <w:rPr>
          <w:color w:val="141414"/>
          <w:kern w:val="2"/>
          <w:sz w:val="22"/>
          <w:shd w:val="clear" w:color="auto" w:fill="FFFFFF"/>
          <w:lang w:eastAsia="zh-CN"/>
        </w:rPr>
        <w:t xml:space="preserve"> TV, Fridges, radios, blenders, iron boxes etc.  </w:t>
      </w:r>
    </w:p>
    <w:p w14:paraId="7922AD1C"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 xml:space="preserve">Security- Enhanced security due to improvement in lighting up of the area through the street lights. Improved security also means more hours of business </w:t>
      </w:r>
    </w:p>
    <w:p w14:paraId="42580408"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 xml:space="preserve">Communications- improve communication due to availability of electricity to charge phones, opportunities to set up information communication and technology related </w:t>
      </w:r>
      <w:r w:rsidR="00DB3148" w:rsidRPr="00294411">
        <w:rPr>
          <w:color w:val="141414"/>
          <w:kern w:val="2"/>
          <w:sz w:val="22"/>
          <w:shd w:val="clear" w:color="auto" w:fill="FFFFFF"/>
          <w:lang w:eastAsia="zh-CN"/>
        </w:rPr>
        <w:t>business-like</w:t>
      </w:r>
      <w:r w:rsidRPr="00294411">
        <w:rPr>
          <w:color w:val="141414"/>
          <w:kern w:val="2"/>
          <w:sz w:val="22"/>
          <w:shd w:val="clear" w:color="auto" w:fill="FFFFFF"/>
          <w:lang w:eastAsia="zh-CN"/>
        </w:rPr>
        <w:t xml:space="preserve"> cyber cafes, access to e-government services among others.</w:t>
      </w:r>
    </w:p>
    <w:p w14:paraId="459F804C"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 xml:space="preserve">Presence of electricity will also attract other business investors to invest in the area </w:t>
      </w:r>
    </w:p>
    <w:p w14:paraId="1309B1D6" w14:textId="77777777" w:rsidR="002F2799" w:rsidRPr="00294411" w:rsidRDefault="002F2799" w:rsidP="002F2799">
      <w:pPr>
        <w:rPr>
          <w:color w:val="141414"/>
          <w:kern w:val="2"/>
          <w:sz w:val="22"/>
          <w:shd w:val="clear" w:color="auto" w:fill="FFFFFF"/>
          <w:lang w:eastAsia="zh-CN"/>
        </w:rPr>
      </w:pPr>
    </w:p>
    <w:p w14:paraId="75F82A7E" w14:textId="77777777" w:rsidR="002F2799" w:rsidRPr="00294411" w:rsidRDefault="002F2799" w:rsidP="002F2799">
      <w:pPr>
        <w:rPr>
          <w:b/>
          <w:bCs/>
          <w:color w:val="141414"/>
          <w:kern w:val="2"/>
          <w:sz w:val="22"/>
          <w:shd w:val="clear" w:color="auto" w:fill="FFFFFF"/>
          <w:lang w:eastAsia="zh-CN"/>
        </w:rPr>
      </w:pPr>
      <w:r w:rsidRPr="00294411">
        <w:rPr>
          <w:b/>
          <w:bCs/>
          <w:kern w:val="2"/>
          <w:sz w:val="22"/>
          <w:lang w:eastAsia="zh-CN"/>
        </w:rPr>
        <w:t>Minute 4/KOSAP/2021: Negative</w:t>
      </w:r>
      <w:r w:rsidRPr="00294411">
        <w:rPr>
          <w:b/>
          <w:bCs/>
          <w:iCs/>
          <w:kern w:val="2"/>
          <w:sz w:val="22"/>
          <w:lang w:eastAsia="zh-CN"/>
        </w:rPr>
        <w:t xml:space="preserve"> impacts of the project</w:t>
      </w:r>
    </w:p>
    <w:p w14:paraId="4C83161D" w14:textId="77777777" w:rsidR="002F2799" w:rsidRPr="00294411" w:rsidRDefault="002F2799" w:rsidP="002F2799">
      <w:pPr>
        <w:rPr>
          <w:color w:val="141414"/>
          <w:kern w:val="2"/>
          <w:sz w:val="22"/>
          <w:shd w:val="clear" w:color="auto" w:fill="FFFFFF"/>
          <w:lang w:eastAsia="zh-CN"/>
        </w:rPr>
      </w:pPr>
      <w:r w:rsidRPr="00294411">
        <w:rPr>
          <w:color w:val="141414"/>
          <w:kern w:val="2"/>
          <w:sz w:val="22"/>
          <w:shd w:val="clear" w:color="auto" w:fill="FFFFFF"/>
          <w:lang w:eastAsia="zh-CN"/>
        </w:rPr>
        <w:t>Having discussed the benefits of the project, Mwangangi explained that projects also have negative impacts. He noted that the most important thing is to be able to mitigate the negative impacts so that they do not affect the community. He said ‘’the proposed solar Mini-grid will have the following negative impacts and also briefed the members on possible mitigation measures.</w:t>
      </w:r>
    </w:p>
    <w:p w14:paraId="5BF43791" w14:textId="77777777" w:rsidR="002F2799" w:rsidRPr="00294411" w:rsidRDefault="002F2799" w:rsidP="002F2799">
      <w:pPr>
        <w:rPr>
          <w:color w:val="141414"/>
          <w:kern w:val="2"/>
          <w:sz w:val="22"/>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95"/>
        <w:gridCol w:w="3111"/>
        <w:gridCol w:w="4790"/>
      </w:tblGrid>
      <w:tr w:rsidR="002F2799" w:rsidRPr="00294411" w14:paraId="2A77307F" w14:textId="77777777" w:rsidTr="00294411">
        <w:tc>
          <w:tcPr>
            <w:tcW w:w="238" w:type="pct"/>
            <w:tcBorders>
              <w:top w:val="single" w:sz="4" w:space="0" w:color="auto"/>
              <w:left w:val="single" w:sz="4" w:space="0" w:color="auto"/>
              <w:bottom w:val="single" w:sz="4" w:space="0" w:color="auto"/>
              <w:right w:val="single" w:sz="4" w:space="0" w:color="auto"/>
            </w:tcBorders>
          </w:tcPr>
          <w:p w14:paraId="43049822" w14:textId="77777777" w:rsidR="002F2799" w:rsidRPr="00294411" w:rsidRDefault="002F2799" w:rsidP="009C63DB">
            <w:pPr>
              <w:rPr>
                <w:kern w:val="2"/>
                <w:sz w:val="22"/>
                <w:lang w:eastAsia="zh-CN"/>
              </w:rPr>
            </w:pPr>
          </w:p>
        </w:tc>
        <w:tc>
          <w:tcPr>
            <w:tcW w:w="1875" w:type="pct"/>
            <w:tcBorders>
              <w:top w:val="single" w:sz="4" w:space="0" w:color="auto"/>
              <w:left w:val="single" w:sz="4" w:space="0" w:color="auto"/>
              <w:bottom w:val="single" w:sz="4" w:space="0" w:color="auto"/>
              <w:right w:val="single" w:sz="4" w:space="0" w:color="auto"/>
            </w:tcBorders>
            <w:hideMark/>
          </w:tcPr>
          <w:p w14:paraId="224D1DC1" w14:textId="77777777" w:rsidR="002F2799" w:rsidRPr="00294411" w:rsidRDefault="002F2799" w:rsidP="009C63DB">
            <w:pPr>
              <w:rPr>
                <w:kern w:val="2"/>
                <w:sz w:val="22"/>
                <w:lang w:eastAsia="zh-CN"/>
              </w:rPr>
            </w:pPr>
            <w:r w:rsidRPr="00294411">
              <w:rPr>
                <w:kern w:val="2"/>
                <w:sz w:val="22"/>
                <w:lang w:eastAsia="zh-CN"/>
              </w:rPr>
              <w:t>Negative impact</w:t>
            </w:r>
          </w:p>
        </w:tc>
        <w:tc>
          <w:tcPr>
            <w:tcW w:w="2886" w:type="pct"/>
            <w:tcBorders>
              <w:top w:val="single" w:sz="4" w:space="0" w:color="auto"/>
              <w:left w:val="single" w:sz="4" w:space="0" w:color="auto"/>
              <w:bottom w:val="single" w:sz="4" w:space="0" w:color="auto"/>
              <w:right w:val="single" w:sz="4" w:space="0" w:color="auto"/>
            </w:tcBorders>
            <w:hideMark/>
          </w:tcPr>
          <w:p w14:paraId="037B40F2" w14:textId="77777777" w:rsidR="002F2799" w:rsidRPr="00294411" w:rsidRDefault="002F2799" w:rsidP="009C63DB">
            <w:pPr>
              <w:rPr>
                <w:kern w:val="2"/>
                <w:sz w:val="22"/>
                <w:lang w:eastAsia="zh-CN"/>
              </w:rPr>
            </w:pPr>
            <w:r w:rsidRPr="00294411">
              <w:rPr>
                <w:kern w:val="2"/>
                <w:sz w:val="22"/>
                <w:lang w:eastAsia="zh-CN"/>
              </w:rPr>
              <w:t xml:space="preserve">Mitigation measures by contractor </w:t>
            </w:r>
          </w:p>
        </w:tc>
      </w:tr>
      <w:tr w:rsidR="002F2799" w:rsidRPr="00294411" w14:paraId="69FA82AB"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398C54E6" w14:textId="77777777" w:rsidR="002F2799" w:rsidRPr="00294411" w:rsidRDefault="002F2799" w:rsidP="009C63DB">
            <w:pPr>
              <w:rPr>
                <w:kern w:val="2"/>
                <w:sz w:val="22"/>
                <w:lang w:eastAsia="zh-CN"/>
              </w:rPr>
            </w:pPr>
            <w:r w:rsidRPr="00294411">
              <w:rPr>
                <w:kern w:val="2"/>
                <w:sz w:val="22"/>
                <w:lang w:eastAsia="zh-CN"/>
              </w:rPr>
              <w:t>1</w:t>
            </w:r>
          </w:p>
        </w:tc>
        <w:tc>
          <w:tcPr>
            <w:tcW w:w="1875" w:type="pct"/>
            <w:tcBorders>
              <w:top w:val="single" w:sz="4" w:space="0" w:color="auto"/>
              <w:left w:val="single" w:sz="4" w:space="0" w:color="auto"/>
              <w:bottom w:val="single" w:sz="4" w:space="0" w:color="auto"/>
              <w:right w:val="single" w:sz="4" w:space="0" w:color="auto"/>
            </w:tcBorders>
            <w:hideMark/>
          </w:tcPr>
          <w:p w14:paraId="57A1D073" w14:textId="77777777" w:rsidR="002F2799" w:rsidRPr="00294411" w:rsidRDefault="002F2799" w:rsidP="009C63DB">
            <w:pPr>
              <w:rPr>
                <w:kern w:val="2"/>
                <w:sz w:val="22"/>
                <w:lang w:eastAsia="zh-CN"/>
              </w:rPr>
            </w:pPr>
            <w:r w:rsidRPr="00294411">
              <w:rPr>
                <w:kern w:val="2"/>
                <w:sz w:val="22"/>
                <w:lang w:eastAsia="zh-CN"/>
              </w:rPr>
              <w:t xml:space="preserve">Vegetation clearance of the site identified.  </w:t>
            </w:r>
          </w:p>
        </w:tc>
        <w:tc>
          <w:tcPr>
            <w:tcW w:w="2886" w:type="pct"/>
            <w:tcBorders>
              <w:top w:val="single" w:sz="4" w:space="0" w:color="auto"/>
              <w:left w:val="single" w:sz="4" w:space="0" w:color="auto"/>
              <w:bottom w:val="single" w:sz="4" w:space="0" w:color="auto"/>
              <w:right w:val="single" w:sz="4" w:space="0" w:color="auto"/>
            </w:tcBorders>
            <w:hideMark/>
          </w:tcPr>
          <w:p w14:paraId="75C69DE5" w14:textId="77777777" w:rsidR="002F2799" w:rsidRPr="00294411" w:rsidRDefault="002F2799" w:rsidP="009C63DB">
            <w:pPr>
              <w:rPr>
                <w:kern w:val="2"/>
                <w:sz w:val="22"/>
                <w:lang w:eastAsia="zh-CN"/>
              </w:rPr>
            </w:pPr>
            <w:r w:rsidRPr="00294411">
              <w:rPr>
                <w:kern w:val="2"/>
                <w:sz w:val="22"/>
                <w:lang w:eastAsia="zh-CN"/>
              </w:rPr>
              <w:t>Clear only the areas that are needed to put up the mini-grid</w:t>
            </w:r>
          </w:p>
          <w:p w14:paraId="5FA45D64" w14:textId="77777777" w:rsidR="002F2799" w:rsidRPr="00294411" w:rsidRDefault="002F2799" w:rsidP="009C63DB">
            <w:pPr>
              <w:rPr>
                <w:kern w:val="2"/>
                <w:sz w:val="22"/>
                <w:lang w:eastAsia="zh-CN"/>
              </w:rPr>
            </w:pPr>
            <w:r w:rsidRPr="00294411">
              <w:rPr>
                <w:kern w:val="2"/>
                <w:sz w:val="22"/>
                <w:lang w:eastAsia="zh-CN"/>
              </w:rPr>
              <w:t>After construction, do landscaping with grass to areas that have no electrical installation as opposed to living areas bare</w:t>
            </w:r>
          </w:p>
          <w:p w14:paraId="3F9FA144" w14:textId="77777777" w:rsidR="002F2799" w:rsidRPr="00294411" w:rsidRDefault="002F2799" w:rsidP="009C63DB">
            <w:pPr>
              <w:rPr>
                <w:kern w:val="2"/>
                <w:sz w:val="22"/>
                <w:lang w:eastAsia="zh-CN"/>
              </w:rPr>
            </w:pPr>
            <w:r w:rsidRPr="00294411">
              <w:rPr>
                <w:kern w:val="2"/>
                <w:sz w:val="22"/>
                <w:lang w:eastAsia="zh-CN"/>
              </w:rPr>
              <w:t>Planting of trees</w:t>
            </w:r>
          </w:p>
        </w:tc>
      </w:tr>
      <w:tr w:rsidR="002F2799" w:rsidRPr="00294411" w14:paraId="7F5887C4"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4A73D993" w14:textId="77777777" w:rsidR="002F2799" w:rsidRPr="00294411" w:rsidRDefault="002F2799" w:rsidP="009C63DB">
            <w:pPr>
              <w:rPr>
                <w:kern w:val="2"/>
                <w:sz w:val="22"/>
                <w:lang w:eastAsia="zh-CN"/>
              </w:rPr>
            </w:pPr>
            <w:r w:rsidRPr="00294411">
              <w:rPr>
                <w:kern w:val="2"/>
                <w:sz w:val="22"/>
                <w:lang w:eastAsia="zh-CN"/>
              </w:rPr>
              <w:t>2</w:t>
            </w:r>
          </w:p>
        </w:tc>
        <w:tc>
          <w:tcPr>
            <w:tcW w:w="1875" w:type="pct"/>
            <w:tcBorders>
              <w:top w:val="single" w:sz="4" w:space="0" w:color="auto"/>
              <w:left w:val="single" w:sz="4" w:space="0" w:color="auto"/>
              <w:bottom w:val="single" w:sz="4" w:space="0" w:color="auto"/>
              <w:right w:val="single" w:sz="4" w:space="0" w:color="auto"/>
            </w:tcBorders>
            <w:hideMark/>
          </w:tcPr>
          <w:p w14:paraId="596EB51E" w14:textId="77777777" w:rsidR="002F2799" w:rsidRPr="00294411" w:rsidRDefault="002F2799" w:rsidP="009C63DB">
            <w:pPr>
              <w:rPr>
                <w:kern w:val="2"/>
                <w:sz w:val="22"/>
                <w:lang w:eastAsia="zh-CN"/>
              </w:rPr>
            </w:pPr>
            <w:r w:rsidRPr="00294411">
              <w:rPr>
                <w:kern w:val="2"/>
                <w:sz w:val="22"/>
                <w:lang w:eastAsia="zh-CN"/>
              </w:rPr>
              <w:t xml:space="preserve">Air pollution dust from construction activities </w:t>
            </w:r>
          </w:p>
        </w:tc>
        <w:tc>
          <w:tcPr>
            <w:tcW w:w="2886" w:type="pct"/>
            <w:tcBorders>
              <w:top w:val="single" w:sz="4" w:space="0" w:color="auto"/>
              <w:left w:val="single" w:sz="4" w:space="0" w:color="auto"/>
              <w:bottom w:val="single" w:sz="4" w:space="0" w:color="auto"/>
              <w:right w:val="single" w:sz="4" w:space="0" w:color="auto"/>
            </w:tcBorders>
            <w:hideMark/>
          </w:tcPr>
          <w:p w14:paraId="07271C24" w14:textId="77777777" w:rsidR="002F2799" w:rsidRPr="00294411" w:rsidRDefault="002F2799" w:rsidP="009C63DB">
            <w:pPr>
              <w:rPr>
                <w:kern w:val="2"/>
                <w:sz w:val="22"/>
                <w:lang w:eastAsia="zh-CN"/>
              </w:rPr>
            </w:pPr>
            <w:r w:rsidRPr="00294411">
              <w:rPr>
                <w:kern w:val="2"/>
                <w:sz w:val="22"/>
                <w:lang w:eastAsia="zh-CN"/>
              </w:rPr>
              <w:t xml:space="preserve">Fence off construction site to reduce dust going to the public </w:t>
            </w:r>
          </w:p>
          <w:p w14:paraId="026F3533" w14:textId="77777777" w:rsidR="002F2799" w:rsidRPr="00294411" w:rsidRDefault="002F2799" w:rsidP="009C63DB">
            <w:pPr>
              <w:rPr>
                <w:kern w:val="2"/>
                <w:sz w:val="22"/>
                <w:lang w:eastAsia="zh-CN"/>
              </w:rPr>
            </w:pPr>
            <w:r w:rsidRPr="00294411">
              <w:rPr>
                <w:kern w:val="2"/>
                <w:sz w:val="22"/>
                <w:lang w:eastAsia="zh-CN"/>
              </w:rPr>
              <w:t xml:space="preserve">Use of masks for workers </w:t>
            </w:r>
          </w:p>
        </w:tc>
      </w:tr>
      <w:tr w:rsidR="002F2799" w:rsidRPr="00294411" w14:paraId="2E0E9DF9"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025D6AC9" w14:textId="77777777" w:rsidR="002F2799" w:rsidRPr="00294411" w:rsidRDefault="002F2799" w:rsidP="009C63DB">
            <w:pPr>
              <w:rPr>
                <w:kern w:val="2"/>
                <w:sz w:val="22"/>
                <w:lang w:eastAsia="zh-CN"/>
              </w:rPr>
            </w:pPr>
            <w:r w:rsidRPr="00294411">
              <w:rPr>
                <w:kern w:val="2"/>
                <w:sz w:val="22"/>
                <w:lang w:eastAsia="zh-CN"/>
              </w:rPr>
              <w:t>3</w:t>
            </w:r>
          </w:p>
        </w:tc>
        <w:tc>
          <w:tcPr>
            <w:tcW w:w="1875" w:type="pct"/>
            <w:tcBorders>
              <w:top w:val="single" w:sz="4" w:space="0" w:color="auto"/>
              <w:left w:val="single" w:sz="4" w:space="0" w:color="auto"/>
              <w:bottom w:val="single" w:sz="4" w:space="0" w:color="auto"/>
              <w:right w:val="single" w:sz="4" w:space="0" w:color="auto"/>
            </w:tcBorders>
            <w:hideMark/>
          </w:tcPr>
          <w:p w14:paraId="54D65FE2" w14:textId="77777777" w:rsidR="002F2799" w:rsidRPr="00294411" w:rsidRDefault="002F2799" w:rsidP="009C63DB">
            <w:pPr>
              <w:rPr>
                <w:kern w:val="2"/>
                <w:sz w:val="22"/>
                <w:lang w:eastAsia="zh-CN"/>
              </w:rPr>
            </w:pPr>
            <w:r w:rsidRPr="00294411">
              <w:rPr>
                <w:kern w:val="2"/>
                <w:sz w:val="22"/>
                <w:lang w:eastAsia="zh-CN"/>
              </w:rPr>
              <w:t xml:space="preserve">Air pollution dust from construction vehicles </w:t>
            </w:r>
          </w:p>
        </w:tc>
        <w:tc>
          <w:tcPr>
            <w:tcW w:w="2886" w:type="pct"/>
            <w:tcBorders>
              <w:top w:val="single" w:sz="4" w:space="0" w:color="auto"/>
              <w:left w:val="single" w:sz="4" w:space="0" w:color="auto"/>
              <w:bottom w:val="single" w:sz="4" w:space="0" w:color="auto"/>
              <w:right w:val="single" w:sz="4" w:space="0" w:color="auto"/>
            </w:tcBorders>
            <w:hideMark/>
          </w:tcPr>
          <w:p w14:paraId="3F294A27" w14:textId="77777777" w:rsidR="002F2799" w:rsidRPr="00294411" w:rsidRDefault="002F2799" w:rsidP="009C63DB">
            <w:pPr>
              <w:rPr>
                <w:kern w:val="2"/>
                <w:sz w:val="22"/>
                <w:lang w:eastAsia="zh-CN"/>
              </w:rPr>
            </w:pPr>
            <w:r w:rsidRPr="00294411">
              <w:rPr>
                <w:kern w:val="2"/>
                <w:sz w:val="22"/>
                <w:lang w:eastAsia="zh-CN"/>
              </w:rPr>
              <w:t>Limit vehicle speed to minimum possible when passing residential areas</w:t>
            </w:r>
          </w:p>
        </w:tc>
      </w:tr>
      <w:tr w:rsidR="002F2799" w:rsidRPr="00294411" w14:paraId="717B51C5"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01CF3134" w14:textId="77777777" w:rsidR="002F2799" w:rsidRPr="00294411" w:rsidRDefault="002F2799" w:rsidP="009C63DB">
            <w:pPr>
              <w:rPr>
                <w:kern w:val="2"/>
                <w:sz w:val="22"/>
                <w:lang w:eastAsia="zh-CN"/>
              </w:rPr>
            </w:pPr>
            <w:r w:rsidRPr="00294411">
              <w:rPr>
                <w:kern w:val="2"/>
                <w:sz w:val="22"/>
                <w:lang w:eastAsia="zh-CN"/>
              </w:rPr>
              <w:t>4</w:t>
            </w:r>
          </w:p>
        </w:tc>
        <w:tc>
          <w:tcPr>
            <w:tcW w:w="1875" w:type="pct"/>
            <w:tcBorders>
              <w:top w:val="single" w:sz="4" w:space="0" w:color="auto"/>
              <w:left w:val="single" w:sz="4" w:space="0" w:color="auto"/>
              <w:bottom w:val="single" w:sz="4" w:space="0" w:color="auto"/>
              <w:right w:val="single" w:sz="4" w:space="0" w:color="auto"/>
            </w:tcBorders>
            <w:hideMark/>
          </w:tcPr>
          <w:p w14:paraId="049F3FE8" w14:textId="77777777" w:rsidR="002F2799" w:rsidRPr="00294411" w:rsidRDefault="002F2799" w:rsidP="009C63DB">
            <w:pPr>
              <w:rPr>
                <w:kern w:val="2"/>
                <w:sz w:val="22"/>
                <w:lang w:eastAsia="zh-CN"/>
              </w:rPr>
            </w:pPr>
            <w:r w:rsidRPr="00294411">
              <w:rPr>
                <w:kern w:val="2"/>
                <w:sz w:val="22"/>
                <w:lang w:eastAsia="zh-CN"/>
              </w:rPr>
              <w:t xml:space="preserve">Air pollution from vehicle emissions </w:t>
            </w:r>
          </w:p>
        </w:tc>
        <w:tc>
          <w:tcPr>
            <w:tcW w:w="2886" w:type="pct"/>
            <w:tcBorders>
              <w:top w:val="single" w:sz="4" w:space="0" w:color="auto"/>
              <w:left w:val="single" w:sz="4" w:space="0" w:color="auto"/>
              <w:bottom w:val="single" w:sz="4" w:space="0" w:color="auto"/>
              <w:right w:val="single" w:sz="4" w:space="0" w:color="auto"/>
            </w:tcBorders>
            <w:hideMark/>
          </w:tcPr>
          <w:p w14:paraId="6C635A9B" w14:textId="77777777" w:rsidR="002F2799" w:rsidRPr="00294411" w:rsidRDefault="002F2799" w:rsidP="009C63DB">
            <w:pPr>
              <w:rPr>
                <w:kern w:val="2"/>
                <w:sz w:val="22"/>
                <w:lang w:eastAsia="zh-CN"/>
              </w:rPr>
            </w:pPr>
            <w:r w:rsidRPr="00294411">
              <w:rPr>
                <w:kern w:val="2"/>
                <w:sz w:val="22"/>
                <w:lang w:eastAsia="zh-CN"/>
              </w:rPr>
              <w:t xml:space="preserve">Maintain vehicles/service vehicles </w:t>
            </w:r>
          </w:p>
          <w:p w14:paraId="3A97ED67" w14:textId="77777777" w:rsidR="002F2799" w:rsidRPr="00294411" w:rsidRDefault="002F2799" w:rsidP="009C63DB">
            <w:pPr>
              <w:rPr>
                <w:kern w:val="2"/>
                <w:sz w:val="22"/>
                <w:lang w:eastAsia="zh-CN"/>
              </w:rPr>
            </w:pPr>
            <w:r w:rsidRPr="00294411">
              <w:rPr>
                <w:kern w:val="2"/>
                <w:sz w:val="22"/>
                <w:lang w:eastAsia="zh-CN"/>
              </w:rPr>
              <w:t xml:space="preserve">No idling of vehicles </w:t>
            </w:r>
          </w:p>
        </w:tc>
      </w:tr>
      <w:tr w:rsidR="002F2799" w:rsidRPr="00294411" w14:paraId="2E2BD32F"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22FCEC1A" w14:textId="77777777" w:rsidR="002F2799" w:rsidRPr="00294411" w:rsidRDefault="002F2799" w:rsidP="009C63DB">
            <w:pPr>
              <w:rPr>
                <w:kern w:val="2"/>
                <w:sz w:val="22"/>
                <w:lang w:eastAsia="zh-CN"/>
              </w:rPr>
            </w:pPr>
            <w:r w:rsidRPr="00294411">
              <w:rPr>
                <w:kern w:val="2"/>
                <w:sz w:val="22"/>
                <w:lang w:eastAsia="zh-CN"/>
              </w:rPr>
              <w:t>5</w:t>
            </w:r>
          </w:p>
        </w:tc>
        <w:tc>
          <w:tcPr>
            <w:tcW w:w="1875" w:type="pct"/>
            <w:tcBorders>
              <w:top w:val="single" w:sz="4" w:space="0" w:color="auto"/>
              <w:left w:val="single" w:sz="4" w:space="0" w:color="auto"/>
              <w:bottom w:val="single" w:sz="4" w:space="0" w:color="auto"/>
              <w:right w:val="single" w:sz="4" w:space="0" w:color="auto"/>
            </w:tcBorders>
            <w:hideMark/>
          </w:tcPr>
          <w:p w14:paraId="5BFA6CE6" w14:textId="77777777" w:rsidR="002F2799" w:rsidRPr="00294411" w:rsidRDefault="002F2799" w:rsidP="009C63DB">
            <w:pPr>
              <w:rPr>
                <w:kern w:val="2"/>
                <w:sz w:val="22"/>
                <w:lang w:eastAsia="zh-CN"/>
              </w:rPr>
            </w:pPr>
            <w:r w:rsidRPr="00294411">
              <w:rPr>
                <w:kern w:val="2"/>
                <w:sz w:val="22"/>
                <w:lang w:eastAsia="zh-CN"/>
              </w:rPr>
              <w:t>Solid waste</w:t>
            </w:r>
          </w:p>
        </w:tc>
        <w:tc>
          <w:tcPr>
            <w:tcW w:w="2886" w:type="pct"/>
            <w:tcBorders>
              <w:top w:val="single" w:sz="4" w:space="0" w:color="auto"/>
              <w:left w:val="single" w:sz="4" w:space="0" w:color="auto"/>
              <w:bottom w:val="single" w:sz="4" w:space="0" w:color="auto"/>
              <w:right w:val="single" w:sz="4" w:space="0" w:color="auto"/>
            </w:tcBorders>
            <w:hideMark/>
          </w:tcPr>
          <w:p w14:paraId="31308A06" w14:textId="77777777" w:rsidR="002F2799" w:rsidRPr="00294411" w:rsidRDefault="002F2799" w:rsidP="009C63DB">
            <w:pPr>
              <w:rPr>
                <w:kern w:val="2"/>
                <w:sz w:val="22"/>
                <w:lang w:eastAsia="zh-CN"/>
              </w:rPr>
            </w:pPr>
            <w:r w:rsidRPr="00294411">
              <w:rPr>
                <w:kern w:val="2"/>
                <w:sz w:val="22"/>
                <w:lang w:eastAsia="zh-CN"/>
              </w:rPr>
              <w:t xml:space="preserve">Clear all solid waste and dispose appropriately </w:t>
            </w:r>
          </w:p>
        </w:tc>
      </w:tr>
      <w:tr w:rsidR="002F2799" w:rsidRPr="00294411" w14:paraId="65C9648A"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62518518" w14:textId="77777777" w:rsidR="002F2799" w:rsidRPr="00294411" w:rsidRDefault="002F2799" w:rsidP="009C63DB">
            <w:pPr>
              <w:rPr>
                <w:kern w:val="2"/>
                <w:sz w:val="22"/>
                <w:lang w:eastAsia="zh-CN"/>
              </w:rPr>
            </w:pPr>
            <w:r w:rsidRPr="00294411">
              <w:rPr>
                <w:kern w:val="2"/>
                <w:sz w:val="22"/>
                <w:lang w:eastAsia="zh-CN"/>
              </w:rPr>
              <w:t>6</w:t>
            </w:r>
          </w:p>
        </w:tc>
        <w:tc>
          <w:tcPr>
            <w:tcW w:w="1875" w:type="pct"/>
            <w:tcBorders>
              <w:top w:val="single" w:sz="4" w:space="0" w:color="auto"/>
              <w:left w:val="single" w:sz="4" w:space="0" w:color="auto"/>
              <w:bottom w:val="single" w:sz="4" w:space="0" w:color="auto"/>
              <w:right w:val="single" w:sz="4" w:space="0" w:color="auto"/>
            </w:tcBorders>
            <w:hideMark/>
          </w:tcPr>
          <w:p w14:paraId="6C6BCD72" w14:textId="77777777" w:rsidR="002F2799" w:rsidRPr="00294411" w:rsidRDefault="002F2799" w:rsidP="009C63DB">
            <w:pPr>
              <w:rPr>
                <w:kern w:val="2"/>
                <w:sz w:val="22"/>
                <w:lang w:eastAsia="zh-CN"/>
              </w:rPr>
            </w:pPr>
            <w:r w:rsidRPr="00294411">
              <w:rPr>
                <w:kern w:val="2"/>
                <w:sz w:val="22"/>
                <w:lang w:eastAsia="zh-CN"/>
              </w:rPr>
              <w:t>Land acquisition/take</w:t>
            </w:r>
          </w:p>
          <w:p w14:paraId="7EB5858C" w14:textId="77777777" w:rsidR="002F2799" w:rsidRPr="00294411" w:rsidRDefault="002F2799" w:rsidP="009C63DB">
            <w:pPr>
              <w:rPr>
                <w:kern w:val="2"/>
                <w:sz w:val="22"/>
                <w:lang w:eastAsia="zh-CN"/>
              </w:rPr>
            </w:pPr>
            <w:r w:rsidRPr="00294411">
              <w:rPr>
                <w:kern w:val="2"/>
                <w:sz w:val="22"/>
                <w:lang w:eastAsia="zh-CN"/>
              </w:rPr>
              <w:t xml:space="preserve">As you had been briefed before the site identified should; </w:t>
            </w:r>
          </w:p>
          <w:p w14:paraId="14D144DF" w14:textId="77777777" w:rsidR="002F2799" w:rsidRPr="00294411" w:rsidRDefault="002F2799" w:rsidP="009C63DB">
            <w:pPr>
              <w:rPr>
                <w:kern w:val="2"/>
                <w:sz w:val="22"/>
                <w:lang w:eastAsia="zh-CN"/>
              </w:rPr>
            </w:pPr>
            <w:r w:rsidRPr="00294411">
              <w:rPr>
                <w:kern w:val="2"/>
                <w:sz w:val="22"/>
                <w:lang w:eastAsia="zh-CN"/>
              </w:rPr>
              <w:t>-must not result in displacement of community members</w:t>
            </w:r>
          </w:p>
          <w:p w14:paraId="3B4BDFFA" w14:textId="77777777" w:rsidR="002F2799" w:rsidRPr="00294411" w:rsidRDefault="002F2799" w:rsidP="009C63DB">
            <w:pPr>
              <w:rPr>
                <w:kern w:val="2"/>
                <w:sz w:val="22"/>
                <w:lang w:eastAsia="zh-CN"/>
              </w:rPr>
            </w:pPr>
            <w:r w:rsidRPr="00294411">
              <w:rPr>
                <w:kern w:val="2"/>
                <w:sz w:val="22"/>
                <w:lang w:eastAsia="zh-CN"/>
              </w:rPr>
              <w:t>- We must avoid land that is currently settled or which has squatters.</w:t>
            </w:r>
          </w:p>
          <w:p w14:paraId="68DC3FCD" w14:textId="77777777" w:rsidR="002F2799" w:rsidRPr="00294411" w:rsidRDefault="002F2799" w:rsidP="009C63DB">
            <w:pPr>
              <w:rPr>
                <w:kern w:val="2"/>
                <w:sz w:val="22"/>
                <w:lang w:eastAsia="zh-CN"/>
              </w:rPr>
            </w:pPr>
            <w:r w:rsidRPr="00294411">
              <w:rPr>
                <w:kern w:val="2"/>
                <w:sz w:val="22"/>
                <w:lang w:eastAsia="zh-CN"/>
              </w:rPr>
              <w:t xml:space="preserve">-There will be an impact of forgoing the current land uses if any or future land uses for the sake of the project. </w:t>
            </w:r>
          </w:p>
        </w:tc>
        <w:tc>
          <w:tcPr>
            <w:tcW w:w="2886" w:type="pct"/>
            <w:tcBorders>
              <w:top w:val="single" w:sz="4" w:space="0" w:color="auto"/>
              <w:left w:val="single" w:sz="4" w:space="0" w:color="auto"/>
              <w:bottom w:val="single" w:sz="4" w:space="0" w:color="auto"/>
              <w:right w:val="single" w:sz="4" w:space="0" w:color="auto"/>
            </w:tcBorders>
          </w:tcPr>
          <w:p w14:paraId="64888E56" w14:textId="77777777" w:rsidR="002F2799" w:rsidRPr="00294411" w:rsidRDefault="002F2799" w:rsidP="009C63DB">
            <w:pPr>
              <w:rPr>
                <w:kern w:val="2"/>
                <w:sz w:val="22"/>
                <w:lang w:eastAsia="zh-CN"/>
              </w:rPr>
            </w:pPr>
            <w:r w:rsidRPr="00294411">
              <w:rPr>
                <w:kern w:val="2"/>
                <w:sz w:val="22"/>
                <w:lang w:eastAsia="zh-CN"/>
              </w:rPr>
              <w:t xml:space="preserve">The community should be willing and ready to live with this impact  </w:t>
            </w:r>
          </w:p>
        </w:tc>
      </w:tr>
      <w:tr w:rsidR="002F2799" w:rsidRPr="00294411" w14:paraId="1A1D8AF4"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7A22E02A" w14:textId="77777777" w:rsidR="002F2799" w:rsidRPr="00294411" w:rsidRDefault="002F2799" w:rsidP="009C63DB">
            <w:pPr>
              <w:rPr>
                <w:kern w:val="2"/>
                <w:sz w:val="22"/>
                <w:lang w:eastAsia="zh-CN"/>
              </w:rPr>
            </w:pPr>
            <w:r w:rsidRPr="00294411">
              <w:rPr>
                <w:kern w:val="2"/>
                <w:sz w:val="22"/>
                <w:lang w:eastAsia="zh-CN"/>
              </w:rPr>
              <w:t>7</w:t>
            </w:r>
          </w:p>
        </w:tc>
        <w:tc>
          <w:tcPr>
            <w:tcW w:w="1875" w:type="pct"/>
            <w:tcBorders>
              <w:top w:val="single" w:sz="4" w:space="0" w:color="auto"/>
              <w:left w:val="single" w:sz="4" w:space="0" w:color="auto"/>
              <w:bottom w:val="single" w:sz="4" w:space="0" w:color="auto"/>
              <w:right w:val="single" w:sz="4" w:space="0" w:color="auto"/>
            </w:tcBorders>
          </w:tcPr>
          <w:p w14:paraId="26FEA9E3" w14:textId="77777777" w:rsidR="002F2799" w:rsidRPr="00294411" w:rsidRDefault="002F2799" w:rsidP="009C63DB">
            <w:pPr>
              <w:rPr>
                <w:kern w:val="2"/>
                <w:sz w:val="22"/>
                <w:lang w:eastAsia="zh-CN"/>
              </w:rPr>
            </w:pPr>
            <w:r w:rsidRPr="00294411">
              <w:rPr>
                <w:iCs/>
                <w:kern w:val="2"/>
                <w:sz w:val="22"/>
                <w:lang w:eastAsia="zh-CN"/>
              </w:rPr>
              <w:t xml:space="preserve">Occupation safety and health hazards e.g. accidents, fall from heights, pricks by sharp objects  </w:t>
            </w:r>
          </w:p>
          <w:p w14:paraId="12C84268" w14:textId="77777777" w:rsidR="002F2799" w:rsidRPr="00294411" w:rsidRDefault="002F2799" w:rsidP="009C63DB">
            <w:pPr>
              <w:rPr>
                <w:kern w:val="2"/>
                <w:sz w:val="22"/>
                <w:lang w:eastAsia="zh-CN"/>
              </w:rPr>
            </w:pPr>
          </w:p>
        </w:tc>
        <w:tc>
          <w:tcPr>
            <w:tcW w:w="2886" w:type="pct"/>
            <w:tcBorders>
              <w:top w:val="single" w:sz="4" w:space="0" w:color="auto"/>
              <w:left w:val="single" w:sz="4" w:space="0" w:color="auto"/>
              <w:bottom w:val="single" w:sz="4" w:space="0" w:color="auto"/>
              <w:right w:val="single" w:sz="4" w:space="0" w:color="auto"/>
            </w:tcBorders>
            <w:hideMark/>
          </w:tcPr>
          <w:p w14:paraId="27A85A90" w14:textId="77777777" w:rsidR="002F2799" w:rsidRPr="00294411" w:rsidRDefault="002F2799" w:rsidP="009C63DB">
            <w:pPr>
              <w:rPr>
                <w:kern w:val="2"/>
                <w:sz w:val="22"/>
                <w:lang w:eastAsia="zh-CN"/>
              </w:rPr>
            </w:pPr>
            <w:r w:rsidRPr="00294411">
              <w:rPr>
                <w:kern w:val="2"/>
                <w:sz w:val="22"/>
                <w:lang w:eastAsia="zh-CN"/>
              </w:rPr>
              <w:t xml:space="preserve">Use of proper personal protective equipment like gloves, overalls, helmet, safety shoes </w:t>
            </w:r>
          </w:p>
          <w:p w14:paraId="00A7046F" w14:textId="77777777" w:rsidR="002F2799" w:rsidRPr="00294411" w:rsidRDefault="002F2799" w:rsidP="009C63DB">
            <w:pPr>
              <w:rPr>
                <w:kern w:val="2"/>
                <w:sz w:val="22"/>
                <w:lang w:eastAsia="zh-CN"/>
              </w:rPr>
            </w:pPr>
            <w:r w:rsidRPr="00294411">
              <w:rPr>
                <w:kern w:val="2"/>
                <w:sz w:val="22"/>
                <w:lang w:eastAsia="zh-CN"/>
              </w:rPr>
              <w:t xml:space="preserve">Allocating work according to skills </w:t>
            </w:r>
          </w:p>
          <w:p w14:paraId="2261B9B1" w14:textId="77777777" w:rsidR="002F2799" w:rsidRPr="00294411" w:rsidRDefault="002F2799" w:rsidP="009C63DB">
            <w:pPr>
              <w:rPr>
                <w:kern w:val="2"/>
                <w:sz w:val="22"/>
                <w:lang w:eastAsia="zh-CN"/>
              </w:rPr>
            </w:pPr>
            <w:r w:rsidRPr="00294411">
              <w:rPr>
                <w:kern w:val="2"/>
                <w:sz w:val="22"/>
                <w:lang w:eastAsia="zh-CN"/>
              </w:rPr>
              <w:t xml:space="preserve">Toolbox talks to workers to identify hazards and risky activities </w:t>
            </w:r>
          </w:p>
        </w:tc>
      </w:tr>
      <w:tr w:rsidR="002F2799" w:rsidRPr="00294411" w14:paraId="6F44AE2E" w14:textId="77777777" w:rsidTr="00294411">
        <w:tc>
          <w:tcPr>
            <w:tcW w:w="238" w:type="pct"/>
            <w:tcBorders>
              <w:top w:val="single" w:sz="4" w:space="0" w:color="auto"/>
              <w:left w:val="single" w:sz="4" w:space="0" w:color="auto"/>
              <w:bottom w:val="single" w:sz="4" w:space="0" w:color="auto"/>
              <w:right w:val="single" w:sz="4" w:space="0" w:color="auto"/>
            </w:tcBorders>
          </w:tcPr>
          <w:p w14:paraId="7A6874D6" w14:textId="77777777" w:rsidR="002F2799" w:rsidRPr="00294411" w:rsidRDefault="002F2799" w:rsidP="009C63DB">
            <w:pPr>
              <w:rPr>
                <w:kern w:val="2"/>
                <w:sz w:val="22"/>
                <w:lang w:eastAsia="zh-CN"/>
              </w:rPr>
            </w:pPr>
            <w:r w:rsidRPr="00294411">
              <w:rPr>
                <w:kern w:val="2"/>
                <w:sz w:val="22"/>
                <w:lang w:eastAsia="zh-CN"/>
              </w:rPr>
              <w:t>8</w:t>
            </w:r>
          </w:p>
        </w:tc>
        <w:tc>
          <w:tcPr>
            <w:tcW w:w="1875" w:type="pct"/>
            <w:tcBorders>
              <w:top w:val="single" w:sz="4" w:space="0" w:color="auto"/>
              <w:left w:val="single" w:sz="4" w:space="0" w:color="auto"/>
              <w:bottom w:val="single" w:sz="4" w:space="0" w:color="auto"/>
              <w:right w:val="single" w:sz="4" w:space="0" w:color="auto"/>
            </w:tcBorders>
          </w:tcPr>
          <w:p w14:paraId="14573529" w14:textId="77777777" w:rsidR="002F2799" w:rsidRPr="00294411" w:rsidRDefault="002F2799" w:rsidP="009C63DB">
            <w:pPr>
              <w:rPr>
                <w:sz w:val="22"/>
              </w:rPr>
            </w:pPr>
            <w:r w:rsidRPr="00294411">
              <w:rPr>
                <w:iCs/>
                <w:kern w:val="2"/>
                <w:sz w:val="22"/>
                <w:lang w:eastAsia="zh-CN"/>
              </w:rPr>
              <w:t>Labor influx. The nature of the project will require technical skills that may not be available in this community. This will require movement of construction workers (labor influx) into this community.  Some risks that are involved with labor influx include social ills, cultural conflict, and insecurity among others.</w:t>
            </w:r>
            <w:r w:rsidRPr="00294411">
              <w:rPr>
                <w:kern w:val="2"/>
                <w:sz w:val="22"/>
                <w:lang w:eastAsia="zh-CN"/>
              </w:rPr>
              <w:t xml:space="preserve"> </w:t>
            </w:r>
          </w:p>
        </w:tc>
        <w:tc>
          <w:tcPr>
            <w:tcW w:w="2886" w:type="pct"/>
            <w:tcBorders>
              <w:top w:val="single" w:sz="4" w:space="0" w:color="auto"/>
              <w:left w:val="single" w:sz="4" w:space="0" w:color="auto"/>
              <w:bottom w:val="single" w:sz="4" w:space="0" w:color="auto"/>
              <w:right w:val="single" w:sz="4" w:space="0" w:color="auto"/>
            </w:tcBorders>
          </w:tcPr>
          <w:p w14:paraId="709F280E" w14:textId="77777777" w:rsidR="002F2799" w:rsidRPr="00294411" w:rsidRDefault="002F2799" w:rsidP="009C63DB">
            <w:pPr>
              <w:rPr>
                <w:kern w:val="2"/>
                <w:sz w:val="22"/>
                <w:lang w:eastAsia="zh-CN"/>
              </w:rPr>
            </w:pPr>
            <w:r w:rsidRPr="00294411">
              <w:rPr>
                <w:kern w:val="2"/>
                <w:sz w:val="22"/>
                <w:lang w:eastAsia="zh-CN"/>
              </w:rPr>
              <w:t xml:space="preserve">All workers will be sensitized to respect the </w:t>
            </w:r>
            <w:r w:rsidR="00DB3148" w:rsidRPr="00294411">
              <w:rPr>
                <w:kern w:val="2"/>
                <w:sz w:val="22"/>
                <w:lang w:eastAsia="zh-CN"/>
              </w:rPr>
              <w:t>local’s</w:t>
            </w:r>
            <w:r w:rsidRPr="00294411">
              <w:rPr>
                <w:kern w:val="2"/>
                <w:sz w:val="22"/>
                <w:lang w:eastAsia="zh-CN"/>
              </w:rPr>
              <w:t xml:space="preserve"> culture, and conduct themselves according to the </w:t>
            </w:r>
            <w:r w:rsidR="00DB3148" w:rsidRPr="00294411">
              <w:rPr>
                <w:kern w:val="2"/>
                <w:sz w:val="22"/>
                <w:lang w:eastAsia="zh-CN"/>
              </w:rPr>
              <w:t>contractor’s</w:t>
            </w:r>
            <w:r w:rsidRPr="00294411">
              <w:rPr>
                <w:kern w:val="2"/>
                <w:sz w:val="22"/>
                <w:lang w:eastAsia="zh-CN"/>
              </w:rPr>
              <w:t xml:space="preserve"> code of ethics. The project shall have an established and operational Grievance Redress Mechanism accessible to community members</w:t>
            </w:r>
          </w:p>
          <w:p w14:paraId="24D089D6" w14:textId="77777777" w:rsidR="002F2799" w:rsidRPr="00294411" w:rsidRDefault="002F2799" w:rsidP="009C63DB">
            <w:pPr>
              <w:rPr>
                <w:kern w:val="2"/>
                <w:sz w:val="22"/>
                <w:lang w:eastAsia="zh-CN"/>
              </w:rPr>
            </w:pPr>
            <w:r w:rsidRPr="00294411">
              <w:rPr>
                <w:kern w:val="2"/>
                <w:sz w:val="22"/>
                <w:lang w:eastAsia="zh-CN"/>
              </w:rPr>
              <w:t>Reduction of labor influx by tapping into the local workforce</w:t>
            </w:r>
          </w:p>
        </w:tc>
      </w:tr>
      <w:tr w:rsidR="002F2799" w:rsidRPr="00294411" w14:paraId="35C0A622" w14:textId="77777777" w:rsidTr="00294411">
        <w:tc>
          <w:tcPr>
            <w:tcW w:w="238" w:type="pct"/>
            <w:tcBorders>
              <w:top w:val="single" w:sz="4" w:space="0" w:color="auto"/>
              <w:left w:val="single" w:sz="4" w:space="0" w:color="auto"/>
              <w:bottom w:val="single" w:sz="4" w:space="0" w:color="auto"/>
              <w:right w:val="single" w:sz="4" w:space="0" w:color="auto"/>
            </w:tcBorders>
          </w:tcPr>
          <w:p w14:paraId="38DB19F1" w14:textId="77777777" w:rsidR="002F2799" w:rsidRPr="00294411" w:rsidRDefault="002F2799" w:rsidP="009C63DB">
            <w:pPr>
              <w:rPr>
                <w:kern w:val="2"/>
                <w:sz w:val="22"/>
                <w:lang w:eastAsia="zh-CN"/>
              </w:rPr>
            </w:pPr>
            <w:r w:rsidRPr="00294411">
              <w:rPr>
                <w:kern w:val="2"/>
                <w:sz w:val="22"/>
                <w:lang w:eastAsia="zh-CN"/>
              </w:rPr>
              <w:t>9</w:t>
            </w:r>
          </w:p>
        </w:tc>
        <w:tc>
          <w:tcPr>
            <w:tcW w:w="1875" w:type="pct"/>
            <w:vMerge w:val="restart"/>
            <w:tcBorders>
              <w:top w:val="single" w:sz="4" w:space="0" w:color="auto"/>
              <w:left w:val="single" w:sz="4" w:space="0" w:color="auto"/>
              <w:right w:val="single" w:sz="4" w:space="0" w:color="auto"/>
            </w:tcBorders>
          </w:tcPr>
          <w:p w14:paraId="487EF683" w14:textId="77777777" w:rsidR="002F2799" w:rsidRPr="00294411" w:rsidRDefault="002F2799" w:rsidP="009C63DB">
            <w:pPr>
              <w:rPr>
                <w:iCs/>
                <w:kern w:val="2"/>
                <w:sz w:val="22"/>
                <w:lang w:eastAsia="zh-CN"/>
              </w:rPr>
            </w:pPr>
            <w:r w:rsidRPr="00294411">
              <w:rPr>
                <w:iCs/>
                <w:kern w:val="2"/>
                <w:sz w:val="22"/>
                <w:lang w:eastAsia="zh-CN"/>
              </w:rPr>
              <w:t xml:space="preserve">Risk of social conflict due to competition for resources and opportunities </w:t>
            </w:r>
          </w:p>
          <w:p w14:paraId="49C3CFC3" w14:textId="77777777" w:rsidR="002F2799" w:rsidRPr="00294411" w:rsidRDefault="002F2799" w:rsidP="009C63DB">
            <w:pPr>
              <w:rPr>
                <w:sz w:val="22"/>
              </w:rPr>
            </w:pPr>
          </w:p>
        </w:tc>
        <w:tc>
          <w:tcPr>
            <w:tcW w:w="2886" w:type="pct"/>
            <w:vMerge w:val="restart"/>
            <w:tcBorders>
              <w:top w:val="single" w:sz="4" w:space="0" w:color="auto"/>
              <w:left w:val="single" w:sz="4" w:space="0" w:color="auto"/>
              <w:right w:val="single" w:sz="4" w:space="0" w:color="auto"/>
            </w:tcBorders>
          </w:tcPr>
          <w:p w14:paraId="78065350" w14:textId="77777777" w:rsidR="002F2799" w:rsidRPr="00294411" w:rsidRDefault="002F2799" w:rsidP="009C63DB">
            <w:pPr>
              <w:rPr>
                <w:kern w:val="2"/>
                <w:sz w:val="22"/>
                <w:lang w:eastAsia="zh-CN"/>
              </w:rPr>
            </w:pPr>
            <w:r w:rsidRPr="00294411">
              <w:rPr>
                <w:kern w:val="2"/>
                <w:sz w:val="22"/>
                <w:lang w:eastAsia="zh-CN"/>
              </w:rPr>
              <w:t xml:space="preserve">Awareness-raising among local community and workers on the need to have a good /cordial working relation </w:t>
            </w:r>
          </w:p>
          <w:p w14:paraId="25B71E59" w14:textId="77777777" w:rsidR="002F2799" w:rsidRPr="00294411" w:rsidRDefault="002F2799" w:rsidP="009C63DB">
            <w:pPr>
              <w:rPr>
                <w:kern w:val="2"/>
                <w:sz w:val="22"/>
                <w:lang w:eastAsia="zh-CN"/>
              </w:rPr>
            </w:pPr>
            <w:r w:rsidRPr="00294411">
              <w:rPr>
                <w:kern w:val="2"/>
                <w:sz w:val="22"/>
                <w:lang w:eastAsia="zh-CN"/>
              </w:rPr>
              <w:t xml:space="preserve">Consultations with and involvement of local communities in project planning </w:t>
            </w:r>
          </w:p>
          <w:p w14:paraId="7D140097" w14:textId="77777777" w:rsidR="002F2799" w:rsidRPr="00294411" w:rsidRDefault="002F2799" w:rsidP="009C63DB">
            <w:pPr>
              <w:rPr>
                <w:kern w:val="2"/>
                <w:sz w:val="22"/>
                <w:lang w:eastAsia="zh-CN"/>
              </w:rPr>
            </w:pPr>
            <w:r w:rsidRPr="00294411">
              <w:rPr>
                <w:kern w:val="2"/>
                <w:sz w:val="22"/>
                <w:lang w:eastAsia="zh-CN"/>
              </w:rPr>
              <w:t>Provision of cultural sensitization awareness for workers regarding engagement with local community.</w:t>
            </w:r>
          </w:p>
          <w:p w14:paraId="03678CE8" w14:textId="77777777" w:rsidR="002F2799" w:rsidRPr="00294411" w:rsidRDefault="002F2799" w:rsidP="009C63DB">
            <w:pPr>
              <w:rPr>
                <w:kern w:val="2"/>
                <w:sz w:val="22"/>
                <w:lang w:eastAsia="zh-CN"/>
              </w:rPr>
            </w:pPr>
            <w:r w:rsidRPr="00294411">
              <w:rPr>
                <w:kern w:val="2"/>
                <w:sz w:val="22"/>
                <w:lang w:eastAsia="zh-CN"/>
              </w:rPr>
              <w:t>Recruitment of local workforce to the extent possible especially unskilled and semi-skilled jobs</w:t>
            </w:r>
          </w:p>
          <w:p w14:paraId="3695510F" w14:textId="77777777" w:rsidR="002F2799" w:rsidRPr="00294411" w:rsidRDefault="002F2799" w:rsidP="009C63DB">
            <w:pPr>
              <w:rPr>
                <w:kern w:val="2"/>
                <w:sz w:val="22"/>
                <w:lang w:eastAsia="zh-CN"/>
              </w:rPr>
            </w:pPr>
            <w:r w:rsidRPr="00294411">
              <w:rPr>
                <w:kern w:val="2"/>
                <w:sz w:val="22"/>
                <w:lang w:eastAsia="zh-CN"/>
              </w:rPr>
              <w:t xml:space="preserve">Contactor shall make provision to provide resources needed by the workers if the need for such resources may result to competition e.g. water </w:t>
            </w:r>
          </w:p>
          <w:p w14:paraId="19538FCF" w14:textId="77777777" w:rsidR="002F2799" w:rsidRPr="00294411" w:rsidRDefault="002F2799" w:rsidP="009C63DB">
            <w:pPr>
              <w:rPr>
                <w:kern w:val="2"/>
                <w:sz w:val="22"/>
                <w:lang w:eastAsia="zh-CN"/>
              </w:rPr>
            </w:pPr>
            <w:r w:rsidRPr="00294411">
              <w:rPr>
                <w:kern w:val="2"/>
                <w:sz w:val="22"/>
                <w:lang w:eastAsia="zh-CN"/>
              </w:rPr>
              <w:t xml:space="preserve">Working closely between contractor and the project grievance redress committee to address complains on time. </w:t>
            </w:r>
          </w:p>
        </w:tc>
      </w:tr>
      <w:tr w:rsidR="002F2799" w:rsidRPr="00294411" w14:paraId="2154D0A2" w14:textId="77777777" w:rsidTr="00294411">
        <w:tc>
          <w:tcPr>
            <w:tcW w:w="238" w:type="pct"/>
            <w:tcBorders>
              <w:top w:val="single" w:sz="4" w:space="0" w:color="auto"/>
              <w:left w:val="single" w:sz="4" w:space="0" w:color="auto"/>
              <w:bottom w:val="single" w:sz="4" w:space="0" w:color="auto"/>
              <w:right w:val="single" w:sz="4" w:space="0" w:color="auto"/>
            </w:tcBorders>
          </w:tcPr>
          <w:p w14:paraId="3AB22717" w14:textId="77777777" w:rsidR="002F2799" w:rsidRPr="00294411" w:rsidRDefault="002F2799" w:rsidP="009C63DB">
            <w:pPr>
              <w:rPr>
                <w:kern w:val="2"/>
                <w:sz w:val="22"/>
                <w:lang w:eastAsia="zh-CN"/>
              </w:rPr>
            </w:pPr>
          </w:p>
        </w:tc>
        <w:tc>
          <w:tcPr>
            <w:tcW w:w="1875" w:type="pct"/>
            <w:vMerge/>
            <w:tcBorders>
              <w:left w:val="single" w:sz="4" w:space="0" w:color="auto"/>
              <w:bottom w:val="single" w:sz="4" w:space="0" w:color="auto"/>
              <w:right w:val="single" w:sz="4" w:space="0" w:color="auto"/>
            </w:tcBorders>
          </w:tcPr>
          <w:p w14:paraId="5F9274CC" w14:textId="77777777" w:rsidR="002F2799" w:rsidRPr="00294411" w:rsidRDefault="002F2799" w:rsidP="009C63DB">
            <w:pPr>
              <w:rPr>
                <w:kern w:val="2"/>
                <w:sz w:val="22"/>
                <w:lang w:eastAsia="zh-CN"/>
              </w:rPr>
            </w:pPr>
          </w:p>
        </w:tc>
        <w:tc>
          <w:tcPr>
            <w:tcW w:w="2886" w:type="pct"/>
            <w:vMerge/>
            <w:tcBorders>
              <w:left w:val="single" w:sz="4" w:space="0" w:color="auto"/>
              <w:bottom w:val="single" w:sz="4" w:space="0" w:color="auto"/>
              <w:right w:val="single" w:sz="4" w:space="0" w:color="auto"/>
            </w:tcBorders>
          </w:tcPr>
          <w:p w14:paraId="10978EFA" w14:textId="77777777" w:rsidR="002F2799" w:rsidRPr="00294411" w:rsidRDefault="002F2799" w:rsidP="009C63DB">
            <w:pPr>
              <w:rPr>
                <w:kern w:val="2"/>
                <w:sz w:val="22"/>
                <w:lang w:eastAsia="zh-CN"/>
              </w:rPr>
            </w:pPr>
          </w:p>
        </w:tc>
      </w:tr>
      <w:tr w:rsidR="002F2799" w:rsidRPr="00294411" w14:paraId="6D0C051E" w14:textId="77777777" w:rsidTr="00294411">
        <w:tc>
          <w:tcPr>
            <w:tcW w:w="238" w:type="pct"/>
            <w:tcBorders>
              <w:top w:val="single" w:sz="4" w:space="0" w:color="auto"/>
              <w:left w:val="single" w:sz="4" w:space="0" w:color="auto"/>
              <w:bottom w:val="single" w:sz="4" w:space="0" w:color="auto"/>
              <w:right w:val="single" w:sz="4" w:space="0" w:color="auto"/>
            </w:tcBorders>
          </w:tcPr>
          <w:p w14:paraId="4DD49916" w14:textId="77777777" w:rsidR="002F2799" w:rsidRPr="00294411" w:rsidRDefault="002F2799" w:rsidP="009C63DB">
            <w:pPr>
              <w:rPr>
                <w:kern w:val="2"/>
                <w:sz w:val="22"/>
                <w:lang w:eastAsia="zh-CN"/>
              </w:rPr>
            </w:pPr>
            <w:r w:rsidRPr="00294411">
              <w:rPr>
                <w:kern w:val="2"/>
                <w:sz w:val="22"/>
                <w:lang w:eastAsia="zh-CN"/>
              </w:rPr>
              <w:t>10</w:t>
            </w:r>
          </w:p>
        </w:tc>
        <w:tc>
          <w:tcPr>
            <w:tcW w:w="1875" w:type="pct"/>
            <w:tcBorders>
              <w:left w:val="single" w:sz="4" w:space="0" w:color="auto"/>
              <w:bottom w:val="single" w:sz="4" w:space="0" w:color="auto"/>
              <w:right w:val="single" w:sz="4" w:space="0" w:color="auto"/>
            </w:tcBorders>
          </w:tcPr>
          <w:p w14:paraId="7001D0B5" w14:textId="37AF8FE7" w:rsidR="002F2799" w:rsidRPr="00294411" w:rsidRDefault="002F2799" w:rsidP="009C63DB">
            <w:pPr>
              <w:rPr>
                <w:iCs/>
                <w:kern w:val="2"/>
                <w:sz w:val="22"/>
                <w:lang w:eastAsia="zh-CN"/>
              </w:rPr>
            </w:pPr>
            <w:r w:rsidRPr="00294411">
              <w:rPr>
                <w:iCs/>
                <w:kern w:val="2"/>
                <w:sz w:val="22"/>
                <w:lang w:eastAsia="zh-CN"/>
              </w:rPr>
              <w:t xml:space="preserve">Increased or illicit </w:t>
            </w:r>
            <w:r w:rsidR="003B4941" w:rsidRPr="00294411">
              <w:rPr>
                <w:iCs/>
                <w:kern w:val="2"/>
                <w:sz w:val="22"/>
                <w:lang w:eastAsia="zh-CN"/>
              </w:rPr>
              <w:t>behaviour</w:t>
            </w:r>
            <w:r w:rsidRPr="00294411">
              <w:rPr>
                <w:iCs/>
                <w:kern w:val="2"/>
                <w:sz w:val="22"/>
                <w:lang w:eastAsia="zh-CN"/>
              </w:rPr>
              <w:t xml:space="preserve"> and </w:t>
            </w:r>
          </w:p>
          <w:p w14:paraId="10B0A94A" w14:textId="77777777" w:rsidR="002F2799" w:rsidRPr="00294411" w:rsidRDefault="002F2799" w:rsidP="009C63DB">
            <w:pPr>
              <w:rPr>
                <w:kern w:val="2"/>
                <w:sz w:val="22"/>
                <w:lang w:eastAsia="zh-CN"/>
              </w:rPr>
            </w:pPr>
            <w:r w:rsidRPr="00294411">
              <w:rPr>
                <w:iCs/>
                <w:kern w:val="2"/>
                <w:sz w:val="22"/>
                <w:lang w:eastAsia="zh-CN"/>
              </w:rPr>
              <w:t>crime (including prostitution, theft and substance abuse)</w:t>
            </w:r>
          </w:p>
        </w:tc>
        <w:tc>
          <w:tcPr>
            <w:tcW w:w="2886" w:type="pct"/>
            <w:tcBorders>
              <w:left w:val="single" w:sz="4" w:space="0" w:color="auto"/>
              <w:bottom w:val="single" w:sz="4" w:space="0" w:color="auto"/>
              <w:right w:val="single" w:sz="4" w:space="0" w:color="auto"/>
            </w:tcBorders>
          </w:tcPr>
          <w:p w14:paraId="645B4755" w14:textId="77777777" w:rsidR="002F2799" w:rsidRPr="00294411" w:rsidRDefault="002F2799" w:rsidP="009C63DB">
            <w:pPr>
              <w:rPr>
                <w:kern w:val="2"/>
                <w:sz w:val="22"/>
                <w:lang w:eastAsia="zh-CN"/>
              </w:rPr>
            </w:pPr>
            <w:r w:rsidRPr="00294411">
              <w:rPr>
                <w:kern w:val="2"/>
                <w:sz w:val="22"/>
                <w:lang w:eastAsia="zh-CN"/>
              </w:rPr>
              <w:t>Sensitization campaigns both for workers and local communities against such social evils</w:t>
            </w:r>
          </w:p>
          <w:p w14:paraId="1CCC84B6" w14:textId="77777777" w:rsidR="002F2799" w:rsidRPr="00294411" w:rsidRDefault="002F2799" w:rsidP="009C63DB">
            <w:pPr>
              <w:rPr>
                <w:kern w:val="2"/>
                <w:sz w:val="22"/>
                <w:lang w:eastAsia="zh-CN"/>
              </w:rPr>
            </w:pPr>
            <w:r w:rsidRPr="00294411">
              <w:rPr>
                <w:kern w:val="2"/>
                <w:sz w:val="22"/>
                <w:lang w:eastAsia="zh-CN"/>
              </w:rPr>
              <w:t>Enforcement of sanctions (e.g., dismissal) for workers involved in criminal activities</w:t>
            </w:r>
          </w:p>
        </w:tc>
      </w:tr>
      <w:tr w:rsidR="002F2799" w:rsidRPr="00294411" w14:paraId="7289B5DC" w14:textId="77777777" w:rsidTr="00294411">
        <w:tc>
          <w:tcPr>
            <w:tcW w:w="238" w:type="pct"/>
            <w:tcBorders>
              <w:top w:val="single" w:sz="4" w:space="0" w:color="auto"/>
              <w:left w:val="single" w:sz="4" w:space="0" w:color="auto"/>
              <w:bottom w:val="single" w:sz="4" w:space="0" w:color="auto"/>
              <w:right w:val="single" w:sz="4" w:space="0" w:color="auto"/>
            </w:tcBorders>
          </w:tcPr>
          <w:p w14:paraId="012D4949" w14:textId="77777777" w:rsidR="002F2799" w:rsidRPr="00294411" w:rsidRDefault="002F2799" w:rsidP="009C63DB">
            <w:pPr>
              <w:rPr>
                <w:kern w:val="2"/>
                <w:sz w:val="22"/>
                <w:lang w:eastAsia="zh-CN"/>
              </w:rPr>
            </w:pPr>
            <w:r w:rsidRPr="00294411">
              <w:rPr>
                <w:kern w:val="2"/>
                <w:sz w:val="22"/>
                <w:lang w:eastAsia="zh-CN"/>
              </w:rPr>
              <w:t>11</w:t>
            </w:r>
          </w:p>
        </w:tc>
        <w:tc>
          <w:tcPr>
            <w:tcW w:w="1875" w:type="pct"/>
            <w:tcBorders>
              <w:top w:val="single" w:sz="4" w:space="0" w:color="auto"/>
              <w:left w:val="single" w:sz="4" w:space="0" w:color="auto"/>
              <w:bottom w:val="single" w:sz="4" w:space="0" w:color="auto"/>
              <w:right w:val="single" w:sz="4" w:space="0" w:color="auto"/>
            </w:tcBorders>
          </w:tcPr>
          <w:p w14:paraId="416132E3" w14:textId="77777777" w:rsidR="002F2799" w:rsidRPr="00294411" w:rsidRDefault="002F2799" w:rsidP="009C63DB">
            <w:pPr>
              <w:rPr>
                <w:kern w:val="2"/>
                <w:sz w:val="22"/>
                <w:lang w:eastAsia="zh-CN"/>
              </w:rPr>
            </w:pPr>
            <w:r w:rsidRPr="00294411">
              <w:rPr>
                <w:iCs/>
                <w:kern w:val="2"/>
                <w:sz w:val="22"/>
                <w:lang w:eastAsia="zh-CN"/>
              </w:rPr>
              <w:t>Communicable diseases (including STDs and HIV/AIDS)</w:t>
            </w:r>
          </w:p>
        </w:tc>
        <w:tc>
          <w:tcPr>
            <w:tcW w:w="2886" w:type="pct"/>
            <w:tcBorders>
              <w:top w:val="single" w:sz="4" w:space="0" w:color="auto"/>
              <w:left w:val="single" w:sz="4" w:space="0" w:color="auto"/>
              <w:bottom w:val="single" w:sz="4" w:space="0" w:color="auto"/>
              <w:right w:val="single" w:sz="4" w:space="0" w:color="auto"/>
            </w:tcBorders>
          </w:tcPr>
          <w:p w14:paraId="48E9FF3D" w14:textId="77777777" w:rsidR="002F2799" w:rsidRPr="00294411" w:rsidRDefault="002F2799" w:rsidP="009C63DB">
            <w:pPr>
              <w:rPr>
                <w:kern w:val="2"/>
                <w:sz w:val="22"/>
                <w:lang w:eastAsia="zh-CN"/>
              </w:rPr>
            </w:pPr>
            <w:r w:rsidRPr="00294411">
              <w:rPr>
                <w:kern w:val="2"/>
                <w:sz w:val="22"/>
                <w:lang w:eastAsia="zh-CN"/>
              </w:rPr>
              <w:t xml:space="preserve">Education/awareness about transmission of diseases </w:t>
            </w:r>
          </w:p>
          <w:p w14:paraId="53F1A51F" w14:textId="5EA8E599" w:rsidR="002F2799" w:rsidRPr="00294411" w:rsidRDefault="002F2799" w:rsidP="009C63DB">
            <w:pPr>
              <w:rPr>
                <w:kern w:val="2"/>
                <w:sz w:val="22"/>
                <w:lang w:eastAsia="zh-CN"/>
              </w:rPr>
            </w:pPr>
            <w:r w:rsidRPr="00294411">
              <w:rPr>
                <w:kern w:val="2"/>
                <w:sz w:val="22"/>
                <w:lang w:eastAsia="zh-CN"/>
              </w:rPr>
              <w:t xml:space="preserve">Information campaigns on STDs among the workers and local community on ethics, morals, general good </w:t>
            </w:r>
            <w:r w:rsidR="003B4941" w:rsidRPr="00294411">
              <w:rPr>
                <w:kern w:val="2"/>
                <w:sz w:val="22"/>
                <w:lang w:eastAsia="zh-CN"/>
              </w:rPr>
              <w:t>behaviour</w:t>
            </w:r>
            <w:r w:rsidRPr="00294411">
              <w:rPr>
                <w:kern w:val="2"/>
                <w:sz w:val="22"/>
                <w:lang w:eastAsia="zh-CN"/>
              </w:rPr>
              <w:t xml:space="preserve"> and the need for the project to co-exist with the </w:t>
            </w:r>
            <w:r w:rsidR="003B4941" w:rsidRPr="00294411">
              <w:rPr>
                <w:kern w:val="2"/>
                <w:sz w:val="22"/>
                <w:lang w:eastAsia="zh-CN"/>
              </w:rPr>
              <w:t>neighbours</w:t>
            </w:r>
            <w:r w:rsidRPr="00294411">
              <w:rPr>
                <w:kern w:val="2"/>
                <w:sz w:val="22"/>
                <w:lang w:eastAsia="zh-CN"/>
              </w:rPr>
              <w:t xml:space="preserve"> during the community and worker engagement forums.</w:t>
            </w:r>
          </w:p>
          <w:p w14:paraId="7858678E" w14:textId="77777777" w:rsidR="002F2799" w:rsidRPr="00294411" w:rsidRDefault="002F2799" w:rsidP="009C63DB">
            <w:pPr>
              <w:rPr>
                <w:kern w:val="2"/>
                <w:sz w:val="22"/>
                <w:lang w:eastAsia="zh-CN"/>
              </w:rPr>
            </w:pPr>
            <w:r w:rsidRPr="00294411">
              <w:rPr>
                <w:kern w:val="2"/>
                <w:sz w:val="22"/>
                <w:lang w:eastAsia="zh-CN"/>
              </w:rPr>
              <w:t xml:space="preserve">Provide condoms to employees </w:t>
            </w:r>
          </w:p>
        </w:tc>
      </w:tr>
      <w:tr w:rsidR="002F2799" w:rsidRPr="00294411" w14:paraId="2C44B1CA" w14:textId="77777777" w:rsidTr="00294411">
        <w:tc>
          <w:tcPr>
            <w:tcW w:w="238" w:type="pct"/>
            <w:tcBorders>
              <w:top w:val="single" w:sz="4" w:space="0" w:color="auto"/>
              <w:left w:val="single" w:sz="4" w:space="0" w:color="auto"/>
              <w:bottom w:val="single" w:sz="4" w:space="0" w:color="auto"/>
              <w:right w:val="single" w:sz="4" w:space="0" w:color="auto"/>
            </w:tcBorders>
          </w:tcPr>
          <w:p w14:paraId="28129BC1" w14:textId="77777777" w:rsidR="002F2799" w:rsidRPr="00294411" w:rsidRDefault="002F2799" w:rsidP="009C63DB">
            <w:pPr>
              <w:rPr>
                <w:kern w:val="2"/>
                <w:sz w:val="22"/>
                <w:lang w:eastAsia="zh-CN"/>
              </w:rPr>
            </w:pPr>
            <w:r w:rsidRPr="00294411">
              <w:rPr>
                <w:kern w:val="2"/>
                <w:sz w:val="22"/>
                <w:lang w:eastAsia="zh-CN"/>
              </w:rPr>
              <w:t>12</w:t>
            </w:r>
          </w:p>
        </w:tc>
        <w:tc>
          <w:tcPr>
            <w:tcW w:w="1875" w:type="pct"/>
            <w:tcBorders>
              <w:top w:val="single" w:sz="4" w:space="0" w:color="auto"/>
              <w:left w:val="single" w:sz="4" w:space="0" w:color="auto"/>
              <w:bottom w:val="single" w:sz="4" w:space="0" w:color="auto"/>
              <w:right w:val="single" w:sz="4" w:space="0" w:color="auto"/>
            </w:tcBorders>
          </w:tcPr>
          <w:p w14:paraId="6CEE0511" w14:textId="77777777" w:rsidR="002F2799" w:rsidRPr="00294411" w:rsidRDefault="002F2799" w:rsidP="009C63DB">
            <w:pPr>
              <w:rPr>
                <w:kern w:val="2"/>
                <w:sz w:val="22"/>
                <w:lang w:eastAsia="zh-CN"/>
              </w:rPr>
            </w:pPr>
            <w:r w:rsidRPr="00294411">
              <w:rPr>
                <w:iCs/>
                <w:kern w:val="2"/>
                <w:sz w:val="22"/>
                <w:lang w:eastAsia="zh-CN"/>
              </w:rPr>
              <w:t>Gender-based violence including sexual harassment and exploitation</w:t>
            </w:r>
          </w:p>
        </w:tc>
        <w:tc>
          <w:tcPr>
            <w:tcW w:w="2886" w:type="pct"/>
            <w:tcBorders>
              <w:top w:val="single" w:sz="4" w:space="0" w:color="auto"/>
              <w:left w:val="single" w:sz="4" w:space="0" w:color="auto"/>
              <w:bottom w:val="single" w:sz="4" w:space="0" w:color="auto"/>
              <w:right w:val="single" w:sz="4" w:space="0" w:color="auto"/>
            </w:tcBorders>
          </w:tcPr>
          <w:p w14:paraId="024541BC" w14:textId="77777777" w:rsidR="002F2799" w:rsidRPr="00294411" w:rsidRDefault="002F2799" w:rsidP="009C63DB">
            <w:pPr>
              <w:rPr>
                <w:kern w:val="2"/>
                <w:sz w:val="22"/>
                <w:lang w:eastAsia="zh-CN"/>
              </w:rPr>
            </w:pPr>
            <w:r w:rsidRPr="00294411">
              <w:rPr>
                <w:kern w:val="2"/>
                <w:sz w:val="22"/>
                <w:lang w:eastAsia="zh-CN"/>
              </w:rPr>
              <w:t xml:space="preserve">Information and awareness raising campaigns to you community members and specifically women and girls. </w:t>
            </w:r>
          </w:p>
          <w:p w14:paraId="35F773C8" w14:textId="77777777" w:rsidR="002F2799" w:rsidRPr="00294411" w:rsidRDefault="002F2799" w:rsidP="009C63DB">
            <w:pPr>
              <w:rPr>
                <w:kern w:val="2"/>
                <w:sz w:val="22"/>
                <w:lang w:eastAsia="zh-CN"/>
              </w:rPr>
            </w:pPr>
            <w:r w:rsidRPr="00294411">
              <w:rPr>
                <w:kern w:val="2"/>
                <w:sz w:val="22"/>
                <w:lang w:eastAsia="zh-CN"/>
              </w:rPr>
              <w:t>Mandatory awareness creation for workers on required lawful conduct in the community and legal consequences for failure to comply with laws</w:t>
            </w:r>
          </w:p>
          <w:p w14:paraId="7121991F" w14:textId="77777777" w:rsidR="002F2799" w:rsidRPr="00294411" w:rsidRDefault="002F2799" w:rsidP="009C63DB">
            <w:pPr>
              <w:rPr>
                <w:kern w:val="2"/>
                <w:sz w:val="22"/>
                <w:lang w:eastAsia="zh-CN"/>
              </w:rPr>
            </w:pPr>
            <w:r w:rsidRPr="00294411">
              <w:rPr>
                <w:kern w:val="2"/>
                <w:sz w:val="22"/>
                <w:lang w:eastAsia="zh-CN"/>
              </w:rPr>
              <w:t>Report all complaints on gender-based violence or harassment through the GRM and also directly through CREO</w:t>
            </w:r>
          </w:p>
          <w:p w14:paraId="30FC2676" w14:textId="77777777" w:rsidR="002F2799" w:rsidRPr="00294411" w:rsidRDefault="002F2799" w:rsidP="009C63DB">
            <w:pPr>
              <w:rPr>
                <w:kern w:val="2"/>
                <w:sz w:val="22"/>
                <w:lang w:eastAsia="zh-CN"/>
              </w:rPr>
            </w:pPr>
            <w:r w:rsidRPr="00294411">
              <w:rPr>
                <w:kern w:val="2"/>
                <w:sz w:val="22"/>
                <w:lang w:eastAsia="zh-CN"/>
              </w:rPr>
              <w:t>Working closely and Instruction of local law enforcement to act on community complaints on time</w:t>
            </w:r>
          </w:p>
          <w:p w14:paraId="545C3B6E" w14:textId="77777777" w:rsidR="002F2799" w:rsidRPr="00294411" w:rsidRDefault="002F2799" w:rsidP="009C63DB">
            <w:pPr>
              <w:rPr>
                <w:kern w:val="2"/>
                <w:sz w:val="22"/>
                <w:lang w:eastAsia="zh-CN"/>
              </w:rPr>
            </w:pPr>
            <w:r w:rsidRPr="00294411">
              <w:rPr>
                <w:kern w:val="2"/>
                <w:sz w:val="22"/>
                <w:lang w:eastAsia="zh-CN"/>
              </w:rPr>
              <w:t xml:space="preserve">Inclusion of GBV specific mitigation measures in the environmental and social management plan of contractor </w:t>
            </w:r>
          </w:p>
          <w:p w14:paraId="7160DE7F" w14:textId="77777777" w:rsidR="002F2799" w:rsidRPr="00294411" w:rsidRDefault="002F2799" w:rsidP="009C63DB">
            <w:pPr>
              <w:rPr>
                <w:kern w:val="2"/>
                <w:sz w:val="22"/>
                <w:lang w:eastAsia="zh-CN"/>
              </w:rPr>
            </w:pPr>
            <w:r w:rsidRPr="00294411">
              <w:rPr>
                <w:kern w:val="2"/>
                <w:sz w:val="22"/>
                <w:lang w:eastAsia="zh-CN"/>
              </w:rPr>
              <w:t>Requirement of contractor to have code of conduct for the workers and to implement them</w:t>
            </w:r>
          </w:p>
        </w:tc>
      </w:tr>
      <w:tr w:rsidR="002F2799" w:rsidRPr="00294411" w14:paraId="0955C8C4"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62654B67" w14:textId="77777777" w:rsidR="002F2799" w:rsidRPr="00294411" w:rsidRDefault="002F2799" w:rsidP="009C63DB">
            <w:pPr>
              <w:rPr>
                <w:kern w:val="2"/>
                <w:sz w:val="22"/>
                <w:lang w:eastAsia="zh-CN"/>
              </w:rPr>
            </w:pPr>
            <w:r w:rsidRPr="00294411">
              <w:rPr>
                <w:kern w:val="2"/>
                <w:sz w:val="22"/>
                <w:lang w:eastAsia="zh-CN"/>
              </w:rPr>
              <w:t>13</w:t>
            </w:r>
          </w:p>
        </w:tc>
        <w:tc>
          <w:tcPr>
            <w:tcW w:w="1875" w:type="pct"/>
            <w:tcBorders>
              <w:top w:val="single" w:sz="4" w:space="0" w:color="auto"/>
              <w:left w:val="single" w:sz="4" w:space="0" w:color="auto"/>
              <w:bottom w:val="single" w:sz="4" w:space="0" w:color="auto"/>
              <w:right w:val="single" w:sz="4" w:space="0" w:color="auto"/>
            </w:tcBorders>
          </w:tcPr>
          <w:p w14:paraId="630A9106" w14:textId="7B66DEE6" w:rsidR="002F2799" w:rsidRPr="00294411" w:rsidRDefault="002F2799" w:rsidP="009C63DB">
            <w:pPr>
              <w:rPr>
                <w:kern w:val="2"/>
                <w:sz w:val="22"/>
                <w:lang w:eastAsia="zh-CN"/>
              </w:rPr>
            </w:pPr>
            <w:r w:rsidRPr="00294411">
              <w:rPr>
                <w:kern w:val="2"/>
                <w:sz w:val="22"/>
                <w:lang w:eastAsia="zh-CN"/>
              </w:rPr>
              <w:t xml:space="preserve">Child </w:t>
            </w:r>
            <w:r w:rsidR="003B4941" w:rsidRPr="00294411">
              <w:rPr>
                <w:kern w:val="2"/>
                <w:sz w:val="22"/>
                <w:lang w:eastAsia="zh-CN"/>
              </w:rPr>
              <w:t>labour</w:t>
            </w:r>
            <w:r w:rsidRPr="00294411">
              <w:rPr>
                <w:kern w:val="2"/>
                <w:sz w:val="22"/>
                <w:lang w:eastAsia="zh-CN"/>
              </w:rPr>
              <w:t xml:space="preserve"> </w:t>
            </w:r>
          </w:p>
          <w:p w14:paraId="276A6E85" w14:textId="77777777" w:rsidR="002F2799" w:rsidRPr="00294411" w:rsidRDefault="002F2799" w:rsidP="009C63DB">
            <w:pPr>
              <w:rPr>
                <w:i/>
                <w:iCs/>
                <w:kern w:val="2"/>
                <w:sz w:val="22"/>
                <w:lang w:eastAsia="zh-CN"/>
              </w:rPr>
            </w:pPr>
          </w:p>
        </w:tc>
        <w:tc>
          <w:tcPr>
            <w:tcW w:w="2886" w:type="pct"/>
            <w:tcBorders>
              <w:top w:val="single" w:sz="4" w:space="0" w:color="auto"/>
              <w:left w:val="single" w:sz="4" w:space="0" w:color="auto"/>
              <w:bottom w:val="single" w:sz="4" w:space="0" w:color="auto"/>
              <w:right w:val="single" w:sz="4" w:space="0" w:color="auto"/>
            </w:tcBorders>
            <w:hideMark/>
          </w:tcPr>
          <w:p w14:paraId="391EA7E7" w14:textId="77777777" w:rsidR="002F2799" w:rsidRPr="00294411" w:rsidRDefault="002F2799" w:rsidP="009C63DB">
            <w:pPr>
              <w:rPr>
                <w:kern w:val="2"/>
                <w:sz w:val="22"/>
                <w:lang w:eastAsia="zh-CN"/>
              </w:rPr>
            </w:pPr>
            <w:r w:rsidRPr="00294411">
              <w:rPr>
                <w:kern w:val="2"/>
                <w:sz w:val="22"/>
                <w:lang w:eastAsia="zh-CN"/>
              </w:rPr>
              <w:t>Ensuring that children and minors are not employed directly or indirectly on the project.</w:t>
            </w:r>
          </w:p>
          <w:p w14:paraId="681C1C9C" w14:textId="77777777" w:rsidR="002F2799" w:rsidRPr="00294411" w:rsidRDefault="002F2799" w:rsidP="009C63DB">
            <w:pPr>
              <w:rPr>
                <w:kern w:val="2"/>
                <w:sz w:val="22"/>
                <w:lang w:eastAsia="zh-CN"/>
              </w:rPr>
            </w:pPr>
            <w:r w:rsidRPr="00294411">
              <w:rPr>
                <w:kern w:val="2"/>
                <w:sz w:val="22"/>
                <w:lang w:eastAsia="zh-CN"/>
              </w:rPr>
              <w:t>Enforcement of Employment Act that requires contractor to adhere to minimum age</w:t>
            </w:r>
          </w:p>
          <w:p w14:paraId="198288C1" w14:textId="77777777" w:rsidR="002F2799" w:rsidRPr="00294411" w:rsidRDefault="002F2799" w:rsidP="009C63DB">
            <w:pPr>
              <w:rPr>
                <w:kern w:val="2"/>
                <w:sz w:val="22"/>
                <w:lang w:eastAsia="zh-CN"/>
              </w:rPr>
            </w:pPr>
            <w:r w:rsidRPr="00294411">
              <w:rPr>
                <w:kern w:val="2"/>
                <w:sz w:val="22"/>
                <w:lang w:eastAsia="zh-CN"/>
              </w:rPr>
              <w:t>Allowing your children to be employed is illegal and punishable by law because it interferes with the children’s right to education</w:t>
            </w:r>
          </w:p>
          <w:p w14:paraId="3FC52629" w14:textId="77777777" w:rsidR="002F2799" w:rsidRPr="00294411" w:rsidRDefault="002F2799" w:rsidP="009C63DB">
            <w:pPr>
              <w:rPr>
                <w:kern w:val="2"/>
                <w:sz w:val="22"/>
                <w:lang w:eastAsia="zh-CN"/>
              </w:rPr>
            </w:pPr>
            <w:r w:rsidRPr="00294411">
              <w:rPr>
                <w:kern w:val="2"/>
                <w:sz w:val="22"/>
                <w:lang w:eastAsia="zh-CN"/>
              </w:rPr>
              <w:t>Report any case to the chief’s office</w:t>
            </w:r>
          </w:p>
        </w:tc>
      </w:tr>
      <w:tr w:rsidR="002F2799" w:rsidRPr="00294411" w14:paraId="7AF3819F"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3B03C0D3" w14:textId="77777777" w:rsidR="002F2799" w:rsidRPr="00294411" w:rsidRDefault="002F2799" w:rsidP="009C63DB">
            <w:pPr>
              <w:rPr>
                <w:kern w:val="2"/>
                <w:sz w:val="22"/>
                <w:lang w:eastAsia="zh-CN"/>
              </w:rPr>
            </w:pPr>
            <w:r w:rsidRPr="00294411">
              <w:rPr>
                <w:kern w:val="2"/>
                <w:sz w:val="22"/>
                <w:lang w:eastAsia="zh-CN"/>
              </w:rPr>
              <w:t>14</w:t>
            </w:r>
          </w:p>
        </w:tc>
        <w:tc>
          <w:tcPr>
            <w:tcW w:w="1875" w:type="pct"/>
            <w:tcBorders>
              <w:top w:val="single" w:sz="4" w:space="0" w:color="auto"/>
              <w:left w:val="single" w:sz="4" w:space="0" w:color="auto"/>
              <w:bottom w:val="single" w:sz="4" w:space="0" w:color="auto"/>
              <w:right w:val="single" w:sz="4" w:space="0" w:color="auto"/>
            </w:tcBorders>
            <w:hideMark/>
          </w:tcPr>
          <w:p w14:paraId="1A092C48" w14:textId="77777777" w:rsidR="002F2799" w:rsidRPr="00294411" w:rsidRDefault="002F2799" w:rsidP="009C63DB">
            <w:pPr>
              <w:rPr>
                <w:iCs/>
                <w:kern w:val="2"/>
                <w:sz w:val="22"/>
                <w:lang w:eastAsia="zh-CN"/>
              </w:rPr>
            </w:pPr>
            <w:r w:rsidRPr="00294411">
              <w:rPr>
                <w:iCs/>
                <w:kern w:val="2"/>
                <w:sz w:val="22"/>
                <w:lang w:eastAsia="zh-CN"/>
              </w:rPr>
              <w:t xml:space="preserve">Demand for Material/resources e.g. water </w:t>
            </w:r>
          </w:p>
        </w:tc>
        <w:tc>
          <w:tcPr>
            <w:tcW w:w="2886" w:type="pct"/>
            <w:tcBorders>
              <w:top w:val="single" w:sz="4" w:space="0" w:color="auto"/>
              <w:left w:val="single" w:sz="4" w:space="0" w:color="auto"/>
              <w:bottom w:val="single" w:sz="4" w:space="0" w:color="auto"/>
              <w:right w:val="single" w:sz="4" w:space="0" w:color="auto"/>
            </w:tcBorders>
            <w:hideMark/>
          </w:tcPr>
          <w:p w14:paraId="6CF48086" w14:textId="77777777" w:rsidR="002F2799" w:rsidRPr="00294411" w:rsidRDefault="002F2799" w:rsidP="009C63DB">
            <w:pPr>
              <w:rPr>
                <w:kern w:val="2"/>
                <w:sz w:val="22"/>
                <w:lang w:eastAsia="zh-CN"/>
              </w:rPr>
            </w:pPr>
            <w:r w:rsidRPr="00294411">
              <w:rPr>
                <w:kern w:val="2"/>
                <w:sz w:val="22"/>
                <w:lang w:eastAsia="zh-CN"/>
              </w:rPr>
              <w:t xml:space="preserve">Contractor to consult with elders before using the water resources in the community to avoid conflicts.  </w:t>
            </w:r>
          </w:p>
        </w:tc>
      </w:tr>
      <w:tr w:rsidR="002F2799" w:rsidRPr="00294411" w14:paraId="07B955F6"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6AC0B528" w14:textId="77777777" w:rsidR="002F2799" w:rsidRPr="00294411" w:rsidRDefault="002F2799" w:rsidP="009C63DB">
            <w:pPr>
              <w:rPr>
                <w:kern w:val="2"/>
                <w:sz w:val="22"/>
                <w:lang w:eastAsia="zh-CN"/>
              </w:rPr>
            </w:pPr>
            <w:r w:rsidRPr="00294411">
              <w:rPr>
                <w:kern w:val="2"/>
                <w:sz w:val="22"/>
                <w:lang w:eastAsia="zh-CN"/>
              </w:rPr>
              <w:t>15</w:t>
            </w:r>
          </w:p>
        </w:tc>
        <w:tc>
          <w:tcPr>
            <w:tcW w:w="1875" w:type="pct"/>
            <w:tcBorders>
              <w:top w:val="single" w:sz="4" w:space="0" w:color="auto"/>
              <w:left w:val="single" w:sz="4" w:space="0" w:color="auto"/>
              <w:bottom w:val="single" w:sz="4" w:space="0" w:color="auto"/>
              <w:right w:val="single" w:sz="4" w:space="0" w:color="auto"/>
            </w:tcBorders>
            <w:hideMark/>
          </w:tcPr>
          <w:p w14:paraId="7DF2BE3B" w14:textId="77777777" w:rsidR="002F2799" w:rsidRPr="00294411" w:rsidRDefault="002F2799" w:rsidP="009C63DB">
            <w:pPr>
              <w:rPr>
                <w:i/>
                <w:iCs/>
                <w:kern w:val="2"/>
                <w:sz w:val="22"/>
                <w:lang w:eastAsia="zh-CN"/>
              </w:rPr>
            </w:pPr>
            <w:r w:rsidRPr="00294411">
              <w:rPr>
                <w:i/>
                <w:iCs/>
                <w:kern w:val="2"/>
                <w:sz w:val="22"/>
                <w:lang w:eastAsia="zh-CN"/>
              </w:rPr>
              <w:t>Oil Spill Hazards</w:t>
            </w:r>
          </w:p>
        </w:tc>
        <w:tc>
          <w:tcPr>
            <w:tcW w:w="2886" w:type="pct"/>
            <w:tcBorders>
              <w:top w:val="single" w:sz="4" w:space="0" w:color="auto"/>
              <w:left w:val="single" w:sz="4" w:space="0" w:color="auto"/>
              <w:bottom w:val="single" w:sz="4" w:space="0" w:color="auto"/>
              <w:right w:val="single" w:sz="4" w:space="0" w:color="auto"/>
            </w:tcBorders>
            <w:hideMark/>
          </w:tcPr>
          <w:p w14:paraId="6478E38E" w14:textId="77777777" w:rsidR="002F2799" w:rsidRPr="00294411" w:rsidRDefault="002F2799" w:rsidP="009C63DB">
            <w:pPr>
              <w:rPr>
                <w:kern w:val="2"/>
                <w:sz w:val="22"/>
                <w:lang w:eastAsia="zh-CN"/>
              </w:rPr>
            </w:pPr>
            <w:r w:rsidRPr="00294411">
              <w:rPr>
                <w:kern w:val="2"/>
                <w:sz w:val="22"/>
                <w:lang w:eastAsia="zh-CN"/>
              </w:rPr>
              <w:t xml:space="preserve">Contractor not to repair vehicles or equipment on site </w:t>
            </w:r>
          </w:p>
          <w:p w14:paraId="0CBE9DD3" w14:textId="77777777" w:rsidR="002F2799" w:rsidRPr="00294411" w:rsidRDefault="002F2799" w:rsidP="009C63DB">
            <w:pPr>
              <w:rPr>
                <w:kern w:val="2"/>
                <w:sz w:val="22"/>
                <w:lang w:eastAsia="zh-CN"/>
              </w:rPr>
            </w:pPr>
            <w:r w:rsidRPr="00294411">
              <w:rPr>
                <w:kern w:val="2"/>
                <w:sz w:val="22"/>
                <w:lang w:eastAsia="zh-CN"/>
              </w:rPr>
              <w:t xml:space="preserve">Maintain vehicles and equipment in good state </w:t>
            </w:r>
          </w:p>
        </w:tc>
      </w:tr>
      <w:tr w:rsidR="002F2799" w:rsidRPr="00294411" w14:paraId="4597EF2E"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6C237B95" w14:textId="77777777" w:rsidR="002F2799" w:rsidRPr="00294411" w:rsidRDefault="002F2799" w:rsidP="009C63DB">
            <w:pPr>
              <w:rPr>
                <w:kern w:val="2"/>
                <w:sz w:val="22"/>
                <w:lang w:eastAsia="zh-CN"/>
              </w:rPr>
            </w:pPr>
            <w:r w:rsidRPr="00294411">
              <w:rPr>
                <w:kern w:val="2"/>
                <w:sz w:val="22"/>
                <w:lang w:eastAsia="zh-CN"/>
              </w:rPr>
              <w:t>16</w:t>
            </w:r>
          </w:p>
        </w:tc>
        <w:tc>
          <w:tcPr>
            <w:tcW w:w="1875" w:type="pct"/>
            <w:tcBorders>
              <w:top w:val="single" w:sz="4" w:space="0" w:color="auto"/>
              <w:left w:val="single" w:sz="4" w:space="0" w:color="auto"/>
              <w:bottom w:val="single" w:sz="4" w:space="0" w:color="auto"/>
              <w:right w:val="single" w:sz="4" w:space="0" w:color="auto"/>
            </w:tcBorders>
            <w:hideMark/>
          </w:tcPr>
          <w:p w14:paraId="2848EC54" w14:textId="77777777" w:rsidR="002F2799" w:rsidRPr="00294411" w:rsidRDefault="002F2799" w:rsidP="009C63DB">
            <w:pPr>
              <w:rPr>
                <w:i/>
                <w:iCs/>
                <w:kern w:val="2"/>
                <w:sz w:val="22"/>
                <w:lang w:eastAsia="zh-CN"/>
              </w:rPr>
            </w:pPr>
            <w:r w:rsidRPr="00294411">
              <w:rPr>
                <w:i/>
                <w:iCs/>
                <w:kern w:val="2"/>
                <w:sz w:val="22"/>
                <w:lang w:eastAsia="zh-CN"/>
              </w:rPr>
              <w:t xml:space="preserve">Storm water and erosion </w:t>
            </w:r>
          </w:p>
        </w:tc>
        <w:tc>
          <w:tcPr>
            <w:tcW w:w="2886" w:type="pct"/>
            <w:tcBorders>
              <w:top w:val="single" w:sz="4" w:space="0" w:color="auto"/>
              <w:left w:val="single" w:sz="4" w:space="0" w:color="auto"/>
              <w:bottom w:val="single" w:sz="4" w:space="0" w:color="auto"/>
              <w:right w:val="single" w:sz="4" w:space="0" w:color="auto"/>
            </w:tcBorders>
            <w:hideMark/>
          </w:tcPr>
          <w:p w14:paraId="109F2D42" w14:textId="77777777" w:rsidR="002F2799" w:rsidRPr="00294411" w:rsidRDefault="002F2799" w:rsidP="009C63DB">
            <w:pPr>
              <w:rPr>
                <w:kern w:val="2"/>
                <w:sz w:val="22"/>
                <w:lang w:eastAsia="zh-CN"/>
              </w:rPr>
            </w:pPr>
            <w:r w:rsidRPr="00294411">
              <w:rPr>
                <w:kern w:val="2"/>
                <w:sz w:val="22"/>
                <w:lang w:eastAsia="zh-CN"/>
              </w:rPr>
              <w:t xml:space="preserve">Contractor to put measures to harvest rainwater and control erosion during construction </w:t>
            </w:r>
          </w:p>
        </w:tc>
      </w:tr>
      <w:tr w:rsidR="002F2799" w:rsidRPr="00294411" w14:paraId="4AEFFC34"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70BF8602" w14:textId="77777777" w:rsidR="002F2799" w:rsidRPr="00294411" w:rsidRDefault="002F2799" w:rsidP="009C63DB">
            <w:pPr>
              <w:rPr>
                <w:kern w:val="2"/>
                <w:sz w:val="22"/>
                <w:lang w:eastAsia="zh-CN"/>
              </w:rPr>
            </w:pPr>
            <w:r w:rsidRPr="00294411">
              <w:rPr>
                <w:kern w:val="2"/>
                <w:sz w:val="22"/>
                <w:lang w:eastAsia="zh-CN"/>
              </w:rPr>
              <w:t>17</w:t>
            </w:r>
          </w:p>
        </w:tc>
        <w:tc>
          <w:tcPr>
            <w:tcW w:w="1875" w:type="pct"/>
            <w:tcBorders>
              <w:top w:val="single" w:sz="4" w:space="0" w:color="auto"/>
              <w:left w:val="single" w:sz="4" w:space="0" w:color="auto"/>
              <w:bottom w:val="single" w:sz="4" w:space="0" w:color="auto"/>
              <w:right w:val="single" w:sz="4" w:space="0" w:color="auto"/>
            </w:tcBorders>
            <w:hideMark/>
          </w:tcPr>
          <w:p w14:paraId="7E84F3CF" w14:textId="77777777" w:rsidR="002F2799" w:rsidRPr="00294411" w:rsidRDefault="002F2799" w:rsidP="009C63DB">
            <w:pPr>
              <w:rPr>
                <w:i/>
                <w:iCs/>
                <w:kern w:val="2"/>
                <w:sz w:val="22"/>
                <w:lang w:eastAsia="zh-CN"/>
              </w:rPr>
            </w:pPr>
            <w:r w:rsidRPr="00294411">
              <w:rPr>
                <w:i/>
                <w:iCs/>
                <w:kern w:val="2"/>
                <w:sz w:val="22"/>
                <w:lang w:eastAsia="zh-CN"/>
              </w:rPr>
              <w:t xml:space="preserve">Wastewater/ effluent </w:t>
            </w:r>
          </w:p>
        </w:tc>
        <w:tc>
          <w:tcPr>
            <w:tcW w:w="2886" w:type="pct"/>
            <w:tcBorders>
              <w:top w:val="single" w:sz="4" w:space="0" w:color="auto"/>
              <w:left w:val="single" w:sz="4" w:space="0" w:color="auto"/>
              <w:bottom w:val="single" w:sz="4" w:space="0" w:color="auto"/>
              <w:right w:val="single" w:sz="4" w:space="0" w:color="auto"/>
            </w:tcBorders>
            <w:hideMark/>
          </w:tcPr>
          <w:p w14:paraId="4D8A3A6B" w14:textId="77777777" w:rsidR="002F2799" w:rsidRPr="00294411" w:rsidRDefault="002F2799" w:rsidP="009C63DB">
            <w:pPr>
              <w:rPr>
                <w:kern w:val="2"/>
                <w:sz w:val="22"/>
                <w:lang w:eastAsia="zh-CN"/>
              </w:rPr>
            </w:pPr>
            <w:r w:rsidRPr="00294411">
              <w:rPr>
                <w:kern w:val="2"/>
                <w:sz w:val="22"/>
                <w:lang w:eastAsia="zh-CN"/>
              </w:rPr>
              <w:t xml:space="preserve">Contractor will provide sanitation facilities for workers </w:t>
            </w:r>
          </w:p>
        </w:tc>
      </w:tr>
      <w:tr w:rsidR="002F2799" w:rsidRPr="00294411" w14:paraId="65E6ADE2"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73AB2EDB" w14:textId="77777777" w:rsidR="002F2799" w:rsidRPr="00294411" w:rsidRDefault="002F2799" w:rsidP="009C63DB">
            <w:pPr>
              <w:rPr>
                <w:kern w:val="2"/>
                <w:sz w:val="22"/>
                <w:lang w:eastAsia="zh-CN"/>
              </w:rPr>
            </w:pPr>
            <w:r w:rsidRPr="00294411">
              <w:rPr>
                <w:kern w:val="2"/>
                <w:sz w:val="22"/>
                <w:lang w:eastAsia="zh-CN"/>
              </w:rPr>
              <w:t>18</w:t>
            </w:r>
          </w:p>
        </w:tc>
        <w:tc>
          <w:tcPr>
            <w:tcW w:w="1875" w:type="pct"/>
            <w:tcBorders>
              <w:top w:val="single" w:sz="4" w:space="0" w:color="auto"/>
              <w:left w:val="single" w:sz="4" w:space="0" w:color="auto"/>
              <w:bottom w:val="single" w:sz="4" w:space="0" w:color="auto"/>
              <w:right w:val="single" w:sz="4" w:space="0" w:color="auto"/>
            </w:tcBorders>
            <w:hideMark/>
          </w:tcPr>
          <w:p w14:paraId="09316AD8" w14:textId="77777777" w:rsidR="002F2799" w:rsidRPr="00294411" w:rsidRDefault="002F2799" w:rsidP="009C63DB">
            <w:pPr>
              <w:rPr>
                <w:i/>
                <w:iCs/>
                <w:kern w:val="2"/>
                <w:sz w:val="22"/>
                <w:lang w:eastAsia="zh-CN"/>
              </w:rPr>
            </w:pPr>
            <w:r w:rsidRPr="00294411">
              <w:rPr>
                <w:i/>
                <w:iCs/>
                <w:kern w:val="2"/>
                <w:sz w:val="22"/>
                <w:lang w:eastAsia="zh-CN"/>
              </w:rPr>
              <w:t>Noise resulting from excavation machinery, vehicles and workers</w:t>
            </w:r>
          </w:p>
        </w:tc>
        <w:tc>
          <w:tcPr>
            <w:tcW w:w="2886" w:type="pct"/>
            <w:tcBorders>
              <w:top w:val="single" w:sz="4" w:space="0" w:color="auto"/>
              <w:left w:val="single" w:sz="4" w:space="0" w:color="auto"/>
              <w:bottom w:val="single" w:sz="4" w:space="0" w:color="auto"/>
              <w:right w:val="single" w:sz="4" w:space="0" w:color="auto"/>
            </w:tcBorders>
            <w:hideMark/>
          </w:tcPr>
          <w:p w14:paraId="47DC8782" w14:textId="77777777" w:rsidR="002F2799" w:rsidRPr="00294411" w:rsidRDefault="002F2799" w:rsidP="009C63DB">
            <w:pPr>
              <w:rPr>
                <w:kern w:val="2"/>
                <w:sz w:val="22"/>
                <w:lang w:eastAsia="zh-CN"/>
              </w:rPr>
            </w:pPr>
            <w:r w:rsidRPr="00294411">
              <w:rPr>
                <w:kern w:val="2"/>
                <w:sz w:val="22"/>
                <w:lang w:eastAsia="zh-CN"/>
              </w:rPr>
              <w:t>Contractor to comply with NEMA Noise and Excessive vibrations rules and regulations 2009.</w:t>
            </w:r>
          </w:p>
          <w:p w14:paraId="7247520D" w14:textId="77777777" w:rsidR="002F2799" w:rsidRPr="00294411" w:rsidRDefault="002F2799" w:rsidP="009C63DB">
            <w:pPr>
              <w:rPr>
                <w:kern w:val="2"/>
                <w:sz w:val="22"/>
                <w:lang w:eastAsia="zh-CN"/>
              </w:rPr>
            </w:pPr>
            <w:r w:rsidRPr="00294411">
              <w:rPr>
                <w:kern w:val="2"/>
                <w:sz w:val="22"/>
                <w:lang w:eastAsia="zh-CN"/>
              </w:rPr>
              <w:t xml:space="preserve"> Contractor to use machinery and equipment with noise attenuation systems.</w:t>
            </w:r>
          </w:p>
          <w:p w14:paraId="3523B608" w14:textId="77777777" w:rsidR="002F2799" w:rsidRPr="00294411" w:rsidRDefault="002F2799" w:rsidP="009C63DB">
            <w:pPr>
              <w:rPr>
                <w:kern w:val="2"/>
                <w:sz w:val="22"/>
                <w:lang w:eastAsia="zh-CN"/>
              </w:rPr>
            </w:pPr>
            <w:r w:rsidRPr="00294411">
              <w:rPr>
                <w:kern w:val="2"/>
                <w:sz w:val="22"/>
                <w:lang w:eastAsia="zh-CN"/>
              </w:rPr>
              <w:t>Contractor to work only during the day</w:t>
            </w:r>
          </w:p>
          <w:p w14:paraId="360B2DBE" w14:textId="77777777" w:rsidR="002F2799" w:rsidRPr="00294411" w:rsidRDefault="002F2799" w:rsidP="009C63DB">
            <w:pPr>
              <w:rPr>
                <w:kern w:val="2"/>
                <w:sz w:val="22"/>
                <w:lang w:eastAsia="zh-CN"/>
              </w:rPr>
            </w:pPr>
            <w:r w:rsidRPr="00294411">
              <w:rPr>
                <w:kern w:val="2"/>
                <w:sz w:val="22"/>
                <w:lang w:eastAsia="zh-CN"/>
              </w:rPr>
              <w:t>In case of blasting contractor to give notice to community through the village elders and chiefs office</w:t>
            </w:r>
          </w:p>
        </w:tc>
      </w:tr>
      <w:tr w:rsidR="002F2799" w:rsidRPr="00294411" w14:paraId="230F9655"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5DA9AB77" w14:textId="77777777" w:rsidR="002F2799" w:rsidRPr="00294411" w:rsidRDefault="002F2799" w:rsidP="009C63DB">
            <w:pPr>
              <w:rPr>
                <w:kern w:val="2"/>
                <w:sz w:val="22"/>
                <w:lang w:eastAsia="zh-CN"/>
              </w:rPr>
            </w:pPr>
            <w:r w:rsidRPr="00294411">
              <w:rPr>
                <w:kern w:val="2"/>
                <w:sz w:val="22"/>
                <w:lang w:eastAsia="zh-CN"/>
              </w:rPr>
              <w:t>19</w:t>
            </w:r>
          </w:p>
        </w:tc>
        <w:tc>
          <w:tcPr>
            <w:tcW w:w="1875" w:type="pct"/>
            <w:tcBorders>
              <w:top w:val="single" w:sz="4" w:space="0" w:color="auto"/>
              <w:left w:val="single" w:sz="4" w:space="0" w:color="auto"/>
              <w:bottom w:val="single" w:sz="4" w:space="0" w:color="auto"/>
              <w:right w:val="single" w:sz="4" w:space="0" w:color="auto"/>
            </w:tcBorders>
          </w:tcPr>
          <w:p w14:paraId="5123D171" w14:textId="77777777" w:rsidR="002F2799" w:rsidRPr="00294411" w:rsidRDefault="002F2799" w:rsidP="009C63DB">
            <w:pPr>
              <w:rPr>
                <w:kern w:val="2"/>
                <w:sz w:val="22"/>
                <w:lang w:eastAsia="zh-CN"/>
              </w:rPr>
            </w:pPr>
            <w:r w:rsidRPr="00294411">
              <w:rPr>
                <w:kern w:val="2"/>
                <w:sz w:val="22"/>
                <w:lang w:eastAsia="zh-CN"/>
              </w:rPr>
              <w:t>Visual and Aesthetic Landscape Impacts</w:t>
            </w:r>
          </w:p>
          <w:p w14:paraId="6626B464" w14:textId="77777777" w:rsidR="002F2799" w:rsidRPr="00294411" w:rsidRDefault="002F2799" w:rsidP="009C63DB">
            <w:pPr>
              <w:rPr>
                <w:kern w:val="2"/>
                <w:sz w:val="22"/>
                <w:lang w:eastAsia="zh-CN"/>
              </w:rPr>
            </w:pPr>
          </w:p>
        </w:tc>
        <w:tc>
          <w:tcPr>
            <w:tcW w:w="2886" w:type="pct"/>
            <w:tcBorders>
              <w:top w:val="single" w:sz="4" w:space="0" w:color="auto"/>
              <w:left w:val="single" w:sz="4" w:space="0" w:color="auto"/>
              <w:bottom w:val="single" w:sz="4" w:space="0" w:color="auto"/>
              <w:right w:val="single" w:sz="4" w:space="0" w:color="auto"/>
            </w:tcBorders>
          </w:tcPr>
          <w:p w14:paraId="75E34015" w14:textId="77777777" w:rsidR="002F2799" w:rsidRPr="00294411" w:rsidRDefault="002F2799" w:rsidP="009C63DB">
            <w:pPr>
              <w:rPr>
                <w:kern w:val="2"/>
                <w:sz w:val="22"/>
                <w:lang w:eastAsia="zh-CN"/>
              </w:rPr>
            </w:pPr>
            <w:r w:rsidRPr="00294411">
              <w:rPr>
                <w:kern w:val="2"/>
                <w:sz w:val="22"/>
                <w:lang w:eastAsia="zh-CN"/>
              </w:rPr>
              <w:t>The visual negative impacts can be mitigated through putting up a wall round the facility to keep off/screen the project stacks, poles, cables</w:t>
            </w:r>
            <w:r w:rsidR="00C93562">
              <w:rPr>
                <w:kern w:val="2"/>
                <w:sz w:val="22"/>
                <w:lang w:eastAsia="zh-CN"/>
              </w:rPr>
              <w:t xml:space="preserve"> and </w:t>
            </w:r>
            <w:r w:rsidRPr="00294411">
              <w:rPr>
                <w:kern w:val="2"/>
                <w:sz w:val="22"/>
                <w:lang w:eastAsia="zh-CN"/>
              </w:rPr>
              <w:t>panels by the contractor.</w:t>
            </w:r>
          </w:p>
          <w:p w14:paraId="2A1E6B14" w14:textId="77777777" w:rsidR="002F2799" w:rsidRPr="00294411" w:rsidRDefault="002F2799" w:rsidP="009C63DB">
            <w:pPr>
              <w:rPr>
                <w:kern w:val="2"/>
                <w:sz w:val="22"/>
                <w:lang w:eastAsia="zh-CN"/>
              </w:rPr>
            </w:pPr>
          </w:p>
          <w:p w14:paraId="6BFEA512" w14:textId="77777777" w:rsidR="002F2799" w:rsidRPr="00294411" w:rsidRDefault="002F2799" w:rsidP="009C63DB">
            <w:pPr>
              <w:rPr>
                <w:kern w:val="2"/>
                <w:sz w:val="22"/>
                <w:lang w:eastAsia="zh-CN"/>
              </w:rPr>
            </w:pPr>
            <w:r w:rsidRPr="00294411">
              <w:rPr>
                <w:kern w:val="2"/>
                <w:sz w:val="22"/>
                <w:lang w:eastAsia="zh-CN"/>
              </w:rPr>
              <w:t>Proper siting decisions can help to avoid aesthetic impacts to the landscape.</w:t>
            </w:r>
          </w:p>
        </w:tc>
      </w:tr>
      <w:tr w:rsidR="002F2799" w:rsidRPr="00294411" w14:paraId="37980A27"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2806F8D9" w14:textId="77777777" w:rsidR="002F2799" w:rsidRPr="00294411" w:rsidRDefault="002F2799" w:rsidP="009C63DB">
            <w:pPr>
              <w:rPr>
                <w:kern w:val="2"/>
                <w:sz w:val="22"/>
                <w:lang w:eastAsia="zh-CN"/>
              </w:rPr>
            </w:pPr>
            <w:r w:rsidRPr="00294411">
              <w:rPr>
                <w:kern w:val="2"/>
                <w:sz w:val="22"/>
                <w:lang w:eastAsia="zh-CN"/>
              </w:rPr>
              <w:t>20</w:t>
            </w:r>
          </w:p>
        </w:tc>
        <w:tc>
          <w:tcPr>
            <w:tcW w:w="1875" w:type="pct"/>
            <w:tcBorders>
              <w:top w:val="single" w:sz="4" w:space="0" w:color="auto"/>
              <w:left w:val="single" w:sz="4" w:space="0" w:color="auto"/>
              <w:bottom w:val="single" w:sz="4" w:space="0" w:color="auto"/>
              <w:right w:val="single" w:sz="4" w:space="0" w:color="auto"/>
            </w:tcBorders>
            <w:hideMark/>
          </w:tcPr>
          <w:p w14:paraId="2E8558A0" w14:textId="77777777" w:rsidR="002F2799" w:rsidRPr="00294411" w:rsidRDefault="002F2799" w:rsidP="009C63DB">
            <w:pPr>
              <w:rPr>
                <w:kern w:val="2"/>
                <w:sz w:val="22"/>
                <w:lang w:eastAsia="zh-CN"/>
              </w:rPr>
            </w:pPr>
            <w:r w:rsidRPr="00294411">
              <w:rPr>
                <w:kern w:val="2"/>
                <w:sz w:val="22"/>
                <w:lang w:eastAsia="zh-CN"/>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86" w:type="pct"/>
            <w:tcBorders>
              <w:top w:val="single" w:sz="4" w:space="0" w:color="auto"/>
              <w:left w:val="single" w:sz="4" w:space="0" w:color="auto"/>
              <w:bottom w:val="single" w:sz="4" w:space="0" w:color="auto"/>
              <w:right w:val="single" w:sz="4" w:space="0" w:color="auto"/>
            </w:tcBorders>
          </w:tcPr>
          <w:p w14:paraId="4CA5CA04" w14:textId="77777777" w:rsidR="002F2799" w:rsidRPr="00294411" w:rsidRDefault="002F2799" w:rsidP="009C63DB">
            <w:pPr>
              <w:rPr>
                <w:kern w:val="2"/>
                <w:sz w:val="22"/>
                <w:lang w:eastAsia="zh-CN"/>
              </w:rPr>
            </w:pPr>
            <w:r w:rsidRPr="00294411">
              <w:rPr>
                <w:kern w:val="2"/>
                <w:sz w:val="22"/>
                <w:lang w:eastAsia="zh-CN"/>
              </w:rPr>
              <w:t>Proper planning and good maintenance practices can be used to minimize impacts from hazardous materials.</w:t>
            </w:r>
          </w:p>
          <w:p w14:paraId="0F43D7C5" w14:textId="77777777" w:rsidR="002F2799" w:rsidRPr="00294411" w:rsidRDefault="002F2799" w:rsidP="009C63DB">
            <w:pPr>
              <w:rPr>
                <w:kern w:val="2"/>
                <w:sz w:val="22"/>
                <w:lang w:eastAsia="zh-CN"/>
              </w:rPr>
            </w:pPr>
            <w:r w:rsidRPr="00294411">
              <w:rPr>
                <w:kern w:val="2"/>
                <w:sz w:val="22"/>
                <w:lang w:eastAsia="zh-CN"/>
              </w:rPr>
              <w:t xml:space="preserve">Proper disposal of used or Damage solar batteries and panels using NEMA registered disposers for such wastes </w:t>
            </w:r>
          </w:p>
          <w:p w14:paraId="38B94BA7" w14:textId="77777777" w:rsidR="002F2799" w:rsidRPr="00294411" w:rsidRDefault="002F2799" w:rsidP="009C63DB">
            <w:pPr>
              <w:rPr>
                <w:kern w:val="2"/>
                <w:sz w:val="22"/>
                <w:lang w:eastAsia="zh-CN"/>
              </w:rPr>
            </w:pPr>
            <w:r w:rsidRPr="00294411">
              <w:rPr>
                <w:kern w:val="2"/>
                <w:sz w:val="22"/>
                <w:lang w:eastAsia="zh-CN"/>
              </w:rPr>
              <w:tab/>
            </w:r>
          </w:p>
        </w:tc>
      </w:tr>
      <w:tr w:rsidR="002F2799" w:rsidRPr="00294411" w14:paraId="5ED81C05" w14:textId="77777777" w:rsidTr="00294411">
        <w:tc>
          <w:tcPr>
            <w:tcW w:w="238" w:type="pct"/>
            <w:tcBorders>
              <w:top w:val="single" w:sz="4" w:space="0" w:color="auto"/>
              <w:left w:val="single" w:sz="4" w:space="0" w:color="auto"/>
              <w:bottom w:val="single" w:sz="4" w:space="0" w:color="auto"/>
              <w:right w:val="single" w:sz="4" w:space="0" w:color="auto"/>
            </w:tcBorders>
            <w:hideMark/>
          </w:tcPr>
          <w:p w14:paraId="5ECA54C1" w14:textId="77777777" w:rsidR="002F2799" w:rsidRPr="00294411" w:rsidRDefault="002F2799" w:rsidP="009C63DB">
            <w:pPr>
              <w:rPr>
                <w:kern w:val="2"/>
                <w:sz w:val="22"/>
                <w:lang w:eastAsia="zh-CN"/>
              </w:rPr>
            </w:pPr>
            <w:r w:rsidRPr="00294411">
              <w:rPr>
                <w:kern w:val="2"/>
                <w:sz w:val="22"/>
                <w:lang w:eastAsia="zh-CN"/>
              </w:rPr>
              <w:t>21</w:t>
            </w:r>
          </w:p>
        </w:tc>
        <w:tc>
          <w:tcPr>
            <w:tcW w:w="1875" w:type="pct"/>
            <w:tcBorders>
              <w:top w:val="single" w:sz="4" w:space="0" w:color="auto"/>
              <w:left w:val="single" w:sz="4" w:space="0" w:color="auto"/>
              <w:bottom w:val="single" w:sz="4" w:space="0" w:color="auto"/>
              <w:right w:val="single" w:sz="4" w:space="0" w:color="auto"/>
            </w:tcBorders>
            <w:hideMark/>
          </w:tcPr>
          <w:p w14:paraId="1322611C" w14:textId="77777777" w:rsidR="002F2799" w:rsidRPr="00294411" w:rsidRDefault="002F2799" w:rsidP="009C63DB">
            <w:pPr>
              <w:rPr>
                <w:kern w:val="2"/>
                <w:sz w:val="22"/>
                <w:lang w:eastAsia="zh-CN"/>
              </w:rPr>
            </w:pPr>
            <w:r w:rsidRPr="00294411">
              <w:rPr>
                <w:kern w:val="2"/>
                <w:sz w:val="22"/>
                <w:lang w:eastAsia="zh-CN"/>
              </w:rPr>
              <w:t xml:space="preserve">Fuel storage on site </w:t>
            </w:r>
          </w:p>
        </w:tc>
        <w:tc>
          <w:tcPr>
            <w:tcW w:w="2886" w:type="pct"/>
            <w:tcBorders>
              <w:top w:val="single" w:sz="4" w:space="0" w:color="auto"/>
              <w:left w:val="single" w:sz="4" w:space="0" w:color="auto"/>
              <w:bottom w:val="single" w:sz="4" w:space="0" w:color="auto"/>
              <w:right w:val="single" w:sz="4" w:space="0" w:color="auto"/>
            </w:tcBorders>
            <w:hideMark/>
          </w:tcPr>
          <w:p w14:paraId="28F41F5A" w14:textId="77777777" w:rsidR="002F2799" w:rsidRPr="00294411" w:rsidRDefault="002F2799" w:rsidP="009C63DB">
            <w:pPr>
              <w:rPr>
                <w:kern w:val="2"/>
                <w:sz w:val="22"/>
                <w:lang w:eastAsia="zh-CN"/>
              </w:rPr>
            </w:pPr>
            <w:r w:rsidRPr="00294411">
              <w:rPr>
                <w:kern w:val="2"/>
                <w:sz w:val="22"/>
                <w:lang w:eastAsia="zh-CN"/>
              </w:rPr>
              <w:t xml:space="preserve">Contractor will undertake proper installation of the fuel storage tanks and dispensing system like having a budded wall 1.5 times the fuel storage tank. </w:t>
            </w:r>
          </w:p>
          <w:p w14:paraId="386391AB" w14:textId="77777777" w:rsidR="002F2799" w:rsidRPr="00294411" w:rsidRDefault="002F2799" w:rsidP="009C63DB">
            <w:pPr>
              <w:rPr>
                <w:kern w:val="2"/>
                <w:sz w:val="22"/>
                <w:lang w:eastAsia="zh-CN"/>
              </w:rPr>
            </w:pPr>
            <w:r w:rsidRPr="00294411">
              <w:rPr>
                <w:kern w:val="2"/>
                <w:sz w:val="22"/>
                <w:lang w:eastAsia="zh-CN"/>
              </w:rPr>
              <w:t xml:space="preserve">During operation implementing agency will ensure proper maintenance of the solar plank  </w:t>
            </w:r>
          </w:p>
        </w:tc>
      </w:tr>
      <w:tr w:rsidR="002F2799" w:rsidRPr="00294411" w14:paraId="287E43AA" w14:textId="77777777" w:rsidTr="00294411">
        <w:tc>
          <w:tcPr>
            <w:tcW w:w="238" w:type="pct"/>
            <w:tcBorders>
              <w:top w:val="single" w:sz="4" w:space="0" w:color="auto"/>
              <w:left w:val="single" w:sz="4" w:space="0" w:color="auto"/>
              <w:bottom w:val="single" w:sz="4" w:space="0" w:color="auto"/>
              <w:right w:val="single" w:sz="4" w:space="0" w:color="auto"/>
            </w:tcBorders>
          </w:tcPr>
          <w:p w14:paraId="23B7CFEC" w14:textId="77777777" w:rsidR="002F2799" w:rsidRPr="00294411" w:rsidRDefault="002F2799" w:rsidP="009C63DB">
            <w:pPr>
              <w:rPr>
                <w:kern w:val="2"/>
                <w:sz w:val="22"/>
                <w:lang w:eastAsia="zh-CN"/>
              </w:rPr>
            </w:pPr>
            <w:r w:rsidRPr="00294411">
              <w:rPr>
                <w:kern w:val="2"/>
                <w:sz w:val="22"/>
                <w:lang w:eastAsia="zh-CN"/>
              </w:rPr>
              <w:t>22</w:t>
            </w:r>
          </w:p>
        </w:tc>
        <w:tc>
          <w:tcPr>
            <w:tcW w:w="1875" w:type="pct"/>
            <w:tcBorders>
              <w:top w:val="single" w:sz="4" w:space="0" w:color="auto"/>
              <w:left w:val="single" w:sz="4" w:space="0" w:color="auto"/>
              <w:bottom w:val="single" w:sz="4" w:space="0" w:color="auto"/>
              <w:right w:val="single" w:sz="4" w:space="0" w:color="auto"/>
            </w:tcBorders>
          </w:tcPr>
          <w:p w14:paraId="5DB05DFC" w14:textId="77777777" w:rsidR="002F2799" w:rsidRPr="00294411" w:rsidRDefault="002F2799" w:rsidP="009C63DB">
            <w:pPr>
              <w:rPr>
                <w:kern w:val="2"/>
                <w:sz w:val="22"/>
                <w:lang w:eastAsia="zh-CN"/>
              </w:rPr>
            </w:pPr>
            <w:r w:rsidRPr="00294411">
              <w:rPr>
                <w:kern w:val="2"/>
                <w:sz w:val="22"/>
                <w:lang w:eastAsia="zh-CN"/>
              </w:rPr>
              <w:t xml:space="preserve">Public safety –potential risk of shocks and electrocution </w:t>
            </w:r>
          </w:p>
        </w:tc>
        <w:tc>
          <w:tcPr>
            <w:tcW w:w="2886" w:type="pct"/>
            <w:tcBorders>
              <w:top w:val="single" w:sz="4" w:space="0" w:color="auto"/>
              <w:left w:val="single" w:sz="4" w:space="0" w:color="auto"/>
              <w:bottom w:val="single" w:sz="4" w:space="0" w:color="auto"/>
              <w:right w:val="single" w:sz="4" w:space="0" w:color="auto"/>
            </w:tcBorders>
          </w:tcPr>
          <w:p w14:paraId="521270CD" w14:textId="77777777" w:rsidR="002F2799" w:rsidRPr="00294411" w:rsidRDefault="002F2799" w:rsidP="009C63DB">
            <w:pPr>
              <w:rPr>
                <w:kern w:val="2"/>
                <w:sz w:val="22"/>
                <w:lang w:eastAsia="zh-CN"/>
              </w:rPr>
            </w:pPr>
            <w:r w:rsidRPr="00294411">
              <w:rPr>
                <w:kern w:val="2"/>
                <w:sz w:val="22"/>
                <w:lang w:eastAsia="zh-CN"/>
              </w:rPr>
              <w:t>Proper wiring at houses and premises by a qualified technician</w:t>
            </w:r>
          </w:p>
        </w:tc>
      </w:tr>
    </w:tbl>
    <w:p w14:paraId="0EF68669" w14:textId="77777777" w:rsidR="002F2799" w:rsidRPr="00294411" w:rsidRDefault="002F2799" w:rsidP="002F2799">
      <w:pPr>
        <w:rPr>
          <w:color w:val="141414"/>
          <w:kern w:val="2"/>
          <w:sz w:val="22"/>
          <w:shd w:val="clear" w:color="auto" w:fill="FFFFFF"/>
          <w:lang w:eastAsia="zh-CN"/>
        </w:rPr>
      </w:pPr>
    </w:p>
    <w:p w14:paraId="228F1FB8" w14:textId="77777777" w:rsidR="002F2799" w:rsidRPr="00294411" w:rsidRDefault="002F2799" w:rsidP="002F2799">
      <w:pPr>
        <w:rPr>
          <w:b/>
          <w:bCs/>
          <w:i/>
          <w:kern w:val="2"/>
          <w:sz w:val="22"/>
          <w:lang w:eastAsia="zh-CN"/>
        </w:rPr>
      </w:pPr>
      <w:r w:rsidRPr="00294411">
        <w:rPr>
          <w:b/>
          <w:bCs/>
          <w:i/>
          <w:kern w:val="2"/>
          <w:sz w:val="22"/>
          <w:lang w:eastAsia="zh-CN"/>
        </w:rPr>
        <w:t xml:space="preserve">Public safety in regards to electricity </w:t>
      </w:r>
    </w:p>
    <w:p w14:paraId="67C0AACF" w14:textId="77777777" w:rsidR="002F2799" w:rsidRPr="00294411" w:rsidRDefault="002F2799" w:rsidP="002F2799">
      <w:pPr>
        <w:rPr>
          <w:kern w:val="2"/>
          <w:sz w:val="22"/>
          <w:lang w:eastAsia="zh-CN"/>
        </w:rPr>
      </w:pPr>
      <w:r w:rsidRPr="00294411">
        <w:rPr>
          <w:kern w:val="2"/>
          <w:sz w:val="22"/>
          <w:lang w:eastAsia="zh-CN"/>
        </w:rPr>
        <w:t xml:space="preserve">Mwangangi educated the community by highlighting the importance of using electricity safely. He said electricity is good but failure to take the precautions while interacting with it can result in electric shocks, fires and even electrocution/death. He emphasized the following precaution/preventive measures to observe in order to prevent risk of electric shocks, fires and electrocutions. </w:t>
      </w:r>
    </w:p>
    <w:p w14:paraId="6565C6A6" w14:textId="77777777" w:rsidR="002F2799" w:rsidRPr="00294411" w:rsidRDefault="002F2799" w:rsidP="002F2799">
      <w:pPr>
        <w:rPr>
          <w:kern w:val="2"/>
          <w:sz w:val="22"/>
          <w:lang w:eastAsia="zh-CN"/>
        </w:rPr>
      </w:pPr>
      <w:r w:rsidRPr="00294411">
        <w:rPr>
          <w:kern w:val="2"/>
          <w:sz w:val="22"/>
          <w:lang w:eastAsia="zh-CN"/>
        </w:rPr>
        <w:t>Engage a certified technician to do wiring in your premises</w:t>
      </w:r>
    </w:p>
    <w:p w14:paraId="0C82CD63" w14:textId="77777777" w:rsidR="002F2799" w:rsidRPr="00294411" w:rsidRDefault="002F2799" w:rsidP="002F2799">
      <w:pPr>
        <w:rPr>
          <w:kern w:val="2"/>
          <w:sz w:val="22"/>
          <w:lang w:eastAsia="zh-CN"/>
        </w:rPr>
      </w:pPr>
      <w:r w:rsidRPr="00294411">
        <w:rPr>
          <w:kern w:val="2"/>
          <w:sz w:val="22"/>
          <w:lang w:eastAsia="zh-CN"/>
        </w:rPr>
        <w:t xml:space="preserve">Use quality materials while wiring </w:t>
      </w:r>
    </w:p>
    <w:p w14:paraId="110E04D7" w14:textId="77777777" w:rsidR="002F2799" w:rsidRPr="00294411" w:rsidRDefault="002F2799" w:rsidP="002F2799">
      <w:pPr>
        <w:rPr>
          <w:kern w:val="2"/>
          <w:sz w:val="22"/>
          <w:lang w:eastAsia="zh-CN"/>
        </w:rPr>
      </w:pPr>
      <w:r w:rsidRPr="00294411">
        <w:rPr>
          <w:kern w:val="2"/>
          <w:sz w:val="22"/>
          <w:lang w:eastAsia="zh-CN"/>
        </w:rPr>
        <w:t xml:space="preserve">Do not engage in individual illegal extensions of power lines to other houses </w:t>
      </w:r>
    </w:p>
    <w:p w14:paraId="61DC7695" w14:textId="77777777" w:rsidR="002F2799" w:rsidRPr="00294411" w:rsidRDefault="002F2799" w:rsidP="002F2799">
      <w:pPr>
        <w:rPr>
          <w:kern w:val="2"/>
          <w:sz w:val="22"/>
          <w:lang w:eastAsia="zh-CN"/>
        </w:rPr>
      </w:pPr>
      <w:r w:rsidRPr="00294411">
        <w:rPr>
          <w:kern w:val="2"/>
          <w:sz w:val="22"/>
          <w:lang w:eastAsia="zh-CN"/>
        </w:rPr>
        <w:t>Don’t touch sockets and switches with wet hands or wipe with wet cloths</w:t>
      </w:r>
    </w:p>
    <w:p w14:paraId="61BE2119" w14:textId="77777777" w:rsidR="002F2799" w:rsidRPr="00294411" w:rsidRDefault="002F2799" w:rsidP="002F2799">
      <w:pPr>
        <w:rPr>
          <w:kern w:val="2"/>
          <w:sz w:val="22"/>
          <w:lang w:eastAsia="zh-CN"/>
        </w:rPr>
      </w:pPr>
      <w:r w:rsidRPr="00294411">
        <w:rPr>
          <w:kern w:val="2"/>
          <w:sz w:val="22"/>
          <w:lang w:eastAsia="zh-CN"/>
        </w:rPr>
        <w:t xml:space="preserve">Do not tie your livestock on electric poles </w:t>
      </w:r>
    </w:p>
    <w:p w14:paraId="5608964B" w14:textId="77777777" w:rsidR="002F2799" w:rsidRPr="00294411" w:rsidRDefault="002F2799" w:rsidP="002F2799">
      <w:pPr>
        <w:rPr>
          <w:kern w:val="2"/>
          <w:sz w:val="22"/>
          <w:lang w:eastAsia="zh-CN"/>
        </w:rPr>
      </w:pPr>
      <w:r w:rsidRPr="00294411">
        <w:rPr>
          <w:kern w:val="2"/>
          <w:sz w:val="22"/>
          <w:lang w:eastAsia="zh-CN"/>
        </w:rPr>
        <w:t xml:space="preserve">Do not cut earth wires that run along some electric poles </w:t>
      </w:r>
    </w:p>
    <w:p w14:paraId="227AAFC3" w14:textId="77777777" w:rsidR="002F2799" w:rsidRPr="00294411" w:rsidRDefault="002F2799" w:rsidP="002F2799">
      <w:pPr>
        <w:rPr>
          <w:kern w:val="2"/>
          <w:sz w:val="22"/>
          <w:lang w:eastAsia="zh-CN"/>
        </w:rPr>
      </w:pPr>
      <w:r w:rsidRPr="00294411">
        <w:rPr>
          <w:kern w:val="2"/>
          <w:sz w:val="22"/>
          <w:lang w:eastAsia="zh-CN"/>
        </w:rPr>
        <w:t xml:space="preserve">Do not touch any electric wire if you find it fallen on the ground </w:t>
      </w:r>
    </w:p>
    <w:p w14:paraId="57B5909F" w14:textId="77777777" w:rsidR="002F2799" w:rsidRPr="00294411" w:rsidRDefault="002F2799" w:rsidP="002F2799">
      <w:pPr>
        <w:rPr>
          <w:kern w:val="2"/>
          <w:sz w:val="22"/>
          <w:lang w:eastAsia="zh-CN"/>
        </w:rPr>
      </w:pPr>
      <w:r w:rsidRPr="00294411">
        <w:rPr>
          <w:kern w:val="2"/>
          <w:sz w:val="22"/>
          <w:lang w:eastAsia="zh-CN"/>
        </w:rPr>
        <w:t>Report any incident regarding electricity at the local office –staff in charge of operating the Mini-grid</w:t>
      </w:r>
    </w:p>
    <w:p w14:paraId="6B7A1A39" w14:textId="77777777" w:rsidR="002F2799" w:rsidRPr="00294411" w:rsidRDefault="002F2799" w:rsidP="002F2799">
      <w:pPr>
        <w:rPr>
          <w:kern w:val="2"/>
          <w:sz w:val="22"/>
          <w:lang w:eastAsia="zh-CN"/>
        </w:rPr>
      </w:pPr>
      <w:r w:rsidRPr="00294411">
        <w:rPr>
          <w:kern w:val="2"/>
          <w:sz w:val="22"/>
          <w:lang w:eastAsia="zh-CN"/>
        </w:rPr>
        <w:t xml:space="preserve">Vet all new people coming to the village by checking whether they registered their presence with the office of the chief.  </w:t>
      </w:r>
    </w:p>
    <w:p w14:paraId="464CDD37" w14:textId="77777777" w:rsidR="002F2799" w:rsidRPr="00294411" w:rsidRDefault="002F2799" w:rsidP="002F2799">
      <w:pPr>
        <w:rPr>
          <w:kern w:val="2"/>
          <w:sz w:val="22"/>
          <w:lang w:eastAsia="zh-CN"/>
        </w:rPr>
      </w:pPr>
      <w:r w:rsidRPr="00294411">
        <w:rPr>
          <w:kern w:val="2"/>
          <w:sz w:val="22"/>
          <w:lang w:eastAsia="zh-CN"/>
        </w:rPr>
        <w:t xml:space="preserve">In case of a black out do not open sockets or switches </w:t>
      </w:r>
    </w:p>
    <w:p w14:paraId="0DCF5F06" w14:textId="77777777" w:rsidR="002F2799" w:rsidRPr="00294411" w:rsidRDefault="002F2799" w:rsidP="002F2799">
      <w:pPr>
        <w:rPr>
          <w:kern w:val="2"/>
          <w:sz w:val="22"/>
          <w:lang w:eastAsia="zh-CN"/>
        </w:rPr>
      </w:pPr>
    </w:p>
    <w:p w14:paraId="677D2D10" w14:textId="77777777" w:rsidR="002F2799" w:rsidRPr="00294411" w:rsidRDefault="002F2799" w:rsidP="002F2799">
      <w:pPr>
        <w:rPr>
          <w:b/>
          <w:bCs/>
          <w:kern w:val="2"/>
          <w:sz w:val="22"/>
          <w:lang w:eastAsia="zh-CN"/>
        </w:rPr>
      </w:pPr>
      <w:r w:rsidRPr="00294411">
        <w:rPr>
          <w:b/>
          <w:bCs/>
          <w:kern w:val="2"/>
          <w:sz w:val="22"/>
          <w:lang w:eastAsia="zh-CN"/>
        </w:rPr>
        <w:t>Minute 5/KOSAP/2021: Land requirements for the project</w:t>
      </w:r>
    </w:p>
    <w:p w14:paraId="4836AE61" w14:textId="77777777" w:rsidR="002F2799" w:rsidRPr="00294411" w:rsidRDefault="002F2799" w:rsidP="002F2799">
      <w:pPr>
        <w:rPr>
          <w:kern w:val="2"/>
          <w:sz w:val="22"/>
          <w:lang w:eastAsia="zh-CN"/>
        </w:rPr>
      </w:pPr>
      <w:r w:rsidRPr="00294411">
        <w:rPr>
          <w:kern w:val="2"/>
          <w:sz w:val="22"/>
          <w:lang w:eastAsia="zh-CN"/>
        </w:rPr>
        <w:t>Mr. Mwangangi told the community that one of the agendas of the project team’s visit was to progress land identification process for the proposed Mini-grid. He explained to the public forum that the proposed project will require about 2-3 acres of land. He explained that the piece of land identified will be screened for its Suitability for the purposes of the Community Mini-grid.</w:t>
      </w:r>
    </w:p>
    <w:p w14:paraId="74CCAAD5" w14:textId="77777777" w:rsidR="002F2799" w:rsidRPr="00294411" w:rsidRDefault="002F2799" w:rsidP="002F2799">
      <w:pPr>
        <w:rPr>
          <w:kern w:val="2"/>
          <w:sz w:val="22"/>
          <w:lang w:eastAsia="zh-CN"/>
        </w:rPr>
      </w:pPr>
    </w:p>
    <w:p w14:paraId="6AC2A749" w14:textId="77777777" w:rsidR="002F2799" w:rsidRPr="00294411" w:rsidRDefault="002F2799" w:rsidP="002F2799">
      <w:pPr>
        <w:rPr>
          <w:b/>
          <w:bCs/>
          <w:kern w:val="2"/>
          <w:sz w:val="22"/>
          <w:lang w:eastAsia="zh-CN"/>
        </w:rPr>
      </w:pPr>
      <w:r w:rsidRPr="00294411">
        <w:rPr>
          <w:b/>
          <w:bCs/>
          <w:kern w:val="2"/>
          <w:sz w:val="22"/>
          <w:lang w:eastAsia="zh-CN"/>
        </w:rPr>
        <w:t>Minute 6/KOSAP/2021: Grievance Redress Mechanism</w:t>
      </w:r>
    </w:p>
    <w:p w14:paraId="489889BD" w14:textId="77777777" w:rsidR="002F2799" w:rsidRPr="00294411" w:rsidRDefault="002F2799" w:rsidP="002F2799">
      <w:pPr>
        <w:rPr>
          <w:kern w:val="2"/>
          <w:sz w:val="22"/>
          <w:lang w:eastAsia="zh-CN"/>
        </w:rPr>
      </w:pPr>
      <w:r w:rsidRPr="00294411">
        <w:rPr>
          <w:kern w:val="2"/>
          <w:sz w:val="22"/>
          <w:lang w:eastAsia="zh-CN"/>
        </w:rPr>
        <w:t xml:space="preserve">Mr Mwangangi explained that in a project, grievances may arise and it important to have a grievance redress mechanism that is known to all the community members and accessible with no costs to the community members.  </w:t>
      </w:r>
    </w:p>
    <w:p w14:paraId="1EE8F8EB" w14:textId="77777777" w:rsidR="002F2799" w:rsidRPr="00294411" w:rsidRDefault="002F2799" w:rsidP="002F2799">
      <w:pPr>
        <w:rPr>
          <w:kern w:val="2"/>
          <w:sz w:val="22"/>
          <w:lang w:eastAsia="zh-CN"/>
        </w:rPr>
      </w:pPr>
      <w:r w:rsidRPr="00294411">
        <w:rPr>
          <w:kern w:val="2"/>
          <w:sz w:val="22"/>
          <w:lang w:eastAsia="zh-CN"/>
        </w:rPr>
        <w:t>Mr Mwangangi explained to the community that it is important to put in place a project grievance redress mechanism (GRM). He noted that the GRM to be set should borrow heavily from the existing conflict resolution structures in the community. He explained that the need for a GRM is to provide the community and other stakeholder’s opportunity to share project information and raise questions and grievances about the project. He told the community that they are free to raise any complain or request information about the project. 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w:t>
      </w:r>
    </w:p>
    <w:p w14:paraId="6AA2205E" w14:textId="77777777" w:rsidR="002F2799" w:rsidRPr="00294411" w:rsidRDefault="002F2799" w:rsidP="002F2799">
      <w:pPr>
        <w:rPr>
          <w:rFonts w:eastAsia="DengXian"/>
          <w:color w:val="000000"/>
          <w:sz w:val="22"/>
        </w:rPr>
      </w:pPr>
      <w:r w:rsidRPr="00294411">
        <w:rPr>
          <w:rFonts w:eastAsia="DengXian"/>
          <w:color w:val="000000"/>
          <w:sz w:val="22"/>
        </w:rPr>
        <w:t>GRM team Selected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
        <w:gridCol w:w="2393"/>
        <w:gridCol w:w="1851"/>
        <w:gridCol w:w="1627"/>
        <w:gridCol w:w="1748"/>
      </w:tblGrid>
      <w:tr w:rsidR="002F2799" w:rsidRPr="00294411" w14:paraId="0CA25C4C" w14:textId="77777777" w:rsidTr="009C63DB">
        <w:tc>
          <w:tcPr>
            <w:tcW w:w="719" w:type="dxa"/>
            <w:shd w:val="clear" w:color="auto" w:fill="9CC2E5"/>
          </w:tcPr>
          <w:p w14:paraId="68C09D8C" w14:textId="77777777" w:rsidR="002F2799" w:rsidRPr="00294411" w:rsidRDefault="002F2799" w:rsidP="009C63DB">
            <w:pPr>
              <w:rPr>
                <w:rFonts w:eastAsia="DengXian"/>
                <w:sz w:val="22"/>
              </w:rPr>
            </w:pPr>
            <w:r w:rsidRPr="00294411">
              <w:rPr>
                <w:rFonts w:eastAsia="DengXian"/>
                <w:sz w:val="22"/>
              </w:rPr>
              <w:t>No.</w:t>
            </w:r>
          </w:p>
        </w:tc>
        <w:tc>
          <w:tcPr>
            <w:tcW w:w="2760" w:type="dxa"/>
            <w:shd w:val="clear" w:color="auto" w:fill="9CC2E5"/>
          </w:tcPr>
          <w:p w14:paraId="4068F72D" w14:textId="77777777" w:rsidR="002F2799" w:rsidRPr="00294411" w:rsidRDefault="002F2799" w:rsidP="009C63DB">
            <w:pPr>
              <w:rPr>
                <w:rFonts w:eastAsia="DengXian"/>
                <w:sz w:val="22"/>
              </w:rPr>
            </w:pPr>
            <w:r w:rsidRPr="00294411">
              <w:rPr>
                <w:rFonts w:eastAsia="DengXian"/>
                <w:sz w:val="22"/>
              </w:rPr>
              <w:t xml:space="preserve">Names </w:t>
            </w:r>
          </w:p>
        </w:tc>
        <w:tc>
          <w:tcPr>
            <w:tcW w:w="2036" w:type="dxa"/>
            <w:shd w:val="clear" w:color="auto" w:fill="9CC2E5"/>
          </w:tcPr>
          <w:p w14:paraId="15DF41BB" w14:textId="77777777" w:rsidR="002F2799" w:rsidRPr="00294411" w:rsidRDefault="002F2799" w:rsidP="009C63DB">
            <w:pPr>
              <w:rPr>
                <w:rFonts w:eastAsia="DengXian"/>
                <w:sz w:val="22"/>
              </w:rPr>
            </w:pPr>
            <w:r w:rsidRPr="00294411">
              <w:rPr>
                <w:rFonts w:eastAsia="DengXian"/>
                <w:sz w:val="22"/>
              </w:rPr>
              <w:t xml:space="preserve">Represents </w:t>
            </w:r>
          </w:p>
        </w:tc>
        <w:tc>
          <w:tcPr>
            <w:tcW w:w="1777" w:type="dxa"/>
            <w:shd w:val="clear" w:color="auto" w:fill="9CC2E5"/>
          </w:tcPr>
          <w:p w14:paraId="30E9683E" w14:textId="77777777" w:rsidR="002F2799" w:rsidRPr="00294411" w:rsidRDefault="002F2799" w:rsidP="009C63DB">
            <w:pPr>
              <w:rPr>
                <w:rFonts w:eastAsia="DengXian"/>
                <w:sz w:val="22"/>
              </w:rPr>
            </w:pPr>
            <w:r w:rsidRPr="00294411">
              <w:rPr>
                <w:rFonts w:eastAsia="DengXian"/>
                <w:sz w:val="22"/>
              </w:rPr>
              <w:t>Id. No</w:t>
            </w:r>
          </w:p>
        </w:tc>
        <w:tc>
          <w:tcPr>
            <w:tcW w:w="2058" w:type="dxa"/>
            <w:shd w:val="clear" w:color="auto" w:fill="9CC2E5"/>
          </w:tcPr>
          <w:p w14:paraId="0550ED0A" w14:textId="77777777" w:rsidR="002F2799" w:rsidRPr="00294411" w:rsidRDefault="002F2799" w:rsidP="009C63DB">
            <w:pPr>
              <w:rPr>
                <w:rFonts w:eastAsia="DengXian"/>
                <w:sz w:val="22"/>
              </w:rPr>
            </w:pPr>
            <w:r w:rsidRPr="00294411">
              <w:rPr>
                <w:rFonts w:eastAsia="DengXian"/>
                <w:sz w:val="22"/>
              </w:rPr>
              <w:t>Phone No.</w:t>
            </w:r>
          </w:p>
        </w:tc>
      </w:tr>
      <w:tr w:rsidR="002F2799" w:rsidRPr="00294411" w14:paraId="79915857" w14:textId="77777777" w:rsidTr="009C63DB">
        <w:trPr>
          <w:trHeight w:val="575"/>
        </w:trPr>
        <w:tc>
          <w:tcPr>
            <w:tcW w:w="719" w:type="dxa"/>
            <w:shd w:val="clear" w:color="auto" w:fill="auto"/>
          </w:tcPr>
          <w:p w14:paraId="4BBB83E9" w14:textId="77777777" w:rsidR="002F2799" w:rsidRPr="00294411" w:rsidRDefault="002F2799" w:rsidP="009C63DB">
            <w:pPr>
              <w:rPr>
                <w:rFonts w:eastAsia="DengXian"/>
                <w:sz w:val="22"/>
              </w:rPr>
            </w:pPr>
          </w:p>
        </w:tc>
        <w:tc>
          <w:tcPr>
            <w:tcW w:w="2760" w:type="dxa"/>
            <w:shd w:val="clear" w:color="auto" w:fill="auto"/>
          </w:tcPr>
          <w:p w14:paraId="73C0533D" w14:textId="77777777" w:rsidR="002F2799" w:rsidRPr="00294411" w:rsidRDefault="002F2799" w:rsidP="009C63DB">
            <w:pPr>
              <w:rPr>
                <w:sz w:val="22"/>
              </w:rPr>
            </w:pPr>
            <w:r w:rsidRPr="00294411">
              <w:rPr>
                <w:sz w:val="22"/>
              </w:rPr>
              <w:t>Kaha Abdi Hussein</w:t>
            </w:r>
          </w:p>
        </w:tc>
        <w:tc>
          <w:tcPr>
            <w:tcW w:w="2036" w:type="dxa"/>
            <w:shd w:val="clear" w:color="auto" w:fill="auto"/>
          </w:tcPr>
          <w:p w14:paraId="344643F2" w14:textId="77777777" w:rsidR="002F2799" w:rsidRPr="00294411" w:rsidRDefault="002F2799" w:rsidP="009C63DB">
            <w:pPr>
              <w:rPr>
                <w:sz w:val="22"/>
              </w:rPr>
            </w:pPr>
            <w:r w:rsidRPr="00294411">
              <w:rPr>
                <w:sz w:val="22"/>
              </w:rPr>
              <w:t>Women</w:t>
            </w:r>
          </w:p>
        </w:tc>
        <w:tc>
          <w:tcPr>
            <w:tcW w:w="1777" w:type="dxa"/>
            <w:shd w:val="clear" w:color="auto" w:fill="auto"/>
          </w:tcPr>
          <w:p w14:paraId="06A96D44" w14:textId="77777777" w:rsidR="002F2799" w:rsidRPr="00294411" w:rsidRDefault="002F2799" w:rsidP="009C63DB">
            <w:pPr>
              <w:rPr>
                <w:sz w:val="22"/>
              </w:rPr>
            </w:pPr>
            <w:r w:rsidRPr="00294411">
              <w:rPr>
                <w:sz w:val="22"/>
              </w:rPr>
              <w:t>1267173</w:t>
            </w:r>
          </w:p>
        </w:tc>
        <w:tc>
          <w:tcPr>
            <w:tcW w:w="2058" w:type="dxa"/>
            <w:shd w:val="clear" w:color="auto" w:fill="auto"/>
          </w:tcPr>
          <w:p w14:paraId="2CD16EB8" w14:textId="77777777" w:rsidR="002F2799" w:rsidRPr="00294411" w:rsidRDefault="002F2799" w:rsidP="009C63DB">
            <w:pPr>
              <w:rPr>
                <w:sz w:val="22"/>
              </w:rPr>
            </w:pPr>
            <w:r w:rsidRPr="00294411">
              <w:rPr>
                <w:sz w:val="22"/>
              </w:rPr>
              <w:t>-</w:t>
            </w:r>
          </w:p>
        </w:tc>
      </w:tr>
      <w:tr w:rsidR="002F2799" w:rsidRPr="00294411" w14:paraId="0AEF4606" w14:textId="77777777" w:rsidTr="009C63DB">
        <w:trPr>
          <w:trHeight w:val="377"/>
        </w:trPr>
        <w:tc>
          <w:tcPr>
            <w:tcW w:w="719" w:type="dxa"/>
            <w:shd w:val="clear" w:color="auto" w:fill="auto"/>
          </w:tcPr>
          <w:p w14:paraId="57F6F718" w14:textId="77777777" w:rsidR="002F2799" w:rsidRPr="00294411" w:rsidRDefault="002F2799" w:rsidP="009C63DB">
            <w:pPr>
              <w:rPr>
                <w:rFonts w:eastAsia="DengXian"/>
                <w:sz w:val="22"/>
              </w:rPr>
            </w:pPr>
          </w:p>
        </w:tc>
        <w:tc>
          <w:tcPr>
            <w:tcW w:w="2760" w:type="dxa"/>
            <w:shd w:val="clear" w:color="auto" w:fill="auto"/>
          </w:tcPr>
          <w:p w14:paraId="3872265E" w14:textId="77777777" w:rsidR="002F2799" w:rsidRPr="00294411" w:rsidRDefault="002F2799" w:rsidP="009C63DB">
            <w:pPr>
              <w:rPr>
                <w:sz w:val="22"/>
              </w:rPr>
            </w:pPr>
            <w:r w:rsidRPr="00294411">
              <w:rPr>
                <w:sz w:val="22"/>
              </w:rPr>
              <w:t xml:space="preserve"> Ibrahim Dagane Ibrahim</w:t>
            </w:r>
          </w:p>
        </w:tc>
        <w:tc>
          <w:tcPr>
            <w:tcW w:w="2036" w:type="dxa"/>
            <w:shd w:val="clear" w:color="auto" w:fill="auto"/>
          </w:tcPr>
          <w:p w14:paraId="0E36A50A" w14:textId="77777777" w:rsidR="002F2799" w:rsidRPr="00294411" w:rsidRDefault="002F2799" w:rsidP="009C63DB">
            <w:pPr>
              <w:rPr>
                <w:rFonts w:eastAsia="DengXian"/>
                <w:sz w:val="22"/>
              </w:rPr>
            </w:pPr>
            <w:r w:rsidRPr="00294411">
              <w:rPr>
                <w:rFonts w:eastAsia="DengXian"/>
                <w:sz w:val="22"/>
              </w:rPr>
              <w:t>Men</w:t>
            </w:r>
          </w:p>
        </w:tc>
        <w:tc>
          <w:tcPr>
            <w:tcW w:w="1777" w:type="dxa"/>
            <w:shd w:val="clear" w:color="auto" w:fill="auto"/>
          </w:tcPr>
          <w:p w14:paraId="61662FA5" w14:textId="77777777" w:rsidR="002F2799" w:rsidRPr="00294411" w:rsidRDefault="002F2799" w:rsidP="009C63DB">
            <w:pPr>
              <w:rPr>
                <w:rFonts w:eastAsia="DengXian"/>
                <w:color w:val="FF0000"/>
                <w:sz w:val="22"/>
              </w:rPr>
            </w:pPr>
            <w:r w:rsidRPr="00294411">
              <w:rPr>
                <w:sz w:val="22"/>
              </w:rPr>
              <w:t>0187576</w:t>
            </w:r>
          </w:p>
        </w:tc>
        <w:tc>
          <w:tcPr>
            <w:tcW w:w="2058" w:type="dxa"/>
            <w:shd w:val="clear" w:color="auto" w:fill="auto"/>
          </w:tcPr>
          <w:p w14:paraId="283EC3EE" w14:textId="77777777" w:rsidR="002F2799" w:rsidRPr="00294411" w:rsidRDefault="002F2799" w:rsidP="009C63DB">
            <w:pPr>
              <w:rPr>
                <w:rFonts w:eastAsia="DengXian"/>
                <w:color w:val="FF0000"/>
                <w:sz w:val="22"/>
              </w:rPr>
            </w:pPr>
            <w:r w:rsidRPr="00294411">
              <w:rPr>
                <w:sz w:val="22"/>
              </w:rPr>
              <w:t>-</w:t>
            </w:r>
          </w:p>
        </w:tc>
      </w:tr>
      <w:tr w:rsidR="002F2799" w:rsidRPr="00294411" w14:paraId="775D56E5" w14:textId="77777777" w:rsidTr="009C63DB">
        <w:tc>
          <w:tcPr>
            <w:tcW w:w="719" w:type="dxa"/>
            <w:shd w:val="clear" w:color="auto" w:fill="auto"/>
          </w:tcPr>
          <w:p w14:paraId="185E0F60" w14:textId="77777777" w:rsidR="002F2799" w:rsidRPr="00294411" w:rsidRDefault="002F2799" w:rsidP="009C63DB">
            <w:pPr>
              <w:rPr>
                <w:rFonts w:eastAsia="DengXian"/>
                <w:sz w:val="22"/>
              </w:rPr>
            </w:pPr>
          </w:p>
        </w:tc>
        <w:tc>
          <w:tcPr>
            <w:tcW w:w="2760" w:type="dxa"/>
            <w:shd w:val="clear" w:color="auto" w:fill="auto"/>
          </w:tcPr>
          <w:p w14:paraId="6B809C61" w14:textId="77777777" w:rsidR="002F2799" w:rsidRPr="00294411" w:rsidRDefault="002F2799" w:rsidP="009C63DB">
            <w:pPr>
              <w:rPr>
                <w:sz w:val="22"/>
              </w:rPr>
            </w:pPr>
            <w:r w:rsidRPr="00294411">
              <w:rPr>
                <w:sz w:val="22"/>
              </w:rPr>
              <w:t>Abdi Hassan Ali</w:t>
            </w:r>
          </w:p>
        </w:tc>
        <w:tc>
          <w:tcPr>
            <w:tcW w:w="2036" w:type="dxa"/>
            <w:shd w:val="clear" w:color="auto" w:fill="auto"/>
          </w:tcPr>
          <w:p w14:paraId="3FFC3285" w14:textId="77777777" w:rsidR="002F2799" w:rsidRPr="00294411" w:rsidRDefault="002F2799" w:rsidP="009C63DB">
            <w:pPr>
              <w:rPr>
                <w:rFonts w:eastAsia="DengXian"/>
                <w:sz w:val="22"/>
              </w:rPr>
            </w:pPr>
            <w:r w:rsidRPr="00294411">
              <w:rPr>
                <w:rFonts w:eastAsia="DengXian"/>
                <w:sz w:val="22"/>
              </w:rPr>
              <w:t>men</w:t>
            </w:r>
          </w:p>
        </w:tc>
        <w:tc>
          <w:tcPr>
            <w:tcW w:w="1777" w:type="dxa"/>
            <w:shd w:val="clear" w:color="auto" w:fill="auto"/>
          </w:tcPr>
          <w:p w14:paraId="492AE6C4" w14:textId="77777777" w:rsidR="002F2799" w:rsidRPr="00294411" w:rsidRDefault="002F2799" w:rsidP="009C63DB">
            <w:pPr>
              <w:rPr>
                <w:rFonts w:eastAsia="DengXian"/>
                <w:color w:val="FF0000"/>
                <w:sz w:val="22"/>
              </w:rPr>
            </w:pPr>
            <w:r w:rsidRPr="00294411">
              <w:rPr>
                <w:sz w:val="22"/>
              </w:rPr>
              <w:t>9489333.</w:t>
            </w:r>
          </w:p>
        </w:tc>
        <w:tc>
          <w:tcPr>
            <w:tcW w:w="2058" w:type="dxa"/>
            <w:shd w:val="clear" w:color="auto" w:fill="auto"/>
          </w:tcPr>
          <w:p w14:paraId="0DE3CDDD" w14:textId="77777777" w:rsidR="002F2799" w:rsidRPr="00294411" w:rsidRDefault="002F2799" w:rsidP="009C63DB">
            <w:pPr>
              <w:rPr>
                <w:rFonts w:eastAsia="DengXian"/>
                <w:color w:val="FF0000"/>
                <w:sz w:val="22"/>
              </w:rPr>
            </w:pPr>
            <w:r w:rsidRPr="00294411">
              <w:rPr>
                <w:sz w:val="22"/>
              </w:rPr>
              <w:t>-</w:t>
            </w:r>
          </w:p>
        </w:tc>
      </w:tr>
      <w:tr w:rsidR="002F2799" w:rsidRPr="00294411" w14:paraId="3F1E5E50" w14:textId="77777777" w:rsidTr="009C63DB">
        <w:tc>
          <w:tcPr>
            <w:tcW w:w="719" w:type="dxa"/>
            <w:shd w:val="clear" w:color="auto" w:fill="auto"/>
          </w:tcPr>
          <w:p w14:paraId="52DB978F" w14:textId="77777777" w:rsidR="002F2799" w:rsidRPr="00294411" w:rsidRDefault="002F2799" w:rsidP="009C63DB">
            <w:pPr>
              <w:rPr>
                <w:rFonts w:eastAsia="DengXian"/>
                <w:sz w:val="22"/>
              </w:rPr>
            </w:pPr>
          </w:p>
        </w:tc>
        <w:tc>
          <w:tcPr>
            <w:tcW w:w="2760" w:type="dxa"/>
            <w:shd w:val="clear" w:color="auto" w:fill="auto"/>
          </w:tcPr>
          <w:p w14:paraId="4D523944" w14:textId="77777777" w:rsidR="002F2799" w:rsidRPr="00294411" w:rsidRDefault="002F2799" w:rsidP="009C63DB">
            <w:pPr>
              <w:rPr>
                <w:rFonts w:eastAsia="DengXian"/>
                <w:sz w:val="22"/>
              </w:rPr>
            </w:pPr>
            <w:r w:rsidRPr="00294411">
              <w:rPr>
                <w:kern w:val="2"/>
                <w:sz w:val="22"/>
                <w:lang w:eastAsia="zh-CN"/>
              </w:rPr>
              <w:t>Mohamoud Ahmed Arte</w:t>
            </w:r>
          </w:p>
        </w:tc>
        <w:tc>
          <w:tcPr>
            <w:tcW w:w="2036" w:type="dxa"/>
            <w:shd w:val="clear" w:color="auto" w:fill="auto"/>
          </w:tcPr>
          <w:p w14:paraId="666BCA41" w14:textId="77777777" w:rsidR="002F2799" w:rsidRPr="00294411" w:rsidRDefault="002F2799" w:rsidP="009C63DB">
            <w:pPr>
              <w:rPr>
                <w:rFonts w:eastAsia="DengXian"/>
                <w:sz w:val="22"/>
              </w:rPr>
            </w:pPr>
            <w:r w:rsidRPr="00294411">
              <w:rPr>
                <w:rFonts w:eastAsia="DengXian"/>
                <w:sz w:val="22"/>
              </w:rPr>
              <w:t xml:space="preserve">Youth </w:t>
            </w:r>
          </w:p>
        </w:tc>
        <w:tc>
          <w:tcPr>
            <w:tcW w:w="1777" w:type="dxa"/>
            <w:shd w:val="clear" w:color="auto" w:fill="auto"/>
          </w:tcPr>
          <w:p w14:paraId="503B16AC" w14:textId="77777777" w:rsidR="002F2799" w:rsidRPr="00294411" w:rsidRDefault="002F2799" w:rsidP="009C63DB">
            <w:pPr>
              <w:rPr>
                <w:rFonts w:eastAsia="DengXian"/>
                <w:sz w:val="22"/>
              </w:rPr>
            </w:pPr>
            <w:r w:rsidRPr="00294411">
              <w:rPr>
                <w:kern w:val="2"/>
                <w:sz w:val="22"/>
                <w:lang w:eastAsia="zh-CN"/>
              </w:rPr>
              <w:t>34792896</w:t>
            </w:r>
          </w:p>
        </w:tc>
        <w:tc>
          <w:tcPr>
            <w:tcW w:w="2058" w:type="dxa"/>
            <w:shd w:val="clear" w:color="auto" w:fill="auto"/>
          </w:tcPr>
          <w:p w14:paraId="05E1B661" w14:textId="77777777" w:rsidR="002F2799" w:rsidRPr="00294411" w:rsidRDefault="002F2799" w:rsidP="009C63DB">
            <w:pPr>
              <w:rPr>
                <w:rFonts w:eastAsia="DengXian"/>
                <w:sz w:val="22"/>
              </w:rPr>
            </w:pPr>
            <w:r w:rsidRPr="00294411">
              <w:rPr>
                <w:rFonts w:eastAsia="DengXian"/>
                <w:sz w:val="22"/>
              </w:rPr>
              <w:t>-</w:t>
            </w:r>
          </w:p>
        </w:tc>
      </w:tr>
      <w:tr w:rsidR="002F2799" w:rsidRPr="00294411" w14:paraId="08759BAF" w14:textId="77777777" w:rsidTr="009C63DB">
        <w:tc>
          <w:tcPr>
            <w:tcW w:w="719" w:type="dxa"/>
            <w:shd w:val="clear" w:color="auto" w:fill="auto"/>
          </w:tcPr>
          <w:p w14:paraId="0B14E9F3" w14:textId="77777777" w:rsidR="002F2799" w:rsidRPr="00294411" w:rsidRDefault="002F2799" w:rsidP="009C63DB">
            <w:pPr>
              <w:rPr>
                <w:rFonts w:eastAsia="DengXian"/>
                <w:sz w:val="22"/>
              </w:rPr>
            </w:pPr>
          </w:p>
        </w:tc>
        <w:tc>
          <w:tcPr>
            <w:tcW w:w="2760" w:type="dxa"/>
            <w:shd w:val="clear" w:color="auto" w:fill="auto"/>
          </w:tcPr>
          <w:p w14:paraId="3C5FBC4F" w14:textId="77777777" w:rsidR="002F2799" w:rsidRPr="00294411" w:rsidRDefault="002F2799" w:rsidP="009C63DB">
            <w:pPr>
              <w:rPr>
                <w:rFonts w:eastAsia="DengXian"/>
                <w:color w:val="FF0000"/>
                <w:sz w:val="22"/>
              </w:rPr>
            </w:pPr>
            <w:r w:rsidRPr="00294411">
              <w:rPr>
                <w:rFonts w:eastAsia="DengXian"/>
                <w:sz w:val="22"/>
              </w:rPr>
              <w:t>Moulid Abdi Sheikh</w:t>
            </w:r>
          </w:p>
        </w:tc>
        <w:tc>
          <w:tcPr>
            <w:tcW w:w="2036" w:type="dxa"/>
            <w:shd w:val="clear" w:color="auto" w:fill="auto"/>
          </w:tcPr>
          <w:p w14:paraId="3FC802E8" w14:textId="77777777" w:rsidR="002F2799" w:rsidRPr="00294411" w:rsidRDefault="002F2799" w:rsidP="009C63DB">
            <w:pPr>
              <w:rPr>
                <w:rFonts w:eastAsia="DengXian"/>
                <w:sz w:val="22"/>
              </w:rPr>
            </w:pPr>
            <w:r w:rsidRPr="00294411">
              <w:rPr>
                <w:rFonts w:eastAsia="DengXian"/>
                <w:sz w:val="22"/>
              </w:rPr>
              <w:t>Men</w:t>
            </w:r>
          </w:p>
        </w:tc>
        <w:tc>
          <w:tcPr>
            <w:tcW w:w="1777" w:type="dxa"/>
            <w:shd w:val="clear" w:color="auto" w:fill="auto"/>
          </w:tcPr>
          <w:p w14:paraId="772460CF" w14:textId="77777777" w:rsidR="002F2799" w:rsidRPr="00294411" w:rsidRDefault="002F2799" w:rsidP="009C63DB">
            <w:pPr>
              <w:rPr>
                <w:rFonts w:eastAsia="DengXian"/>
                <w:sz w:val="22"/>
              </w:rPr>
            </w:pPr>
            <w:r w:rsidRPr="00294411">
              <w:rPr>
                <w:rFonts w:eastAsia="DengXian"/>
                <w:sz w:val="22"/>
              </w:rPr>
              <w:t>23106079</w:t>
            </w:r>
          </w:p>
        </w:tc>
        <w:tc>
          <w:tcPr>
            <w:tcW w:w="2058" w:type="dxa"/>
            <w:shd w:val="clear" w:color="auto" w:fill="auto"/>
          </w:tcPr>
          <w:p w14:paraId="49A2DFEE" w14:textId="77777777" w:rsidR="002F2799" w:rsidRPr="00294411" w:rsidRDefault="002F2799" w:rsidP="009C63DB">
            <w:pPr>
              <w:rPr>
                <w:rFonts w:eastAsia="DengXian"/>
                <w:sz w:val="22"/>
              </w:rPr>
            </w:pPr>
            <w:r w:rsidRPr="00294411">
              <w:rPr>
                <w:rFonts w:eastAsia="DengXian"/>
                <w:sz w:val="22"/>
              </w:rPr>
              <w:t>-</w:t>
            </w:r>
          </w:p>
        </w:tc>
      </w:tr>
      <w:tr w:rsidR="002F2799" w:rsidRPr="00294411" w14:paraId="6A4BD8A5" w14:textId="77777777" w:rsidTr="009C63DB">
        <w:tc>
          <w:tcPr>
            <w:tcW w:w="719" w:type="dxa"/>
            <w:shd w:val="clear" w:color="auto" w:fill="auto"/>
          </w:tcPr>
          <w:p w14:paraId="22E24378" w14:textId="77777777" w:rsidR="002F2799" w:rsidRPr="00294411" w:rsidRDefault="002F2799" w:rsidP="009C63DB">
            <w:pPr>
              <w:rPr>
                <w:rFonts w:eastAsia="DengXian"/>
                <w:sz w:val="22"/>
              </w:rPr>
            </w:pPr>
          </w:p>
        </w:tc>
        <w:tc>
          <w:tcPr>
            <w:tcW w:w="2760" w:type="dxa"/>
            <w:shd w:val="clear" w:color="auto" w:fill="auto"/>
          </w:tcPr>
          <w:p w14:paraId="5D432397" w14:textId="77777777" w:rsidR="002F2799" w:rsidRPr="00294411" w:rsidRDefault="002F2799" w:rsidP="009C63DB">
            <w:pPr>
              <w:rPr>
                <w:rFonts w:eastAsia="DengXian"/>
                <w:sz w:val="22"/>
              </w:rPr>
            </w:pPr>
            <w:r w:rsidRPr="00294411">
              <w:rPr>
                <w:rFonts w:eastAsia="DengXian"/>
                <w:sz w:val="22"/>
              </w:rPr>
              <w:t>Abdi Sheikh Hussein</w:t>
            </w:r>
          </w:p>
        </w:tc>
        <w:tc>
          <w:tcPr>
            <w:tcW w:w="2036" w:type="dxa"/>
            <w:shd w:val="clear" w:color="auto" w:fill="auto"/>
          </w:tcPr>
          <w:p w14:paraId="73B93F41" w14:textId="77777777" w:rsidR="002F2799" w:rsidRPr="00294411" w:rsidRDefault="002F2799" w:rsidP="009C63DB">
            <w:pPr>
              <w:rPr>
                <w:rFonts w:eastAsia="DengXian"/>
                <w:sz w:val="22"/>
              </w:rPr>
            </w:pPr>
            <w:r w:rsidRPr="00294411">
              <w:rPr>
                <w:rFonts w:eastAsia="DengXian"/>
                <w:sz w:val="22"/>
              </w:rPr>
              <w:t>Men</w:t>
            </w:r>
          </w:p>
        </w:tc>
        <w:tc>
          <w:tcPr>
            <w:tcW w:w="1777" w:type="dxa"/>
            <w:shd w:val="clear" w:color="auto" w:fill="auto"/>
          </w:tcPr>
          <w:p w14:paraId="24BC93EE" w14:textId="77777777" w:rsidR="002F2799" w:rsidRPr="00294411" w:rsidRDefault="002F2799" w:rsidP="009C63DB">
            <w:pPr>
              <w:rPr>
                <w:rFonts w:eastAsia="DengXian"/>
                <w:sz w:val="22"/>
              </w:rPr>
            </w:pPr>
            <w:r w:rsidRPr="00294411">
              <w:rPr>
                <w:rFonts w:eastAsia="DengXian"/>
                <w:sz w:val="22"/>
              </w:rPr>
              <w:t>8502535</w:t>
            </w:r>
          </w:p>
        </w:tc>
        <w:tc>
          <w:tcPr>
            <w:tcW w:w="2058" w:type="dxa"/>
            <w:shd w:val="clear" w:color="auto" w:fill="auto"/>
          </w:tcPr>
          <w:p w14:paraId="7183D9EA" w14:textId="77777777" w:rsidR="002F2799" w:rsidRPr="00294411" w:rsidRDefault="002F2799" w:rsidP="009C63DB">
            <w:pPr>
              <w:rPr>
                <w:rFonts w:eastAsia="DengXian"/>
                <w:sz w:val="22"/>
              </w:rPr>
            </w:pPr>
          </w:p>
        </w:tc>
      </w:tr>
    </w:tbl>
    <w:p w14:paraId="7AC32ED8" w14:textId="77777777" w:rsidR="002F2799" w:rsidRPr="00294411" w:rsidRDefault="002F2799" w:rsidP="002F2799">
      <w:pPr>
        <w:rPr>
          <w:kern w:val="2"/>
          <w:sz w:val="22"/>
          <w:lang w:eastAsia="zh-CN"/>
        </w:rPr>
      </w:pPr>
    </w:p>
    <w:p w14:paraId="2CE90CCE" w14:textId="77777777" w:rsidR="002F2799" w:rsidRPr="00294411" w:rsidRDefault="002F2799" w:rsidP="002F2799">
      <w:pPr>
        <w:rPr>
          <w:kern w:val="2"/>
          <w:sz w:val="22"/>
          <w:lang w:eastAsia="zh-CN"/>
        </w:rPr>
      </w:pPr>
    </w:p>
    <w:p w14:paraId="039D09E4" w14:textId="77777777" w:rsidR="002F2799" w:rsidRPr="00294411" w:rsidRDefault="002F2799" w:rsidP="002F2799">
      <w:pPr>
        <w:rPr>
          <w:b/>
          <w:bCs/>
          <w:kern w:val="2"/>
          <w:sz w:val="22"/>
          <w:lang w:eastAsia="zh-CN"/>
        </w:rPr>
      </w:pPr>
      <w:r w:rsidRPr="00294411">
        <w:rPr>
          <w:kern w:val="2"/>
          <w:sz w:val="22"/>
          <w:lang w:eastAsia="zh-CN"/>
        </w:rPr>
        <w:t xml:space="preserve"> </w:t>
      </w:r>
      <w:r w:rsidRPr="00294411">
        <w:rPr>
          <w:b/>
          <w:bCs/>
          <w:kern w:val="2"/>
          <w:sz w:val="22"/>
          <w:lang w:eastAsia="zh-CN"/>
        </w:rPr>
        <w:t>Minute 7/KOSAP/2021: Plenary session</w:t>
      </w:r>
    </w:p>
    <w:p w14:paraId="3A911525" w14:textId="77777777" w:rsidR="002F2799" w:rsidRPr="00294411" w:rsidRDefault="002F2799" w:rsidP="002F2799">
      <w:pPr>
        <w:rPr>
          <w:kern w:val="2"/>
          <w:sz w:val="22"/>
          <w:lang w:eastAsia="zh-CN"/>
        </w:rPr>
      </w:pPr>
      <w:r w:rsidRPr="00294411">
        <w:rPr>
          <w:kern w:val="2"/>
          <w:sz w:val="22"/>
          <w:lang w:eastAsia="zh-CN"/>
        </w:rPr>
        <w:t>Mr Mwangangi made a brief summary of what had been discussed and invited the community members to ask questions or seek clarifications on the information shared. The questions raised and responses provided are presented in the table below.</w:t>
      </w:r>
    </w:p>
    <w:p w14:paraId="6AE4F173" w14:textId="77777777" w:rsidR="002F2799" w:rsidRPr="00294411" w:rsidRDefault="002F2799" w:rsidP="002F2799">
      <w:pPr>
        <w:rPr>
          <w:kern w:val="2"/>
          <w:sz w:val="22"/>
          <w:lang w:eastAsia="zh-CN"/>
        </w:rPr>
      </w:pPr>
    </w:p>
    <w:tbl>
      <w:tblPr>
        <w:tblW w:w="5000"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403"/>
        <w:gridCol w:w="1368"/>
        <w:gridCol w:w="2768"/>
        <w:gridCol w:w="1806"/>
        <w:gridCol w:w="1945"/>
      </w:tblGrid>
      <w:tr w:rsidR="002F2799" w:rsidRPr="00294411" w14:paraId="2F76CA8B" w14:textId="77777777" w:rsidTr="00294411">
        <w:tc>
          <w:tcPr>
            <w:tcW w:w="204"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C0FADC7" w14:textId="77777777" w:rsidR="002F2799" w:rsidRPr="00294411" w:rsidRDefault="002F2799" w:rsidP="00294411">
            <w:pPr>
              <w:keepNext/>
              <w:rPr>
                <w:b/>
                <w:color w:val="FFFFFF"/>
                <w:kern w:val="2"/>
                <w:sz w:val="22"/>
                <w:lang w:eastAsia="zh-CN"/>
              </w:rPr>
            </w:pPr>
          </w:p>
        </w:tc>
        <w:tc>
          <w:tcPr>
            <w:tcW w:w="669"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08AA5CD" w14:textId="77777777" w:rsidR="002F2799" w:rsidRPr="00294411" w:rsidRDefault="002F2799" w:rsidP="00294411">
            <w:pPr>
              <w:keepNext/>
              <w:rPr>
                <w:b/>
                <w:color w:val="FFFFFF"/>
                <w:kern w:val="2"/>
                <w:sz w:val="22"/>
                <w:lang w:eastAsia="zh-CN"/>
              </w:rPr>
            </w:pPr>
            <w:r w:rsidRPr="00294411">
              <w:rPr>
                <w:b/>
                <w:color w:val="FFFFFF"/>
                <w:kern w:val="2"/>
                <w:sz w:val="22"/>
                <w:lang w:eastAsia="zh-CN"/>
              </w:rPr>
              <w:t xml:space="preserve">Name </w:t>
            </w:r>
          </w:p>
        </w:tc>
        <w:tc>
          <w:tcPr>
            <w:tcW w:w="1375"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20782B6" w14:textId="77777777" w:rsidR="002F2799" w:rsidRPr="00294411" w:rsidRDefault="002F2799" w:rsidP="00294411">
            <w:pPr>
              <w:keepNext/>
              <w:rPr>
                <w:b/>
                <w:color w:val="FFFFFF"/>
                <w:kern w:val="2"/>
                <w:sz w:val="22"/>
                <w:lang w:eastAsia="zh-CN"/>
              </w:rPr>
            </w:pPr>
            <w:r w:rsidRPr="00294411">
              <w:rPr>
                <w:b/>
                <w:color w:val="FFFFFF"/>
                <w:kern w:val="2"/>
                <w:sz w:val="22"/>
                <w:lang w:eastAsia="zh-CN"/>
              </w:rPr>
              <w:t xml:space="preserve">Questions/suggestions </w:t>
            </w:r>
          </w:p>
        </w:tc>
        <w:tc>
          <w:tcPr>
            <w:tcW w:w="1334"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52E66C6" w14:textId="77777777" w:rsidR="002F2799" w:rsidRPr="00294411" w:rsidRDefault="002F2799" w:rsidP="00294411">
            <w:pPr>
              <w:keepNext/>
              <w:rPr>
                <w:b/>
                <w:color w:val="FFFFFF"/>
                <w:kern w:val="2"/>
                <w:sz w:val="22"/>
                <w:lang w:eastAsia="zh-CN"/>
              </w:rPr>
            </w:pPr>
            <w:r w:rsidRPr="00294411">
              <w:rPr>
                <w:b/>
                <w:color w:val="FFFFFF"/>
                <w:kern w:val="2"/>
                <w:sz w:val="22"/>
                <w:lang w:eastAsia="zh-CN"/>
              </w:rPr>
              <w:t xml:space="preserve">Response </w:t>
            </w:r>
          </w:p>
        </w:tc>
        <w:tc>
          <w:tcPr>
            <w:tcW w:w="1418"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029678F" w14:textId="77777777" w:rsidR="002F2799" w:rsidRPr="00294411" w:rsidRDefault="002F2799" w:rsidP="00294411">
            <w:pPr>
              <w:keepNext/>
              <w:rPr>
                <w:b/>
                <w:color w:val="FFFFFF"/>
                <w:kern w:val="2"/>
                <w:sz w:val="22"/>
                <w:lang w:eastAsia="zh-CN"/>
              </w:rPr>
            </w:pPr>
            <w:r w:rsidRPr="00294411">
              <w:rPr>
                <w:b/>
                <w:color w:val="FFFFFF"/>
                <w:kern w:val="2"/>
                <w:sz w:val="22"/>
                <w:lang w:eastAsia="zh-CN"/>
              </w:rPr>
              <w:t>Response by agency on how feedback will be used or acted upon</w:t>
            </w:r>
          </w:p>
        </w:tc>
      </w:tr>
      <w:tr w:rsidR="0052661D" w:rsidRPr="00294411" w14:paraId="72BF4452" w14:textId="77777777" w:rsidTr="00294411">
        <w:tc>
          <w:tcPr>
            <w:tcW w:w="204" w:type="pct"/>
            <w:shd w:val="clear" w:color="auto" w:fill="auto"/>
          </w:tcPr>
          <w:p w14:paraId="7B44F80E" w14:textId="77777777" w:rsidR="002F2799" w:rsidRPr="00294411" w:rsidRDefault="002F2799" w:rsidP="00294411">
            <w:pPr>
              <w:keepNext/>
              <w:spacing w:before="60"/>
              <w:rPr>
                <w:kern w:val="2"/>
                <w:sz w:val="22"/>
                <w:lang w:eastAsia="zh-CN"/>
              </w:rPr>
            </w:pPr>
            <w:r w:rsidRPr="00294411">
              <w:rPr>
                <w:kern w:val="2"/>
                <w:sz w:val="22"/>
                <w:lang w:eastAsia="zh-CN"/>
              </w:rPr>
              <w:t>1.</w:t>
            </w:r>
          </w:p>
        </w:tc>
        <w:tc>
          <w:tcPr>
            <w:tcW w:w="669" w:type="pct"/>
            <w:shd w:val="clear" w:color="auto" w:fill="auto"/>
          </w:tcPr>
          <w:p w14:paraId="1FED2ED1" w14:textId="77777777" w:rsidR="002F2799" w:rsidRPr="00294411" w:rsidRDefault="002F2799" w:rsidP="00294411">
            <w:pPr>
              <w:keepNext/>
              <w:spacing w:before="60"/>
              <w:rPr>
                <w:kern w:val="2"/>
                <w:sz w:val="22"/>
                <w:lang w:eastAsia="zh-CN"/>
              </w:rPr>
            </w:pPr>
            <w:r w:rsidRPr="00294411">
              <w:rPr>
                <w:kern w:val="2"/>
                <w:sz w:val="22"/>
                <w:lang w:eastAsia="zh-CN"/>
              </w:rPr>
              <w:t>Ibrahim (community Chairman)</w:t>
            </w:r>
          </w:p>
        </w:tc>
        <w:tc>
          <w:tcPr>
            <w:tcW w:w="1375" w:type="pct"/>
            <w:shd w:val="clear" w:color="auto" w:fill="auto"/>
          </w:tcPr>
          <w:p w14:paraId="6929D9F8" w14:textId="77777777" w:rsidR="002F2799" w:rsidRPr="00294411" w:rsidRDefault="002F2799" w:rsidP="00294411">
            <w:pPr>
              <w:keepNext/>
              <w:spacing w:before="60"/>
              <w:rPr>
                <w:kern w:val="2"/>
                <w:sz w:val="22"/>
                <w:lang w:eastAsia="zh-CN"/>
              </w:rPr>
            </w:pPr>
            <w:r w:rsidRPr="00294411">
              <w:rPr>
                <w:kern w:val="2"/>
                <w:sz w:val="22"/>
                <w:lang w:eastAsia="zh-CN"/>
              </w:rPr>
              <w:t>-Greetings</w:t>
            </w:r>
          </w:p>
          <w:p w14:paraId="059BFB54" w14:textId="77777777" w:rsidR="002F2799" w:rsidRPr="00294411" w:rsidRDefault="002F2799" w:rsidP="00294411">
            <w:pPr>
              <w:keepNext/>
              <w:spacing w:before="60"/>
              <w:rPr>
                <w:kern w:val="2"/>
                <w:sz w:val="22"/>
                <w:lang w:eastAsia="zh-CN"/>
              </w:rPr>
            </w:pPr>
            <w:r w:rsidRPr="00294411">
              <w:rPr>
                <w:kern w:val="2"/>
                <w:sz w:val="22"/>
                <w:lang w:eastAsia="zh-CN"/>
              </w:rPr>
              <w:t>-This is the first time we are seeing Kenya Power in our area. How genuine is the project or will it be an Empty promise. What is the difference between Kenya Power and World Bank</w:t>
            </w:r>
          </w:p>
          <w:p w14:paraId="4C057F23" w14:textId="77777777" w:rsidR="002F2799" w:rsidRPr="00294411" w:rsidRDefault="002F2799" w:rsidP="00294411">
            <w:pPr>
              <w:keepNext/>
              <w:spacing w:before="60"/>
              <w:rPr>
                <w:kern w:val="2"/>
                <w:sz w:val="22"/>
                <w:lang w:eastAsia="zh-CN"/>
              </w:rPr>
            </w:pPr>
            <w:r w:rsidRPr="00294411">
              <w:rPr>
                <w:kern w:val="2"/>
                <w:sz w:val="22"/>
                <w:lang w:eastAsia="zh-CN"/>
              </w:rPr>
              <w:t xml:space="preserve"> </w:t>
            </w:r>
          </w:p>
        </w:tc>
        <w:tc>
          <w:tcPr>
            <w:tcW w:w="1334" w:type="pct"/>
            <w:shd w:val="clear" w:color="auto" w:fill="auto"/>
          </w:tcPr>
          <w:p w14:paraId="09EB2F58" w14:textId="77777777" w:rsidR="002F2799" w:rsidRPr="00294411" w:rsidRDefault="002F2799" w:rsidP="00294411">
            <w:pPr>
              <w:keepNext/>
              <w:spacing w:before="60"/>
              <w:rPr>
                <w:kern w:val="2"/>
                <w:sz w:val="22"/>
                <w:lang w:eastAsia="zh-CN"/>
              </w:rPr>
            </w:pPr>
            <w:r w:rsidRPr="00294411">
              <w:rPr>
                <w:kern w:val="2"/>
                <w:sz w:val="22"/>
                <w:lang w:eastAsia="zh-CN"/>
              </w:rPr>
              <w:t>- Engineer Mwakina</w:t>
            </w:r>
          </w:p>
          <w:p w14:paraId="1E83FD57" w14:textId="77777777" w:rsidR="002F2799" w:rsidRPr="00294411" w:rsidRDefault="002F2799" w:rsidP="00294411">
            <w:pPr>
              <w:keepNext/>
              <w:spacing w:before="60"/>
              <w:rPr>
                <w:kern w:val="2"/>
                <w:sz w:val="22"/>
                <w:lang w:eastAsia="zh-CN"/>
              </w:rPr>
            </w:pPr>
            <w:r w:rsidRPr="00294411">
              <w:rPr>
                <w:kern w:val="2"/>
                <w:sz w:val="22"/>
                <w:lang w:eastAsia="zh-CN"/>
              </w:rPr>
              <w:t>This is a government project from the Ministry of Energy Funded by World Bank</w:t>
            </w:r>
          </w:p>
        </w:tc>
        <w:tc>
          <w:tcPr>
            <w:tcW w:w="1418" w:type="pct"/>
            <w:shd w:val="clear" w:color="auto" w:fill="auto"/>
          </w:tcPr>
          <w:p w14:paraId="489AB930" w14:textId="77777777" w:rsidR="002F2799" w:rsidRPr="00294411" w:rsidRDefault="002F2799" w:rsidP="00294411">
            <w:pPr>
              <w:keepNext/>
              <w:spacing w:before="60"/>
              <w:rPr>
                <w:kern w:val="2"/>
                <w:sz w:val="22"/>
                <w:lang w:eastAsia="zh-CN"/>
              </w:rPr>
            </w:pPr>
            <w:r w:rsidRPr="00294411">
              <w:rPr>
                <w:kern w:val="2"/>
                <w:sz w:val="22"/>
                <w:lang w:eastAsia="zh-CN"/>
              </w:rPr>
              <w:t>-</w:t>
            </w:r>
          </w:p>
        </w:tc>
      </w:tr>
      <w:tr w:rsidR="0052661D" w:rsidRPr="00294411" w14:paraId="7D684C40" w14:textId="77777777" w:rsidTr="00294411">
        <w:trPr>
          <w:trHeight w:val="950"/>
        </w:trPr>
        <w:tc>
          <w:tcPr>
            <w:tcW w:w="204" w:type="pct"/>
            <w:shd w:val="clear" w:color="auto" w:fill="auto"/>
          </w:tcPr>
          <w:p w14:paraId="2EACEE7C" w14:textId="77777777" w:rsidR="002F2799" w:rsidRPr="00294411" w:rsidRDefault="002F2799" w:rsidP="00294411">
            <w:pPr>
              <w:keepNext/>
              <w:spacing w:before="60"/>
              <w:rPr>
                <w:kern w:val="2"/>
                <w:sz w:val="22"/>
                <w:lang w:eastAsia="zh-CN"/>
              </w:rPr>
            </w:pPr>
            <w:r w:rsidRPr="00294411">
              <w:rPr>
                <w:kern w:val="2"/>
                <w:sz w:val="22"/>
                <w:lang w:eastAsia="zh-CN"/>
              </w:rPr>
              <w:t>2</w:t>
            </w:r>
          </w:p>
        </w:tc>
        <w:tc>
          <w:tcPr>
            <w:tcW w:w="669" w:type="pct"/>
            <w:shd w:val="clear" w:color="auto" w:fill="auto"/>
          </w:tcPr>
          <w:p w14:paraId="3B45C5B7" w14:textId="77777777" w:rsidR="002F2799" w:rsidRPr="00294411" w:rsidRDefault="002F2799" w:rsidP="00294411">
            <w:pPr>
              <w:keepNext/>
              <w:spacing w:before="60"/>
              <w:rPr>
                <w:kern w:val="2"/>
                <w:sz w:val="22"/>
                <w:lang w:eastAsia="zh-CN"/>
              </w:rPr>
            </w:pPr>
            <w:r w:rsidRPr="00294411">
              <w:rPr>
                <w:kern w:val="2"/>
                <w:sz w:val="22"/>
                <w:lang w:eastAsia="zh-CN"/>
              </w:rPr>
              <w:t>Chief Osman</w:t>
            </w:r>
          </w:p>
        </w:tc>
        <w:tc>
          <w:tcPr>
            <w:tcW w:w="1375" w:type="pct"/>
            <w:shd w:val="clear" w:color="auto" w:fill="auto"/>
          </w:tcPr>
          <w:p w14:paraId="7EBEDFEF" w14:textId="77777777" w:rsidR="002F2799" w:rsidRPr="00294411" w:rsidRDefault="002F2799" w:rsidP="00294411">
            <w:pPr>
              <w:keepNext/>
              <w:spacing w:before="60"/>
              <w:rPr>
                <w:kern w:val="2"/>
                <w:sz w:val="22"/>
                <w:lang w:eastAsia="zh-CN"/>
              </w:rPr>
            </w:pPr>
            <w:r w:rsidRPr="00294411">
              <w:rPr>
                <w:kern w:val="2"/>
                <w:sz w:val="22"/>
                <w:lang w:eastAsia="zh-CN"/>
              </w:rPr>
              <w:t>Greeting</w:t>
            </w:r>
          </w:p>
          <w:p w14:paraId="7BA1C796" w14:textId="77777777" w:rsidR="002F2799" w:rsidRPr="00294411" w:rsidRDefault="002F2799" w:rsidP="00294411">
            <w:pPr>
              <w:keepNext/>
              <w:spacing w:before="60"/>
              <w:rPr>
                <w:kern w:val="2"/>
                <w:sz w:val="22"/>
                <w:lang w:eastAsia="zh-CN"/>
              </w:rPr>
            </w:pPr>
            <w:r w:rsidRPr="00294411">
              <w:rPr>
                <w:kern w:val="2"/>
                <w:sz w:val="22"/>
                <w:lang w:eastAsia="zh-CN"/>
              </w:rPr>
              <w:t>-will the project generate jobs for the community. Will our youths be employed for unskilled jobs. Another question I know government projects take time will this one be implemented or it will take years to implement</w:t>
            </w:r>
          </w:p>
        </w:tc>
        <w:tc>
          <w:tcPr>
            <w:tcW w:w="1334" w:type="pct"/>
            <w:shd w:val="clear" w:color="auto" w:fill="auto"/>
          </w:tcPr>
          <w:p w14:paraId="0872B7C3" w14:textId="77777777" w:rsidR="002F2799" w:rsidRPr="00294411" w:rsidRDefault="002F2799" w:rsidP="00294411">
            <w:pPr>
              <w:keepNext/>
              <w:spacing w:before="60"/>
              <w:rPr>
                <w:kern w:val="2"/>
                <w:sz w:val="22"/>
                <w:lang w:eastAsia="zh-CN"/>
              </w:rPr>
            </w:pPr>
            <w:r w:rsidRPr="00294411">
              <w:rPr>
                <w:kern w:val="2"/>
                <w:sz w:val="22"/>
                <w:lang w:eastAsia="zh-CN"/>
              </w:rPr>
              <w:t>Job will be open to all groups, Mem, Women and the Youth</w:t>
            </w:r>
          </w:p>
          <w:p w14:paraId="34006777" w14:textId="77777777" w:rsidR="002F2799" w:rsidRPr="00294411" w:rsidRDefault="002F2799" w:rsidP="00294411">
            <w:pPr>
              <w:keepNext/>
              <w:spacing w:before="60"/>
              <w:rPr>
                <w:kern w:val="2"/>
                <w:sz w:val="22"/>
                <w:lang w:eastAsia="zh-CN"/>
              </w:rPr>
            </w:pPr>
            <w:r w:rsidRPr="00294411">
              <w:rPr>
                <w:kern w:val="2"/>
                <w:sz w:val="22"/>
                <w:lang w:eastAsia="zh-CN"/>
              </w:rPr>
              <w:t>The project will follow the normal government process but will eventually be implemented</w:t>
            </w:r>
          </w:p>
        </w:tc>
        <w:tc>
          <w:tcPr>
            <w:tcW w:w="1418" w:type="pct"/>
            <w:shd w:val="clear" w:color="auto" w:fill="auto"/>
          </w:tcPr>
          <w:p w14:paraId="0E8E1FD8" w14:textId="77777777" w:rsidR="002F2799" w:rsidRPr="00294411" w:rsidRDefault="002F2799" w:rsidP="00294411">
            <w:pPr>
              <w:keepNext/>
              <w:spacing w:before="60"/>
              <w:rPr>
                <w:kern w:val="2"/>
                <w:sz w:val="22"/>
                <w:lang w:eastAsia="zh-CN"/>
              </w:rPr>
            </w:pPr>
            <w:r w:rsidRPr="00294411">
              <w:rPr>
                <w:kern w:val="2"/>
                <w:sz w:val="22"/>
                <w:lang w:eastAsia="zh-CN"/>
              </w:rPr>
              <w:t>-</w:t>
            </w:r>
          </w:p>
        </w:tc>
      </w:tr>
    </w:tbl>
    <w:p w14:paraId="25422897" w14:textId="77777777" w:rsidR="002F2799" w:rsidRPr="00294411" w:rsidRDefault="002F2799" w:rsidP="002F2799">
      <w:pPr>
        <w:rPr>
          <w:i/>
          <w:kern w:val="2"/>
          <w:sz w:val="22"/>
          <w:lang w:eastAsia="zh-CN"/>
        </w:rPr>
      </w:pPr>
    </w:p>
    <w:p w14:paraId="761BEDB6" w14:textId="77777777" w:rsidR="002F2799" w:rsidRPr="00294411" w:rsidRDefault="002F2799" w:rsidP="002F2799">
      <w:pPr>
        <w:rPr>
          <w:kern w:val="2"/>
          <w:sz w:val="22"/>
          <w:lang w:eastAsia="zh-CN"/>
        </w:rPr>
      </w:pPr>
    </w:p>
    <w:p w14:paraId="287B5C8D" w14:textId="5F53AC4A" w:rsidR="002F2799" w:rsidRPr="00294411" w:rsidRDefault="002F2799" w:rsidP="002F2799">
      <w:pPr>
        <w:rPr>
          <w:rFonts w:eastAsia="DengXian"/>
          <w:sz w:val="22"/>
        </w:rPr>
      </w:pPr>
      <w:r w:rsidRPr="00294411">
        <w:rPr>
          <w:rFonts w:eastAsia="DengXian"/>
          <w:sz w:val="22"/>
        </w:rPr>
        <w:t xml:space="preserve">Mwangangi then concluded by thanking the community for their attention He also told the meeting that Dorothy a member of the team would meanwhile hold a separate meeting with the girls and women to allow them to also speak their minds and ask questions </w:t>
      </w:r>
      <w:r w:rsidR="003B4941">
        <w:rPr>
          <w:rFonts w:eastAsia="DengXian"/>
          <w:sz w:val="22"/>
        </w:rPr>
        <w:t xml:space="preserve">freely away from the men. Youths </w:t>
      </w:r>
      <w:r w:rsidRPr="00294411">
        <w:rPr>
          <w:rFonts w:eastAsia="DengXian"/>
          <w:sz w:val="22"/>
        </w:rPr>
        <w:t>were also asked to have a meeting separately from the Men</w:t>
      </w:r>
    </w:p>
    <w:p w14:paraId="1F9A4366" w14:textId="77777777" w:rsidR="002F2799" w:rsidRPr="00294411" w:rsidRDefault="002F2799" w:rsidP="002F2799">
      <w:pPr>
        <w:rPr>
          <w:kern w:val="2"/>
          <w:sz w:val="22"/>
          <w:lang w:eastAsia="zh-CN"/>
        </w:rPr>
      </w:pPr>
    </w:p>
    <w:p w14:paraId="7C18600A" w14:textId="77777777" w:rsidR="002F2799" w:rsidRPr="00294411" w:rsidRDefault="002F2799" w:rsidP="002F2799">
      <w:pPr>
        <w:rPr>
          <w:b/>
          <w:bCs/>
          <w:sz w:val="22"/>
        </w:rPr>
      </w:pPr>
      <w:r w:rsidRPr="00294411">
        <w:rPr>
          <w:b/>
          <w:bCs/>
          <w:sz w:val="22"/>
        </w:rPr>
        <w:t>FOCUS GROUP DISCUSSION FOR YOUTHS</w:t>
      </w:r>
    </w:p>
    <w:p w14:paraId="4E29647B" w14:textId="77777777" w:rsidR="002F2799" w:rsidRPr="00294411" w:rsidRDefault="002F2799" w:rsidP="002F2799">
      <w:pPr>
        <w:rPr>
          <w:sz w:val="22"/>
        </w:rPr>
      </w:pPr>
      <w:r w:rsidRPr="00294411">
        <w:rPr>
          <w:sz w:val="22"/>
        </w:rPr>
        <w:t xml:space="preserve">This FGDs were led Samuel Mbugua </w:t>
      </w:r>
    </w:p>
    <w:p w14:paraId="25009E79" w14:textId="1BF21CFB" w:rsidR="002F2799" w:rsidRPr="00294411" w:rsidRDefault="002F2799" w:rsidP="002F2799">
      <w:pPr>
        <w:rPr>
          <w:sz w:val="22"/>
        </w:rPr>
      </w:pPr>
      <w:r w:rsidRPr="00294411">
        <w:rPr>
          <w:sz w:val="22"/>
        </w:rPr>
        <w:t xml:space="preserve">He welcomed the youths present for the focus group discussion. He further explained to them the proposed project the government wants to implement in their </w:t>
      </w:r>
      <w:r w:rsidR="003B4941" w:rsidRPr="00294411">
        <w:rPr>
          <w:sz w:val="22"/>
        </w:rPr>
        <w:t>neighbourhood</w:t>
      </w:r>
      <w:r w:rsidRPr="00294411">
        <w:rPr>
          <w:sz w:val="22"/>
        </w:rPr>
        <w:t xml:space="preserve"> will be supplying electricity to the community. This electricity will be generated through solar panels and standby generator. This project is being funded by the World Bank and being implemented by Ministry of Energy through </w:t>
      </w:r>
      <w:r w:rsidR="00294411">
        <w:rPr>
          <w:sz w:val="22"/>
        </w:rPr>
        <w:t>Kenya Power company</w:t>
      </w:r>
      <w:r w:rsidRPr="00294411">
        <w:rPr>
          <w:sz w:val="22"/>
        </w:rPr>
        <w:t xml:space="preserve"> and County Government of Garissa.</w:t>
      </w:r>
    </w:p>
    <w:p w14:paraId="23CC4EFE" w14:textId="77777777" w:rsidR="002F2799" w:rsidRPr="00294411" w:rsidRDefault="002F2799" w:rsidP="002F2799">
      <w:pPr>
        <w:rPr>
          <w:rFonts w:eastAsia="Calibri"/>
          <w:color w:val="000000"/>
          <w:sz w:val="22"/>
        </w:rPr>
      </w:pPr>
      <w:r w:rsidRPr="00294411">
        <w:rPr>
          <w:rFonts w:eastAsia="Calibri"/>
          <w:color w:val="000000"/>
          <w:sz w:val="22"/>
        </w:rPr>
        <w:t>The youths noted were engaged on how the proposed project will be implement in the area and they identified the following positive impact the project will come along with as follows;</w:t>
      </w:r>
    </w:p>
    <w:p w14:paraId="6FFF213D" w14:textId="77777777" w:rsidR="002F2799" w:rsidRPr="00294411" w:rsidRDefault="002F2799" w:rsidP="002F2799">
      <w:pPr>
        <w:rPr>
          <w:rFonts w:eastAsia="Calibri"/>
          <w:color w:val="000000"/>
          <w:sz w:val="22"/>
        </w:rPr>
      </w:pPr>
      <w:r w:rsidRPr="00294411">
        <w:rPr>
          <w:rFonts w:eastAsia="Calibri"/>
          <w:color w:val="000000"/>
          <w:sz w:val="22"/>
        </w:rPr>
        <w:t>Creation of direct and indirect employment for the community people</w:t>
      </w:r>
    </w:p>
    <w:p w14:paraId="29AB1F7E" w14:textId="77777777" w:rsidR="002F2799" w:rsidRPr="00294411" w:rsidRDefault="002F2799" w:rsidP="002F2799">
      <w:pPr>
        <w:rPr>
          <w:rFonts w:eastAsia="Calibri"/>
          <w:color w:val="000000"/>
          <w:sz w:val="22"/>
        </w:rPr>
      </w:pPr>
      <w:r w:rsidRPr="00294411">
        <w:rPr>
          <w:rFonts w:eastAsia="Calibri"/>
          <w:color w:val="000000"/>
          <w:sz w:val="22"/>
        </w:rPr>
        <w:t>Reduction of travel expenses since health services will be near them</w:t>
      </w:r>
    </w:p>
    <w:p w14:paraId="24E3E1D8" w14:textId="77777777" w:rsidR="002F2799" w:rsidRPr="00294411" w:rsidRDefault="002F2799" w:rsidP="002F2799">
      <w:pPr>
        <w:rPr>
          <w:rFonts w:eastAsia="Calibri"/>
          <w:color w:val="000000"/>
          <w:sz w:val="22"/>
        </w:rPr>
      </w:pPr>
      <w:r w:rsidRPr="00294411">
        <w:rPr>
          <w:rFonts w:eastAsia="Calibri"/>
          <w:color w:val="000000"/>
          <w:sz w:val="22"/>
        </w:rPr>
        <w:t>Clean source of energy (electricity) in their neighborhood</w:t>
      </w:r>
    </w:p>
    <w:p w14:paraId="555BD05E" w14:textId="77777777" w:rsidR="002F2799" w:rsidRPr="00294411" w:rsidRDefault="002F2799" w:rsidP="002F2799">
      <w:pPr>
        <w:rPr>
          <w:rFonts w:eastAsia="Calibri"/>
          <w:color w:val="000000"/>
          <w:sz w:val="22"/>
        </w:rPr>
      </w:pPr>
      <w:r w:rsidRPr="00294411">
        <w:rPr>
          <w:rFonts w:eastAsia="Calibri"/>
          <w:color w:val="000000"/>
          <w:sz w:val="22"/>
        </w:rPr>
        <w:t>Improvement of education standards</w:t>
      </w:r>
    </w:p>
    <w:p w14:paraId="3E558921" w14:textId="77777777" w:rsidR="002F2799" w:rsidRPr="00294411" w:rsidRDefault="002F2799" w:rsidP="002F2799">
      <w:pPr>
        <w:rPr>
          <w:rFonts w:eastAsia="Calibri"/>
          <w:color w:val="000000"/>
          <w:sz w:val="22"/>
        </w:rPr>
      </w:pPr>
      <w:r w:rsidRPr="00294411">
        <w:rPr>
          <w:rFonts w:eastAsia="Calibri"/>
          <w:color w:val="000000"/>
          <w:sz w:val="22"/>
        </w:rPr>
        <w:t>Increase of the land value</w:t>
      </w:r>
    </w:p>
    <w:p w14:paraId="727A8ECD" w14:textId="77777777" w:rsidR="002F2799" w:rsidRPr="00294411" w:rsidRDefault="002F2799" w:rsidP="002F2799">
      <w:pPr>
        <w:rPr>
          <w:rFonts w:eastAsia="Calibri"/>
          <w:color w:val="000000"/>
          <w:sz w:val="22"/>
        </w:rPr>
      </w:pPr>
      <w:r w:rsidRPr="00294411">
        <w:rPr>
          <w:rFonts w:eastAsia="Calibri"/>
          <w:color w:val="000000"/>
          <w:sz w:val="22"/>
        </w:rPr>
        <w:t xml:space="preserve">Improvement of the economy of the area </w:t>
      </w:r>
    </w:p>
    <w:p w14:paraId="62C54A2D" w14:textId="77777777" w:rsidR="002F2799" w:rsidRPr="00294411" w:rsidRDefault="002F2799" w:rsidP="002F2799">
      <w:pPr>
        <w:rPr>
          <w:rFonts w:eastAsia="Calibri"/>
          <w:color w:val="000000"/>
          <w:sz w:val="22"/>
        </w:rPr>
      </w:pPr>
      <w:r w:rsidRPr="00294411">
        <w:rPr>
          <w:rFonts w:eastAsia="Calibri"/>
          <w:color w:val="000000"/>
          <w:sz w:val="22"/>
        </w:rPr>
        <w:t>Access to information and news since the community members will invest in the purchasing of the radios, Tvs, and internet services</w:t>
      </w:r>
    </w:p>
    <w:p w14:paraId="45BB9C5B" w14:textId="77777777" w:rsidR="002F2799" w:rsidRPr="00294411" w:rsidRDefault="002F2799" w:rsidP="002F2799">
      <w:pPr>
        <w:rPr>
          <w:rFonts w:eastAsia="Calibri"/>
          <w:color w:val="000000"/>
          <w:sz w:val="22"/>
        </w:rPr>
      </w:pPr>
    </w:p>
    <w:p w14:paraId="496A1A23" w14:textId="2F4504E7" w:rsidR="002F2799" w:rsidRPr="00294411" w:rsidRDefault="002F2799" w:rsidP="002F2799">
      <w:pPr>
        <w:rPr>
          <w:rFonts w:eastAsia="Calibri"/>
          <w:color w:val="000000"/>
          <w:sz w:val="22"/>
        </w:rPr>
      </w:pPr>
      <w:r w:rsidRPr="00294411">
        <w:rPr>
          <w:rFonts w:eastAsia="Calibri"/>
          <w:color w:val="000000"/>
          <w:sz w:val="22"/>
        </w:rPr>
        <w:t xml:space="preserve">Further the youths identified the negative impacts that the proposed Mini-grid will come up with in their </w:t>
      </w:r>
      <w:r w:rsidR="003B4941" w:rsidRPr="00294411">
        <w:rPr>
          <w:rFonts w:eastAsia="Calibri"/>
          <w:color w:val="000000"/>
          <w:sz w:val="22"/>
        </w:rPr>
        <w:t>neighbourhood</w:t>
      </w:r>
      <w:r w:rsidRPr="00294411">
        <w:rPr>
          <w:rFonts w:eastAsia="Calibri"/>
          <w:color w:val="000000"/>
          <w:sz w:val="22"/>
        </w:rPr>
        <w:t>;</w:t>
      </w:r>
    </w:p>
    <w:p w14:paraId="06798AB5" w14:textId="77777777" w:rsidR="002F2799" w:rsidRPr="00294411" w:rsidRDefault="002F2799" w:rsidP="002F2799">
      <w:pPr>
        <w:rPr>
          <w:rFonts w:eastAsia="Calibri"/>
          <w:color w:val="000000"/>
          <w:sz w:val="22"/>
        </w:rPr>
      </w:pPr>
      <w:r w:rsidRPr="00294411">
        <w:rPr>
          <w:rFonts w:eastAsia="Calibri"/>
          <w:color w:val="000000"/>
          <w:sz w:val="22"/>
        </w:rPr>
        <w:t xml:space="preserve">Introduction of visual impacts due to the proposed mini grid and low voltage lines </w:t>
      </w:r>
    </w:p>
    <w:p w14:paraId="7FCAFAFF" w14:textId="77777777" w:rsidR="002F2799" w:rsidRPr="00294411" w:rsidRDefault="002F2799" w:rsidP="002F2799">
      <w:pPr>
        <w:rPr>
          <w:rFonts w:eastAsia="Calibri"/>
          <w:color w:val="000000"/>
          <w:sz w:val="22"/>
        </w:rPr>
      </w:pPr>
      <w:r w:rsidRPr="00294411">
        <w:rPr>
          <w:rFonts w:eastAsia="Calibri"/>
          <w:color w:val="000000"/>
          <w:sz w:val="22"/>
        </w:rPr>
        <w:t>Clearing of vegetation on the proposed project site to create room for the construction of the Mini-grid</w:t>
      </w:r>
    </w:p>
    <w:p w14:paraId="290C0026" w14:textId="736AA5BF" w:rsidR="002F2799" w:rsidRPr="00294411" w:rsidRDefault="002F2799" w:rsidP="002F2799">
      <w:pPr>
        <w:rPr>
          <w:rFonts w:eastAsia="Calibri"/>
          <w:color w:val="000000"/>
          <w:sz w:val="22"/>
        </w:rPr>
      </w:pPr>
      <w:r w:rsidRPr="00294411">
        <w:rPr>
          <w:rFonts w:eastAsia="Calibri"/>
          <w:color w:val="000000"/>
          <w:sz w:val="22"/>
        </w:rPr>
        <w:t xml:space="preserve">Increase of population in the </w:t>
      </w:r>
      <w:r w:rsidR="003B4941" w:rsidRPr="00294411">
        <w:rPr>
          <w:rFonts w:eastAsia="Calibri"/>
          <w:color w:val="000000"/>
          <w:sz w:val="22"/>
        </w:rPr>
        <w:t>neighbourhood</w:t>
      </w:r>
      <w:r w:rsidRPr="00294411">
        <w:rPr>
          <w:rFonts w:eastAsia="Calibri"/>
          <w:color w:val="000000"/>
          <w:sz w:val="22"/>
        </w:rPr>
        <w:t xml:space="preserve"> especially during the construction phase</w:t>
      </w:r>
    </w:p>
    <w:p w14:paraId="4C6E80DB" w14:textId="77777777" w:rsidR="002F2799" w:rsidRPr="00294411" w:rsidRDefault="002F2799" w:rsidP="002F2799">
      <w:pPr>
        <w:rPr>
          <w:rFonts w:eastAsia="Calibri"/>
          <w:color w:val="000000"/>
          <w:sz w:val="22"/>
        </w:rPr>
      </w:pPr>
      <w:r w:rsidRPr="00294411">
        <w:rPr>
          <w:rFonts w:eastAsia="Calibri"/>
          <w:color w:val="000000"/>
          <w:sz w:val="22"/>
        </w:rPr>
        <w:t>Increase of crimes and other evil vices i.e. unwanted children, early pregnancies, spread of sexual transmitted diseases, petty theft.</w:t>
      </w:r>
    </w:p>
    <w:p w14:paraId="46521D3C" w14:textId="77777777" w:rsidR="002F2799" w:rsidRPr="00294411" w:rsidRDefault="002F2799" w:rsidP="002F2799">
      <w:pPr>
        <w:rPr>
          <w:rFonts w:eastAsia="Calibri"/>
          <w:color w:val="000000"/>
          <w:sz w:val="22"/>
        </w:rPr>
      </w:pPr>
      <w:r w:rsidRPr="00294411">
        <w:rPr>
          <w:rFonts w:eastAsia="Calibri"/>
          <w:color w:val="000000"/>
          <w:sz w:val="22"/>
        </w:rPr>
        <w:t>Mixing of various cultures of different people who will be working during the construction and operational phases of the proposed Mini-grid project.</w:t>
      </w:r>
    </w:p>
    <w:p w14:paraId="5738722B" w14:textId="77777777" w:rsidR="002F2799" w:rsidRPr="00294411" w:rsidRDefault="002F2799" w:rsidP="002F2799">
      <w:pPr>
        <w:rPr>
          <w:rFonts w:eastAsia="Calibri"/>
          <w:color w:val="000000"/>
          <w:sz w:val="22"/>
        </w:rPr>
      </w:pPr>
      <w:r w:rsidRPr="00294411">
        <w:rPr>
          <w:rFonts w:eastAsia="Calibri"/>
          <w:color w:val="000000"/>
          <w:sz w:val="22"/>
        </w:rPr>
        <w:t>More intake of water during the construction and operational phases of the proposed Mini-grid</w:t>
      </w:r>
    </w:p>
    <w:p w14:paraId="2B80C0A0" w14:textId="77777777" w:rsidR="002F2799" w:rsidRPr="00294411" w:rsidRDefault="002F2799" w:rsidP="002F2799">
      <w:pPr>
        <w:rPr>
          <w:rFonts w:eastAsia="Calibri"/>
          <w:color w:val="000000"/>
          <w:sz w:val="22"/>
        </w:rPr>
      </w:pPr>
      <w:r w:rsidRPr="00294411">
        <w:rPr>
          <w:rFonts w:eastAsia="Calibri"/>
          <w:color w:val="000000"/>
          <w:sz w:val="22"/>
        </w:rPr>
        <w:t>Instance of air pollution will be witnessed during the operation phase of the proposed mini-grid.</w:t>
      </w:r>
    </w:p>
    <w:p w14:paraId="056A8E46" w14:textId="77777777" w:rsidR="002F2799" w:rsidRPr="00294411" w:rsidRDefault="002F2799" w:rsidP="002F2799">
      <w:pPr>
        <w:rPr>
          <w:rFonts w:eastAsia="Calibri"/>
          <w:color w:val="000000"/>
          <w:sz w:val="22"/>
        </w:rPr>
      </w:pPr>
    </w:p>
    <w:p w14:paraId="63E0C63B" w14:textId="77777777" w:rsidR="002F2799" w:rsidRPr="00294411" w:rsidRDefault="002F2799" w:rsidP="002F2799">
      <w:pPr>
        <w:rPr>
          <w:b/>
          <w:bCs/>
          <w:sz w:val="22"/>
        </w:rPr>
      </w:pPr>
      <w:r w:rsidRPr="00294411">
        <w:rPr>
          <w:b/>
          <w:bCs/>
          <w:sz w:val="22"/>
        </w:rPr>
        <w:t>Q/A Session</w:t>
      </w:r>
    </w:p>
    <w:p w14:paraId="4121A51E" w14:textId="77777777" w:rsidR="002F2799" w:rsidRPr="00294411" w:rsidRDefault="002F2799" w:rsidP="002F2799">
      <w:pPr>
        <w:rPr>
          <w:sz w:val="22"/>
        </w:rPr>
      </w:pPr>
      <w:r w:rsidRPr="00294411">
        <w:rPr>
          <w:sz w:val="22"/>
        </w:rPr>
        <w:t xml:space="preserve">Comment 1: Aden Nuno-We request that the youth be given job opportunities </w:t>
      </w:r>
    </w:p>
    <w:p w14:paraId="42C84804" w14:textId="77777777" w:rsidR="002F2799" w:rsidRPr="00294411" w:rsidRDefault="002F2799" w:rsidP="002F2799">
      <w:pPr>
        <w:rPr>
          <w:sz w:val="22"/>
        </w:rPr>
      </w:pPr>
      <w:r w:rsidRPr="00294411">
        <w:rPr>
          <w:sz w:val="22"/>
        </w:rPr>
        <w:t>Response-Employment is available for all, the contractor is required to ensure men, women and youth are considered for employment</w:t>
      </w:r>
    </w:p>
    <w:p w14:paraId="187F8C4F" w14:textId="77777777" w:rsidR="002F2799" w:rsidRPr="00294411" w:rsidRDefault="002F2799" w:rsidP="002F2799">
      <w:pPr>
        <w:rPr>
          <w:sz w:val="22"/>
        </w:rPr>
      </w:pPr>
      <w:r w:rsidRPr="00294411">
        <w:rPr>
          <w:sz w:val="22"/>
        </w:rPr>
        <w:t>Q1; Shukri Abdulahi-Are there opportunities for training especially for the youth on electrical courses?</w:t>
      </w:r>
    </w:p>
    <w:p w14:paraId="703677C8" w14:textId="77777777" w:rsidR="002F2799" w:rsidRPr="00294411" w:rsidRDefault="002F2799" w:rsidP="002F2799">
      <w:pPr>
        <w:rPr>
          <w:sz w:val="22"/>
        </w:rPr>
      </w:pPr>
      <w:r w:rsidRPr="00294411">
        <w:rPr>
          <w:sz w:val="22"/>
        </w:rPr>
        <w:t xml:space="preserve">Response-The project has no provision for training </w:t>
      </w:r>
    </w:p>
    <w:p w14:paraId="749E1FA0" w14:textId="77777777" w:rsidR="002F2799" w:rsidRPr="00294411" w:rsidRDefault="002F2799" w:rsidP="002F2799">
      <w:pPr>
        <w:rPr>
          <w:sz w:val="22"/>
        </w:rPr>
      </w:pPr>
      <w:r w:rsidRPr="00294411">
        <w:rPr>
          <w:sz w:val="22"/>
        </w:rPr>
        <w:t>Q2: What is the connection fee of the project especially for the youth who have small businesses?</w:t>
      </w:r>
    </w:p>
    <w:p w14:paraId="71303395" w14:textId="77777777" w:rsidR="002F2799" w:rsidRPr="00294411" w:rsidRDefault="002F2799" w:rsidP="002F2799">
      <w:pPr>
        <w:rPr>
          <w:sz w:val="22"/>
        </w:rPr>
      </w:pPr>
      <w:r w:rsidRPr="00294411">
        <w:rPr>
          <w:sz w:val="22"/>
        </w:rPr>
        <w:t>Response-The Connection fee for the project is Ksh 1000</w:t>
      </w:r>
    </w:p>
    <w:p w14:paraId="6137E213" w14:textId="77777777" w:rsidR="002F2799" w:rsidRPr="00294411" w:rsidRDefault="002F2799" w:rsidP="002F2799">
      <w:pPr>
        <w:rPr>
          <w:sz w:val="22"/>
        </w:rPr>
      </w:pPr>
      <w:r w:rsidRPr="00294411">
        <w:rPr>
          <w:sz w:val="22"/>
        </w:rPr>
        <w:t>When youths were asked if they support the proposed project? All of the youths present were in full support of the proposed mini grid project and agreed that they will lobby other youths to support the project</w:t>
      </w:r>
    </w:p>
    <w:p w14:paraId="37E8D1FD" w14:textId="77777777" w:rsidR="002F2799" w:rsidRPr="00294411" w:rsidRDefault="002F2799" w:rsidP="002F2799">
      <w:pPr>
        <w:rPr>
          <w:sz w:val="22"/>
        </w:rPr>
      </w:pPr>
      <w:r w:rsidRPr="00294411">
        <w:rPr>
          <w:sz w:val="22"/>
        </w:rPr>
        <w:t>The Youth selected their GRM representatives for Ali Kune Mini-grid as follows:</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414"/>
        <w:gridCol w:w="2208"/>
        <w:gridCol w:w="1839"/>
        <w:gridCol w:w="1695"/>
      </w:tblGrid>
      <w:tr w:rsidR="002F2799" w:rsidRPr="00294411" w14:paraId="379DBE3F" w14:textId="77777777" w:rsidTr="00294411">
        <w:tc>
          <w:tcPr>
            <w:tcW w:w="161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9CC9DA4" w14:textId="77777777" w:rsidR="002F2799" w:rsidRPr="00294411" w:rsidRDefault="002F2799" w:rsidP="00294411">
            <w:pPr>
              <w:keepNext/>
              <w:rPr>
                <w:b/>
                <w:color w:val="FFFFFF"/>
                <w:sz w:val="22"/>
              </w:rPr>
            </w:pPr>
            <w:r w:rsidRPr="00294411">
              <w:rPr>
                <w:b/>
                <w:color w:val="FFFFFF"/>
                <w:sz w:val="22"/>
              </w:rPr>
              <w:t>Serial No.</w:t>
            </w:r>
          </w:p>
        </w:tc>
        <w:tc>
          <w:tcPr>
            <w:tcW w:w="2533"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9C88867" w14:textId="77777777" w:rsidR="002F2799" w:rsidRPr="00294411" w:rsidRDefault="002F2799" w:rsidP="00294411">
            <w:pPr>
              <w:keepNext/>
              <w:rPr>
                <w:b/>
                <w:color w:val="FFFFFF"/>
                <w:sz w:val="22"/>
              </w:rPr>
            </w:pPr>
            <w:r w:rsidRPr="00294411">
              <w:rPr>
                <w:b/>
                <w:color w:val="FFFFFF"/>
                <w:sz w:val="22"/>
              </w:rPr>
              <w:t>Name</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D259994" w14:textId="77777777" w:rsidR="002F2799" w:rsidRPr="00294411" w:rsidRDefault="002F2799" w:rsidP="00294411">
            <w:pPr>
              <w:keepNext/>
              <w:rPr>
                <w:b/>
                <w:color w:val="FFFFFF"/>
                <w:sz w:val="22"/>
              </w:rPr>
            </w:pPr>
            <w:r w:rsidRPr="00294411">
              <w:rPr>
                <w:b/>
                <w:color w:val="FFFFFF"/>
                <w:sz w:val="22"/>
              </w:rPr>
              <w:t>ID NO.</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681AB85" w14:textId="77777777" w:rsidR="002F2799" w:rsidRPr="00294411" w:rsidRDefault="002F2799" w:rsidP="00294411">
            <w:pPr>
              <w:keepNext/>
              <w:rPr>
                <w:b/>
                <w:color w:val="FFFFFF"/>
                <w:sz w:val="22"/>
              </w:rPr>
            </w:pPr>
            <w:r w:rsidRPr="00294411">
              <w:rPr>
                <w:b/>
                <w:color w:val="FFFFFF"/>
                <w:sz w:val="22"/>
              </w:rPr>
              <w:t>Cell No.</w:t>
            </w:r>
          </w:p>
        </w:tc>
      </w:tr>
      <w:tr w:rsidR="0052661D" w:rsidRPr="00294411" w14:paraId="2B61A21F" w14:textId="77777777" w:rsidTr="00294411">
        <w:tc>
          <w:tcPr>
            <w:tcW w:w="1615" w:type="dxa"/>
            <w:shd w:val="clear" w:color="auto" w:fill="auto"/>
          </w:tcPr>
          <w:p w14:paraId="399841D1" w14:textId="77777777" w:rsidR="002F2799" w:rsidRPr="00294411" w:rsidRDefault="002F2799" w:rsidP="00294411">
            <w:pPr>
              <w:keepNext/>
              <w:spacing w:before="60"/>
              <w:rPr>
                <w:sz w:val="22"/>
              </w:rPr>
            </w:pPr>
            <w:r w:rsidRPr="00294411">
              <w:rPr>
                <w:sz w:val="22"/>
              </w:rPr>
              <w:t>1</w:t>
            </w:r>
          </w:p>
        </w:tc>
        <w:tc>
          <w:tcPr>
            <w:tcW w:w="2533" w:type="dxa"/>
            <w:shd w:val="clear" w:color="auto" w:fill="auto"/>
          </w:tcPr>
          <w:p w14:paraId="2121BAFB" w14:textId="77777777" w:rsidR="002F2799" w:rsidRPr="00294411" w:rsidRDefault="002F2799" w:rsidP="00294411">
            <w:pPr>
              <w:keepNext/>
              <w:spacing w:before="60"/>
              <w:rPr>
                <w:sz w:val="22"/>
              </w:rPr>
            </w:pPr>
            <w:r w:rsidRPr="00294411">
              <w:rPr>
                <w:kern w:val="2"/>
                <w:sz w:val="22"/>
                <w:lang w:eastAsia="zh-CN"/>
              </w:rPr>
              <w:t>Mohamoud Ahmed Arte</w:t>
            </w:r>
          </w:p>
        </w:tc>
        <w:tc>
          <w:tcPr>
            <w:tcW w:w="2074" w:type="dxa"/>
            <w:shd w:val="clear" w:color="auto" w:fill="auto"/>
          </w:tcPr>
          <w:p w14:paraId="260EF0AC" w14:textId="77777777" w:rsidR="002F2799" w:rsidRPr="00294411" w:rsidRDefault="002F2799" w:rsidP="00294411">
            <w:pPr>
              <w:keepNext/>
              <w:spacing w:before="60"/>
              <w:rPr>
                <w:sz w:val="22"/>
              </w:rPr>
            </w:pPr>
            <w:r w:rsidRPr="00294411">
              <w:rPr>
                <w:kern w:val="2"/>
                <w:sz w:val="22"/>
                <w:lang w:eastAsia="zh-CN"/>
              </w:rPr>
              <w:t>34792896</w:t>
            </w:r>
          </w:p>
        </w:tc>
        <w:tc>
          <w:tcPr>
            <w:tcW w:w="2074" w:type="dxa"/>
            <w:shd w:val="clear" w:color="auto" w:fill="auto"/>
          </w:tcPr>
          <w:p w14:paraId="2633C6E2" w14:textId="77777777" w:rsidR="002F2799" w:rsidRPr="00294411" w:rsidRDefault="002F2799" w:rsidP="00294411">
            <w:pPr>
              <w:keepNext/>
              <w:spacing w:before="60"/>
              <w:rPr>
                <w:sz w:val="22"/>
              </w:rPr>
            </w:pPr>
            <w:r w:rsidRPr="00294411">
              <w:rPr>
                <w:sz w:val="22"/>
              </w:rPr>
              <w:t>-</w:t>
            </w:r>
          </w:p>
        </w:tc>
      </w:tr>
    </w:tbl>
    <w:p w14:paraId="5B9546D1" w14:textId="77777777" w:rsidR="002F2799" w:rsidRPr="00294411" w:rsidRDefault="002F2799" w:rsidP="002F2799">
      <w:pPr>
        <w:rPr>
          <w:sz w:val="22"/>
        </w:rPr>
      </w:pPr>
    </w:p>
    <w:p w14:paraId="08CAABAD" w14:textId="081E3620" w:rsidR="002F2799" w:rsidRPr="00294411" w:rsidRDefault="00C002FA" w:rsidP="002F2799">
      <w:pPr>
        <w:rPr>
          <w:sz w:val="22"/>
        </w:rPr>
      </w:pPr>
      <w:r>
        <w:rPr>
          <w:noProof/>
          <w:sz w:val="22"/>
          <w:lang w:val="en-US" w:eastAsia="en-US"/>
        </w:rPr>
        <w:drawing>
          <wp:inline distT="0" distB="0" distL="0" distR="0" wp14:anchorId="2C4AB94E" wp14:editId="7A6B796D">
            <wp:extent cx="4579620" cy="2758440"/>
            <wp:effectExtent l="0" t="0" r="0" b="0"/>
            <wp:docPr id="37" name="Picture 37" descr="IMG-20210626-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20210626-WA000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9620" cy="2758440"/>
                    </a:xfrm>
                    <a:prstGeom prst="rect">
                      <a:avLst/>
                    </a:prstGeom>
                    <a:noFill/>
                    <a:ln>
                      <a:noFill/>
                    </a:ln>
                  </pic:spPr>
                </pic:pic>
              </a:graphicData>
            </a:graphic>
          </wp:inline>
        </w:drawing>
      </w:r>
    </w:p>
    <w:p w14:paraId="6228C6F7" w14:textId="77777777" w:rsidR="002F2799" w:rsidRPr="00294411" w:rsidRDefault="002F2799" w:rsidP="002F2799">
      <w:pPr>
        <w:rPr>
          <w:i/>
          <w:sz w:val="22"/>
        </w:rPr>
      </w:pPr>
      <w:r w:rsidRPr="00294411">
        <w:rPr>
          <w:i/>
          <w:sz w:val="22"/>
        </w:rPr>
        <w:t>Focus Group Discussion in Ali Kune</w:t>
      </w:r>
    </w:p>
    <w:p w14:paraId="5165D7A2" w14:textId="77777777" w:rsidR="002F2799" w:rsidRPr="00294411" w:rsidRDefault="002F2799" w:rsidP="002F2799">
      <w:pPr>
        <w:rPr>
          <w:sz w:val="22"/>
        </w:rPr>
      </w:pPr>
    </w:p>
    <w:p w14:paraId="4B0E3CE4" w14:textId="77777777" w:rsidR="002F2799" w:rsidRPr="00294411" w:rsidRDefault="002F2799" w:rsidP="002F2799">
      <w:pPr>
        <w:rPr>
          <w:sz w:val="22"/>
        </w:rPr>
      </w:pPr>
    </w:p>
    <w:p w14:paraId="7C42C4E6" w14:textId="77777777" w:rsidR="002F2799" w:rsidRPr="00294411" w:rsidRDefault="002F2799" w:rsidP="002F2799">
      <w:pPr>
        <w:rPr>
          <w:b/>
          <w:bCs/>
          <w:sz w:val="22"/>
        </w:rPr>
      </w:pPr>
      <w:r w:rsidRPr="00294411">
        <w:rPr>
          <w:b/>
          <w:bCs/>
          <w:sz w:val="22"/>
        </w:rPr>
        <w:t>Discussion on Women Focus Group</w:t>
      </w:r>
    </w:p>
    <w:p w14:paraId="2888B619" w14:textId="77777777" w:rsidR="002F2799" w:rsidRPr="00294411" w:rsidRDefault="002F2799" w:rsidP="002F2799">
      <w:pPr>
        <w:rPr>
          <w:sz w:val="22"/>
        </w:rPr>
      </w:pPr>
      <w:r w:rsidRPr="00294411">
        <w:rPr>
          <w:sz w:val="22"/>
        </w:rPr>
        <w:t xml:space="preserve">The group was led by Dorothy who was able to explain why a separate discussion was put up in order for them to have the opportunity to freely express themselves. </w:t>
      </w:r>
    </w:p>
    <w:p w14:paraId="1FBEB161" w14:textId="77777777" w:rsidR="002F2799" w:rsidRPr="00294411" w:rsidRDefault="002F2799" w:rsidP="002F2799">
      <w:pPr>
        <w:rPr>
          <w:sz w:val="22"/>
        </w:rPr>
      </w:pPr>
      <w:r w:rsidRPr="00294411">
        <w:rPr>
          <w:sz w:val="22"/>
        </w:rPr>
        <w:t xml:space="preserve">She explained the agenda of the visit by the officers from National government and county government was to undertake an environmental and social screening of the proposed site to check suitability in terms of environmental, technical, social and health requirements.  </w:t>
      </w:r>
    </w:p>
    <w:p w14:paraId="71A796F9" w14:textId="77777777" w:rsidR="002F2799" w:rsidRPr="00294411" w:rsidRDefault="002F2799" w:rsidP="002F2799">
      <w:pPr>
        <w:rPr>
          <w:sz w:val="22"/>
        </w:rPr>
      </w:pPr>
      <w:r w:rsidRPr="00294411">
        <w:rPr>
          <w:sz w:val="22"/>
        </w:rPr>
        <w:t xml:space="preserve">The second objective was to undertake community engagement to sensitize the community on the project and the third objective was about land acquisition for the project and the need for a project grievance redress mechanism. </w:t>
      </w:r>
    </w:p>
    <w:p w14:paraId="4557CC43" w14:textId="77777777" w:rsidR="002F2799" w:rsidRPr="00294411" w:rsidRDefault="002F2799" w:rsidP="002F2799">
      <w:pPr>
        <w:rPr>
          <w:sz w:val="22"/>
        </w:rPr>
      </w:pPr>
      <w:r w:rsidRPr="00294411">
        <w:rPr>
          <w:sz w:val="22"/>
        </w:rPr>
        <w:t xml:space="preserve">She gave a summary of the project in terms of its positive and negative impacts and their mitigation measures, the safety precautions and the land acquisition process. She also explained the need for the women to select a representative to the project committee who would represent their views/issues to the committee for redress. </w:t>
      </w:r>
    </w:p>
    <w:p w14:paraId="5443FF47" w14:textId="77777777" w:rsidR="002F2799" w:rsidRPr="00294411" w:rsidRDefault="002F2799" w:rsidP="002F2799">
      <w:pPr>
        <w:rPr>
          <w:sz w:val="22"/>
        </w:rPr>
      </w:pPr>
      <w:r w:rsidRPr="00294411">
        <w:rPr>
          <w:sz w:val="22"/>
        </w:rPr>
        <w:t xml:space="preserve">She ensured all the women had understood their rights, roles and benefits concerning the project. Further the women were educated on how they can take up economic opportunities that will raise during project implementation. They were also given opportunity to air their issues/ questions and or /give suggestions to make the project implementation process better.   </w:t>
      </w:r>
    </w:p>
    <w:p w14:paraId="4FA537EF" w14:textId="77777777" w:rsidR="002F2799" w:rsidRPr="00294411" w:rsidRDefault="002F2799" w:rsidP="002F2799">
      <w:pPr>
        <w:rPr>
          <w:sz w:val="22"/>
        </w:rPr>
      </w:pPr>
      <w:r w:rsidRPr="00294411">
        <w:rPr>
          <w:sz w:val="22"/>
        </w:rPr>
        <w:t>The discussions went further to bring out issues on how the women can take advantage of the project benefits rather than taking a back seat. She explained to them that they would benefit more from the electricity because they will be able to use clean energy to cook and also benefit from access to information through use of radios and TV that are powered by electricity enabling them to make informed choices on different issues such as nutrition, health, farming among others. They were also set to benefit if they could set up small businesses like salons, cold drink kiosks, cooling milk because it spoils easily, children will have time to study and enhanced security due to the fact that the area will be well lit among other benefits.    Gender based violence issues were also discussed including; forms of GBV, rationale for addressing GBV, ways in which a project can worsen existing GBV risks or create new risks, the need to report and document any complaints against workers, report incidences of GBV while ensuring survivor centered approach (respect for the choices, wishes, rights and dignity of the survivor). The women were told to be more vigilant to ensure young girls do not fall prey to GBV incidences. The women were requested to keep talking to the girls on GBV risks and the need to raise alarm in case of risks factors early enough.</w:t>
      </w:r>
    </w:p>
    <w:p w14:paraId="105FB04E" w14:textId="77777777" w:rsidR="002F2799" w:rsidRPr="00294411" w:rsidRDefault="002F2799" w:rsidP="002F2799">
      <w:pPr>
        <w:rPr>
          <w:sz w:val="22"/>
        </w:rPr>
      </w:pPr>
      <w:r w:rsidRPr="00294411">
        <w:rPr>
          <w:sz w:val="22"/>
        </w:rPr>
        <w:t>All the women were in agreement for the project to be brought to Ali Kune</w:t>
      </w:r>
    </w:p>
    <w:p w14:paraId="41FB6A11" w14:textId="77777777" w:rsidR="002F2799" w:rsidRPr="00294411" w:rsidRDefault="002F2799" w:rsidP="002F2799">
      <w:pPr>
        <w:rPr>
          <w:sz w:val="22"/>
        </w:rPr>
      </w:pPr>
      <w:r w:rsidRPr="00294411">
        <w:rPr>
          <w:sz w:val="22"/>
        </w:rPr>
        <w:t>The Youth selected their GRM representatives for Ali Kune Mini-grid as follows:</w:t>
      </w:r>
    </w:p>
    <w:p w14:paraId="6520DDD3" w14:textId="77777777" w:rsidR="002F2799" w:rsidRPr="00294411" w:rsidRDefault="002F2799" w:rsidP="002F2799">
      <w:pPr>
        <w:rPr>
          <w:sz w:val="22"/>
        </w:rPr>
      </w:pPr>
      <w:r w:rsidRPr="00294411">
        <w:rPr>
          <w:sz w:val="22"/>
        </w:rPr>
        <w:t>-No Questions</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782"/>
        <w:gridCol w:w="1812"/>
        <w:gridCol w:w="1832"/>
        <w:gridCol w:w="1730"/>
      </w:tblGrid>
      <w:tr w:rsidR="002F2799" w:rsidRPr="00294411" w14:paraId="679A256E" w14:textId="77777777" w:rsidTr="00294411">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8EAC4B7" w14:textId="77777777" w:rsidR="002F2799" w:rsidRPr="00294411" w:rsidRDefault="002F2799" w:rsidP="00294411">
            <w:pPr>
              <w:keepNext/>
              <w:rPr>
                <w:b/>
                <w:color w:val="FFFFFF"/>
                <w:sz w:val="22"/>
              </w:rPr>
            </w:pPr>
            <w:r w:rsidRPr="00294411">
              <w:rPr>
                <w:b/>
                <w:color w:val="FFFFFF"/>
                <w:sz w:val="22"/>
              </w:rPr>
              <w:t>Serial No.</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1896AE3" w14:textId="77777777" w:rsidR="002F2799" w:rsidRPr="00294411" w:rsidRDefault="002F2799" w:rsidP="00294411">
            <w:pPr>
              <w:keepNext/>
              <w:rPr>
                <w:b/>
                <w:color w:val="FFFFFF"/>
                <w:sz w:val="22"/>
              </w:rPr>
            </w:pPr>
            <w:r w:rsidRPr="00294411">
              <w:rPr>
                <w:b/>
                <w:color w:val="FFFFFF"/>
                <w:sz w:val="22"/>
              </w:rPr>
              <w:t>Name</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FD6481A" w14:textId="77777777" w:rsidR="002F2799" w:rsidRPr="00294411" w:rsidRDefault="002F2799" w:rsidP="00294411">
            <w:pPr>
              <w:keepNext/>
              <w:rPr>
                <w:b/>
                <w:color w:val="FFFFFF"/>
                <w:sz w:val="22"/>
              </w:rPr>
            </w:pPr>
            <w:r w:rsidRPr="00294411">
              <w:rPr>
                <w:b/>
                <w:color w:val="FFFFFF"/>
                <w:sz w:val="22"/>
              </w:rPr>
              <w:t>ID NO.</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A98EBC8" w14:textId="77777777" w:rsidR="002F2799" w:rsidRPr="00294411" w:rsidRDefault="002F2799" w:rsidP="00294411">
            <w:pPr>
              <w:keepNext/>
              <w:rPr>
                <w:b/>
                <w:color w:val="FFFFFF"/>
                <w:sz w:val="22"/>
              </w:rPr>
            </w:pPr>
            <w:r w:rsidRPr="00294411">
              <w:rPr>
                <w:b/>
                <w:color w:val="FFFFFF"/>
                <w:sz w:val="22"/>
              </w:rPr>
              <w:t>Cell No.</w:t>
            </w:r>
          </w:p>
        </w:tc>
      </w:tr>
      <w:tr w:rsidR="0052661D" w:rsidRPr="00294411" w14:paraId="5E76F7CA" w14:textId="77777777" w:rsidTr="00294411">
        <w:tc>
          <w:tcPr>
            <w:tcW w:w="2074" w:type="dxa"/>
            <w:shd w:val="clear" w:color="auto" w:fill="auto"/>
          </w:tcPr>
          <w:p w14:paraId="1F9ADBA2" w14:textId="77777777" w:rsidR="002F2799" w:rsidRPr="00294411" w:rsidRDefault="002F2799" w:rsidP="00294411">
            <w:pPr>
              <w:keepNext/>
              <w:spacing w:before="60"/>
              <w:rPr>
                <w:sz w:val="22"/>
              </w:rPr>
            </w:pPr>
            <w:r w:rsidRPr="00294411">
              <w:rPr>
                <w:sz w:val="22"/>
              </w:rPr>
              <w:t>1</w:t>
            </w:r>
          </w:p>
        </w:tc>
        <w:tc>
          <w:tcPr>
            <w:tcW w:w="2074" w:type="dxa"/>
            <w:shd w:val="clear" w:color="auto" w:fill="auto"/>
          </w:tcPr>
          <w:p w14:paraId="12E89432" w14:textId="77777777" w:rsidR="002F2799" w:rsidRPr="00294411" w:rsidRDefault="002F2799" w:rsidP="00294411">
            <w:pPr>
              <w:keepNext/>
              <w:spacing w:before="60"/>
              <w:rPr>
                <w:sz w:val="22"/>
              </w:rPr>
            </w:pPr>
            <w:r w:rsidRPr="00294411">
              <w:rPr>
                <w:sz w:val="22"/>
              </w:rPr>
              <w:t>Kaha Abdi Hussein</w:t>
            </w:r>
          </w:p>
        </w:tc>
        <w:tc>
          <w:tcPr>
            <w:tcW w:w="2074" w:type="dxa"/>
            <w:shd w:val="clear" w:color="auto" w:fill="auto"/>
          </w:tcPr>
          <w:p w14:paraId="7F89FA6F" w14:textId="77777777" w:rsidR="002F2799" w:rsidRPr="00294411" w:rsidRDefault="002F2799" w:rsidP="00294411">
            <w:pPr>
              <w:keepNext/>
              <w:spacing w:before="60"/>
              <w:rPr>
                <w:sz w:val="22"/>
              </w:rPr>
            </w:pPr>
            <w:r w:rsidRPr="00294411">
              <w:rPr>
                <w:sz w:val="22"/>
              </w:rPr>
              <w:t>1267173</w:t>
            </w:r>
          </w:p>
        </w:tc>
        <w:tc>
          <w:tcPr>
            <w:tcW w:w="2074" w:type="dxa"/>
            <w:shd w:val="clear" w:color="auto" w:fill="auto"/>
          </w:tcPr>
          <w:p w14:paraId="6B595DF9" w14:textId="77777777" w:rsidR="002F2799" w:rsidRPr="00294411" w:rsidRDefault="002F2799" w:rsidP="00294411">
            <w:pPr>
              <w:keepNext/>
              <w:spacing w:before="60"/>
              <w:rPr>
                <w:sz w:val="22"/>
              </w:rPr>
            </w:pPr>
          </w:p>
        </w:tc>
      </w:tr>
    </w:tbl>
    <w:p w14:paraId="150CF499" w14:textId="77777777" w:rsidR="002F2799" w:rsidRPr="00294411" w:rsidRDefault="002F2799" w:rsidP="002F2799">
      <w:pPr>
        <w:rPr>
          <w:sz w:val="22"/>
        </w:rPr>
      </w:pPr>
    </w:p>
    <w:p w14:paraId="2D1060DC" w14:textId="77777777" w:rsidR="002F2799" w:rsidRPr="00294411" w:rsidRDefault="002F2799" w:rsidP="002F2799">
      <w:pPr>
        <w:rPr>
          <w:b/>
          <w:bCs/>
          <w:sz w:val="22"/>
        </w:rPr>
      </w:pPr>
      <w:r w:rsidRPr="00294411">
        <w:rPr>
          <w:b/>
          <w:bCs/>
          <w:sz w:val="22"/>
        </w:rPr>
        <w:t>FOCUS GROUP DISCUSSION FOR MEN</w:t>
      </w:r>
    </w:p>
    <w:p w14:paraId="68609224" w14:textId="77777777" w:rsidR="002F2799" w:rsidRPr="00294411" w:rsidRDefault="002F2799" w:rsidP="002F2799">
      <w:pPr>
        <w:rPr>
          <w:sz w:val="22"/>
        </w:rPr>
      </w:pPr>
      <w:r w:rsidRPr="00294411">
        <w:rPr>
          <w:sz w:val="22"/>
        </w:rPr>
        <w:t>Simon Mwangangi called the Focus group discussion for Men into order and thanked the Men present for turning up for the meeting in good numbers and for their contribution in the Public Baraza.</w:t>
      </w:r>
    </w:p>
    <w:p w14:paraId="5BD34E16" w14:textId="77777777" w:rsidR="002F2799" w:rsidRPr="00294411" w:rsidRDefault="002F2799" w:rsidP="002F2799">
      <w:pPr>
        <w:rPr>
          <w:sz w:val="22"/>
        </w:rPr>
      </w:pPr>
      <w:r w:rsidRPr="00294411">
        <w:rPr>
          <w:sz w:val="22"/>
        </w:rPr>
        <w:t>A focus group discussion was held with men above 35 years of age. This categorization was based on the assumption that these men; as the heads of families and with a deeper understanding of the community set up, roles, entitlements and were also a foundation of knowledge helpful to the project team in understanding the community better. The main objective of this discussion was to assess whether men had understood the proposed project and its requirements and to provide an opportunity for them to air their issues/give their opinions on the project.</w:t>
      </w:r>
    </w:p>
    <w:p w14:paraId="5467881E" w14:textId="4EF8E926" w:rsidR="002F2799" w:rsidRPr="00294411" w:rsidRDefault="002F2799" w:rsidP="002F2799">
      <w:pPr>
        <w:rPr>
          <w:sz w:val="22"/>
        </w:rPr>
      </w:pPr>
      <w:r w:rsidRPr="00294411">
        <w:rPr>
          <w:sz w:val="22"/>
        </w:rPr>
        <w:t xml:space="preserve">Simon Mwangangi from </w:t>
      </w:r>
      <w:r w:rsidR="00D310B2">
        <w:rPr>
          <w:sz w:val="22"/>
        </w:rPr>
        <w:t>KPLC</w:t>
      </w:r>
      <w:r w:rsidRPr="00294411">
        <w:rPr>
          <w:sz w:val="22"/>
        </w:rPr>
        <w:t xml:space="preserve"> explained the importance of holding a separate discussion with them so that they would have an opportunity to freely express themselves and inform the Project team how they would wish to be involved in the project. Simon reminded the men that as the heads of families, they played a crucial role in ensuring the project was a success. He explained to the men that the essence of the environmental and social screening of the project site was to assess its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(GRM) for the project. This would be achieved through the formation of a Grievance Redress Committee (GRC) in which men required to select their representative. Simon went further and summarized the project by explaining its positive and negative impacts and their mitigation measures and the requirements for identifying land for the project. He also explained the need for the men to elect a representative to the GRC which also doubled as the project committee. The representative would present their views/issues to the committee for redress and further action to ensure that the interests and needs of men were factored through-out all the phases of the project.</w:t>
      </w:r>
    </w:p>
    <w:p w14:paraId="22DDD6D8" w14:textId="77777777" w:rsidR="002F2799" w:rsidRPr="00294411" w:rsidRDefault="002F2799" w:rsidP="002F2799">
      <w:pPr>
        <w:rPr>
          <w:sz w:val="22"/>
        </w:rPr>
      </w:pPr>
      <w:r w:rsidRPr="00294411">
        <w:rPr>
          <w:sz w:val="22"/>
        </w:rPr>
        <w:t xml:space="preserve">The men were further explained of their role and responsibility in terms of protecting and ensuring security for the project and the need for community ownership of the project. Simon further told men in the meeting that the identified site would be fenced and would hence forth be referred to as land put aside by the community for energy development project. </w:t>
      </w:r>
    </w:p>
    <w:p w14:paraId="3387DE2F" w14:textId="77777777" w:rsidR="002F2799" w:rsidRPr="00294411" w:rsidRDefault="002F2799" w:rsidP="002F2799">
      <w:pPr>
        <w:rPr>
          <w:sz w:val="22"/>
        </w:rPr>
      </w:pPr>
      <w:r w:rsidRPr="00294411">
        <w:rPr>
          <w:sz w:val="22"/>
        </w:rPr>
        <w:t>Simon went ahead and asked the Men to give their views on how they wished to be involved in the project, to ask questions, give suggestions and or seek clarifications. Their responses and concerns were as follows.</w:t>
      </w:r>
    </w:p>
    <w:p w14:paraId="7E637003" w14:textId="77777777" w:rsidR="002F2799" w:rsidRPr="00294411" w:rsidRDefault="002F2799" w:rsidP="002F2799">
      <w:pPr>
        <w:rPr>
          <w:sz w:val="22"/>
        </w:rPr>
      </w:pPr>
      <w:r w:rsidRPr="00294411">
        <w:rPr>
          <w:sz w:val="22"/>
        </w:rPr>
        <w:t>The men confirmed they all agreed to have the project brought to the community. In unison the men said they would like to be involved in the following:</w:t>
      </w:r>
    </w:p>
    <w:p w14:paraId="47CD131C" w14:textId="77777777" w:rsidR="002F2799" w:rsidRPr="00294411" w:rsidRDefault="002F2799" w:rsidP="002F2799">
      <w:pPr>
        <w:rPr>
          <w:sz w:val="22"/>
        </w:rPr>
      </w:pPr>
      <w:r w:rsidRPr="00294411">
        <w:rPr>
          <w:sz w:val="22"/>
        </w:rPr>
        <w:t>Having an active representative for men in the Project committee</w:t>
      </w:r>
    </w:p>
    <w:p w14:paraId="2162E1EE" w14:textId="77777777" w:rsidR="002F2799" w:rsidRPr="00294411" w:rsidRDefault="002F2799" w:rsidP="002F2799">
      <w:pPr>
        <w:rPr>
          <w:sz w:val="22"/>
        </w:rPr>
      </w:pPr>
      <w:r w:rsidRPr="00294411">
        <w:rPr>
          <w:sz w:val="22"/>
        </w:rPr>
        <w:t>Men to be considered for employment especially security and construction</w:t>
      </w:r>
    </w:p>
    <w:p w14:paraId="6982293F" w14:textId="77777777" w:rsidR="002F2799" w:rsidRPr="00294411" w:rsidRDefault="002F2799" w:rsidP="002F2799">
      <w:pPr>
        <w:rPr>
          <w:sz w:val="22"/>
        </w:rPr>
      </w:pPr>
      <w:r w:rsidRPr="00294411">
        <w:rPr>
          <w:sz w:val="22"/>
        </w:rPr>
        <w:t xml:space="preserve">Men to be in the forefront of land identification </w:t>
      </w:r>
    </w:p>
    <w:p w14:paraId="41754229" w14:textId="77777777" w:rsidR="002F2799" w:rsidRPr="00294411" w:rsidRDefault="002F2799" w:rsidP="002F2799">
      <w:pPr>
        <w:rPr>
          <w:sz w:val="22"/>
        </w:rPr>
      </w:pPr>
      <w:r w:rsidRPr="00294411">
        <w:rPr>
          <w:sz w:val="22"/>
        </w:rPr>
        <w:t>Men to be involved in dispute resolution for the project</w:t>
      </w:r>
    </w:p>
    <w:p w14:paraId="4A77E46D" w14:textId="77777777" w:rsidR="002F2799" w:rsidRPr="00294411" w:rsidRDefault="002F2799" w:rsidP="002F2799">
      <w:pPr>
        <w:rPr>
          <w:sz w:val="22"/>
        </w:rPr>
      </w:pPr>
      <w:r w:rsidRPr="00294411">
        <w:rPr>
          <w:sz w:val="22"/>
        </w:rPr>
        <w:t>The following were elected to be representatives for men in the GRM/ Project committee.</w:t>
      </w:r>
    </w:p>
    <w:p w14:paraId="74831903" w14:textId="77777777" w:rsidR="002F2799" w:rsidRPr="00294411" w:rsidRDefault="002F2799" w:rsidP="002F2799">
      <w:pPr>
        <w:rPr>
          <w:sz w:val="22"/>
        </w:rPr>
      </w:pP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293"/>
        <w:gridCol w:w="2293"/>
        <w:gridCol w:w="1845"/>
        <w:gridCol w:w="1725"/>
      </w:tblGrid>
      <w:tr w:rsidR="002F2799" w:rsidRPr="00294411" w14:paraId="30F04927" w14:textId="77777777" w:rsidTr="00294411">
        <w:tc>
          <w:tcPr>
            <w:tcW w:w="143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4638C1D" w14:textId="77777777" w:rsidR="002F2799" w:rsidRPr="00294411" w:rsidRDefault="002F2799" w:rsidP="00294411">
            <w:pPr>
              <w:keepNext/>
              <w:rPr>
                <w:b/>
                <w:color w:val="FFFFFF"/>
                <w:sz w:val="22"/>
              </w:rPr>
            </w:pPr>
            <w:r w:rsidRPr="00294411">
              <w:rPr>
                <w:b/>
                <w:color w:val="FFFFFF"/>
                <w:sz w:val="22"/>
              </w:rPr>
              <w:t>Serial No.</w:t>
            </w:r>
          </w:p>
        </w:tc>
        <w:tc>
          <w:tcPr>
            <w:tcW w:w="2713"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A031079" w14:textId="77777777" w:rsidR="002F2799" w:rsidRPr="00294411" w:rsidRDefault="002F2799" w:rsidP="00294411">
            <w:pPr>
              <w:keepNext/>
              <w:rPr>
                <w:b/>
                <w:color w:val="FFFFFF"/>
                <w:sz w:val="22"/>
              </w:rPr>
            </w:pPr>
            <w:r w:rsidRPr="00294411">
              <w:rPr>
                <w:b/>
                <w:color w:val="FFFFFF"/>
                <w:sz w:val="22"/>
              </w:rPr>
              <w:t>Name</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29BC6ED" w14:textId="77777777" w:rsidR="002F2799" w:rsidRPr="00294411" w:rsidRDefault="002F2799" w:rsidP="00294411">
            <w:pPr>
              <w:keepNext/>
              <w:rPr>
                <w:b/>
                <w:color w:val="FFFFFF"/>
                <w:sz w:val="22"/>
              </w:rPr>
            </w:pPr>
            <w:r w:rsidRPr="00294411">
              <w:rPr>
                <w:b/>
                <w:color w:val="FFFFFF"/>
                <w:sz w:val="22"/>
              </w:rPr>
              <w:t>ID NO.</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D2B4B2F" w14:textId="77777777" w:rsidR="002F2799" w:rsidRPr="00294411" w:rsidRDefault="002F2799" w:rsidP="00294411">
            <w:pPr>
              <w:keepNext/>
              <w:rPr>
                <w:b/>
                <w:color w:val="FFFFFF"/>
                <w:sz w:val="22"/>
              </w:rPr>
            </w:pPr>
            <w:r w:rsidRPr="00294411">
              <w:rPr>
                <w:b/>
                <w:color w:val="FFFFFF"/>
                <w:sz w:val="22"/>
              </w:rPr>
              <w:t>Cell No.</w:t>
            </w:r>
          </w:p>
        </w:tc>
      </w:tr>
      <w:tr w:rsidR="0052661D" w:rsidRPr="00294411" w14:paraId="26078314" w14:textId="77777777" w:rsidTr="00294411">
        <w:tc>
          <w:tcPr>
            <w:tcW w:w="1435" w:type="dxa"/>
            <w:shd w:val="clear" w:color="auto" w:fill="auto"/>
          </w:tcPr>
          <w:p w14:paraId="0D333968" w14:textId="77777777" w:rsidR="002F2799" w:rsidRPr="00294411" w:rsidRDefault="002F2799" w:rsidP="00294411">
            <w:pPr>
              <w:keepNext/>
              <w:spacing w:before="60"/>
              <w:rPr>
                <w:sz w:val="22"/>
              </w:rPr>
            </w:pPr>
            <w:r w:rsidRPr="00294411">
              <w:rPr>
                <w:sz w:val="22"/>
              </w:rPr>
              <w:t>1</w:t>
            </w:r>
          </w:p>
        </w:tc>
        <w:tc>
          <w:tcPr>
            <w:tcW w:w="2713" w:type="dxa"/>
            <w:shd w:val="clear" w:color="auto" w:fill="auto"/>
          </w:tcPr>
          <w:p w14:paraId="012E1544" w14:textId="77777777" w:rsidR="002F2799" w:rsidRPr="00294411" w:rsidRDefault="002F2799" w:rsidP="00294411">
            <w:pPr>
              <w:keepNext/>
              <w:spacing w:before="60"/>
              <w:rPr>
                <w:sz w:val="22"/>
              </w:rPr>
            </w:pPr>
            <w:r w:rsidRPr="00294411">
              <w:rPr>
                <w:sz w:val="22"/>
              </w:rPr>
              <w:t>Ibrahim Dagane Ibrahim</w:t>
            </w:r>
          </w:p>
        </w:tc>
        <w:tc>
          <w:tcPr>
            <w:tcW w:w="2074" w:type="dxa"/>
            <w:shd w:val="clear" w:color="auto" w:fill="auto"/>
          </w:tcPr>
          <w:p w14:paraId="5FF273F2" w14:textId="77777777" w:rsidR="002F2799" w:rsidRPr="00294411" w:rsidRDefault="002F2799" w:rsidP="00294411">
            <w:pPr>
              <w:keepNext/>
              <w:spacing w:before="60"/>
              <w:rPr>
                <w:sz w:val="22"/>
              </w:rPr>
            </w:pPr>
            <w:r w:rsidRPr="00294411">
              <w:rPr>
                <w:sz w:val="22"/>
              </w:rPr>
              <w:t>No. 0187576</w:t>
            </w:r>
          </w:p>
          <w:p w14:paraId="7356E520" w14:textId="77777777" w:rsidR="002F2799" w:rsidRPr="00294411" w:rsidRDefault="002F2799" w:rsidP="00294411">
            <w:pPr>
              <w:keepNext/>
              <w:spacing w:before="60"/>
              <w:rPr>
                <w:sz w:val="22"/>
              </w:rPr>
            </w:pPr>
          </w:p>
        </w:tc>
        <w:tc>
          <w:tcPr>
            <w:tcW w:w="2074" w:type="dxa"/>
            <w:shd w:val="clear" w:color="auto" w:fill="auto"/>
          </w:tcPr>
          <w:p w14:paraId="67A0FC9A" w14:textId="77777777" w:rsidR="002F2799" w:rsidRPr="00294411" w:rsidRDefault="002F2799" w:rsidP="00294411">
            <w:pPr>
              <w:keepNext/>
              <w:spacing w:before="60"/>
              <w:rPr>
                <w:sz w:val="22"/>
              </w:rPr>
            </w:pPr>
            <w:r w:rsidRPr="00294411">
              <w:rPr>
                <w:sz w:val="22"/>
              </w:rPr>
              <w:t>-</w:t>
            </w:r>
          </w:p>
        </w:tc>
      </w:tr>
      <w:tr w:rsidR="0052661D" w:rsidRPr="00294411" w14:paraId="04FB5008" w14:textId="77777777" w:rsidTr="00294411">
        <w:tc>
          <w:tcPr>
            <w:tcW w:w="1435" w:type="dxa"/>
            <w:shd w:val="clear" w:color="auto" w:fill="auto"/>
          </w:tcPr>
          <w:p w14:paraId="093C55A9" w14:textId="77777777" w:rsidR="002F2799" w:rsidRPr="00294411" w:rsidRDefault="002F2799" w:rsidP="00294411">
            <w:pPr>
              <w:keepNext/>
              <w:spacing w:before="60"/>
              <w:rPr>
                <w:sz w:val="22"/>
              </w:rPr>
            </w:pPr>
            <w:r w:rsidRPr="00294411">
              <w:rPr>
                <w:sz w:val="22"/>
              </w:rPr>
              <w:t>1</w:t>
            </w:r>
          </w:p>
        </w:tc>
        <w:tc>
          <w:tcPr>
            <w:tcW w:w="2713" w:type="dxa"/>
            <w:shd w:val="clear" w:color="auto" w:fill="auto"/>
          </w:tcPr>
          <w:p w14:paraId="6AAEDB21" w14:textId="77777777" w:rsidR="002F2799" w:rsidRPr="00294411" w:rsidRDefault="002F2799" w:rsidP="00294411">
            <w:pPr>
              <w:keepNext/>
              <w:spacing w:before="60"/>
              <w:rPr>
                <w:sz w:val="22"/>
              </w:rPr>
            </w:pPr>
            <w:r w:rsidRPr="00294411">
              <w:rPr>
                <w:sz w:val="22"/>
              </w:rPr>
              <w:t>Abdi Hassan Ali</w:t>
            </w:r>
          </w:p>
          <w:p w14:paraId="51197DAB" w14:textId="77777777" w:rsidR="002F2799" w:rsidRPr="00294411" w:rsidRDefault="002F2799" w:rsidP="00294411">
            <w:pPr>
              <w:keepNext/>
              <w:spacing w:before="60"/>
              <w:rPr>
                <w:sz w:val="22"/>
              </w:rPr>
            </w:pPr>
          </w:p>
        </w:tc>
        <w:tc>
          <w:tcPr>
            <w:tcW w:w="2074" w:type="dxa"/>
            <w:shd w:val="clear" w:color="auto" w:fill="auto"/>
          </w:tcPr>
          <w:p w14:paraId="59F6EC8D" w14:textId="77777777" w:rsidR="002F2799" w:rsidRPr="00294411" w:rsidRDefault="002F2799" w:rsidP="00294411">
            <w:pPr>
              <w:keepNext/>
              <w:spacing w:before="60"/>
              <w:rPr>
                <w:sz w:val="22"/>
              </w:rPr>
            </w:pPr>
            <w:r w:rsidRPr="00294411">
              <w:rPr>
                <w:sz w:val="22"/>
              </w:rPr>
              <w:t>9489333.</w:t>
            </w:r>
          </w:p>
        </w:tc>
        <w:tc>
          <w:tcPr>
            <w:tcW w:w="2074" w:type="dxa"/>
            <w:shd w:val="clear" w:color="auto" w:fill="auto"/>
          </w:tcPr>
          <w:p w14:paraId="70DDB87C" w14:textId="77777777" w:rsidR="002F2799" w:rsidRPr="00294411" w:rsidRDefault="002F2799" w:rsidP="00294411">
            <w:pPr>
              <w:keepNext/>
              <w:spacing w:before="60"/>
              <w:rPr>
                <w:sz w:val="22"/>
              </w:rPr>
            </w:pPr>
            <w:r w:rsidRPr="00294411">
              <w:rPr>
                <w:sz w:val="22"/>
              </w:rPr>
              <w:t>-</w:t>
            </w:r>
          </w:p>
        </w:tc>
      </w:tr>
    </w:tbl>
    <w:p w14:paraId="3839F46F" w14:textId="77777777" w:rsidR="002F2799" w:rsidRPr="00294411" w:rsidRDefault="002F2799" w:rsidP="002F2799">
      <w:pPr>
        <w:rPr>
          <w:kern w:val="2"/>
          <w:sz w:val="22"/>
          <w:lang w:eastAsia="zh-CN"/>
        </w:rPr>
      </w:pPr>
    </w:p>
    <w:p w14:paraId="226322A3" w14:textId="77777777" w:rsidR="002F2799" w:rsidRPr="00294411" w:rsidRDefault="002F2799" w:rsidP="002F2799">
      <w:pPr>
        <w:rPr>
          <w:kern w:val="2"/>
          <w:sz w:val="22"/>
          <w:lang w:eastAsia="zh-CN"/>
        </w:rPr>
      </w:pPr>
    </w:p>
    <w:p w14:paraId="503498A9" w14:textId="63763E8B" w:rsidR="002F2799" w:rsidRPr="00294411" w:rsidRDefault="00C002FA" w:rsidP="002F2799">
      <w:pPr>
        <w:rPr>
          <w:kern w:val="2"/>
          <w:sz w:val="22"/>
          <w:lang w:eastAsia="zh-CN"/>
        </w:rPr>
      </w:pPr>
      <w:r>
        <w:rPr>
          <w:noProof/>
          <w:kern w:val="2"/>
          <w:sz w:val="22"/>
          <w:lang w:val="en-US" w:eastAsia="en-US"/>
        </w:rPr>
        <w:drawing>
          <wp:inline distT="0" distB="0" distL="0" distR="0" wp14:anchorId="49B3BA01" wp14:editId="524CB2DA">
            <wp:extent cx="4815840" cy="2651760"/>
            <wp:effectExtent l="0" t="0" r="0" b="0"/>
            <wp:docPr id="38" name="Picture 2" descr="IMG-20210625-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10625-WA00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15840" cy="2651760"/>
                    </a:xfrm>
                    <a:prstGeom prst="rect">
                      <a:avLst/>
                    </a:prstGeom>
                    <a:noFill/>
                    <a:ln>
                      <a:noFill/>
                    </a:ln>
                  </pic:spPr>
                </pic:pic>
              </a:graphicData>
            </a:graphic>
          </wp:inline>
        </w:drawing>
      </w:r>
    </w:p>
    <w:p w14:paraId="0CD1763F" w14:textId="77777777" w:rsidR="002F2799" w:rsidRPr="00294411" w:rsidRDefault="002F2799" w:rsidP="002F2799">
      <w:pPr>
        <w:rPr>
          <w:i/>
          <w:kern w:val="2"/>
          <w:sz w:val="22"/>
          <w:lang w:eastAsia="zh-CN"/>
        </w:rPr>
      </w:pPr>
      <w:r w:rsidRPr="00294411">
        <w:rPr>
          <w:i/>
          <w:kern w:val="2"/>
          <w:sz w:val="22"/>
          <w:lang w:eastAsia="zh-CN"/>
        </w:rPr>
        <w:t>Focus group discussion for Men in Ali Kune</w:t>
      </w:r>
    </w:p>
    <w:p w14:paraId="5AB2031C" w14:textId="77777777" w:rsidR="002F2799" w:rsidRPr="00294411" w:rsidRDefault="002F2799" w:rsidP="002F2799">
      <w:pPr>
        <w:rPr>
          <w:rFonts w:eastAsia="DengXian"/>
          <w:b/>
          <w:bCs/>
          <w:sz w:val="22"/>
        </w:rPr>
      </w:pPr>
      <w:r w:rsidRPr="00294411">
        <w:rPr>
          <w:rFonts w:eastAsia="DengXian"/>
          <w:b/>
          <w:bCs/>
          <w:sz w:val="22"/>
        </w:rPr>
        <w:t xml:space="preserve">MINUTE </w:t>
      </w:r>
      <w:r w:rsidRPr="00294411">
        <w:rPr>
          <w:b/>
          <w:bCs/>
          <w:kern w:val="2"/>
          <w:sz w:val="22"/>
          <w:lang w:eastAsia="zh-CN"/>
        </w:rPr>
        <w:t>8/KOSAP/2021</w:t>
      </w:r>
      <w:r w:rsidRPr="00294411">
        <w:rPr>
          <w:rFonts w:eastAsia="DengXian"/>
          <w:b/>
          <w:bCs/>
          <w:sz w:val="22"/>
        </w:rPr>
        <w:t xml:space="preserve">: A.O.B  </w:t>
      </w:r>
    </w:p>
    <w:p w14:paraId="7A2E3A29" w14:textId="77777777" w:rsidR="002F2799" w:rsidRPr="00294411" w:rsidRDefault="002F2799" w:rsidP="002F2799">
      <w:pPr>
        <w:rPr>
          <w:rFonts w:eastAsia="DengXian"/>
          <w:sz w:val="22"/>
        </w:rPr>
      </w:pPr>
      <w:r w:rsidRPr="00294411">
        <w:rPr>
          <w:rFonts w:eastAsia="DengXian"/>
          <w:sz w:val="22"/>
        </w:rPr>
        <w:t xml:space="preserve">Five community members were identified to sign Land Identification Form on behalf of the community. </w:t>
      </w:r>
    </w:p>
    <w:p w14:paraId="5A7A33CC" w14:textId="77777777" w:rsidR="002F2799" w:rsidRPr="00294411" w:rsidRDefault="002F2799" w:rsidP="002F2799">
      <w:pPr>
        <w:rPr>
          <w:kern w:val="2"/>
          <w:sz w:val="22"/>
          <w:lang w:eastAsia="zh-CN"/>
        </w:rPr>
      </w:pPr>
    </w:p>
    <w:p w14:paraId="1D221186" w14:textId="77777777" w:rsidR="002F2799" w:rsidRPr="00294411" w:rsidRDefault="002F2799" w:rsidP="002F2799">
      <w:pPr>
        <w:rPr>
          <w:rFonts w:eastAsia="DengXian"/>
          <w:b/>
          <w:bCs/>
          <w:sz w:val="22"/>
        </w:rPr>
      </w:pPr>
      <w:r w:rsidRPr="00294411">
        <w:rPr>
          <w:b/>
          <w:bCs/>
          <w:kern w:val="2"/>
          <w:sz w:val="22"/>
          <w:lang w:eastAsia="zh-CN"/>
        </w:rPr>
        <w:t xml:space="preserve">Minute 9/KOSAP/2021: </w:t>
      </w:r>
      <w:r w:rsidRPr="00294411">
        <w:rPr>
          <w:rFonts w:eastAsia="DengXian"/>
          <w:b/>
          <w:bCs/>
          <w:sz w:val="22"/>
        </w:rPr>
        <w:t>Closure of Meeting</w:t>
      </w:r>
    </w:p>
    <w:p w14:paraId="3F06F12F" w14:textId="77777777" w:rsidR="002F2799" w:rsidRPr="00294411" w:rsidRDefault="002F2799" w:rsidP="002F2799">
      <w:pPr>
        <w:rPr>
          <w:iCs/>
          <w:kern w:val="2"/>
          <w:sz w:val="22"/>
          <w:lang w:eastAsia="zh-CN"/>
        </w:rPr>
      </w:pPr>
      <w:r w:rsidRPr="00294411">
        <w:rPr>
          <w:rFonts w:eastAsia="DengXian"/>
          <w:sz w:val="22"/>
        </w:rPr>
        <w:t xml:space="preserve">There being no other business, the Chief thanked all the attendants for turning up and their contributions.  Members agreed to keep in touch and clarify on any necessary information as regards the intended projects. The meeting ended with a closing prayer at 6:30 PM </w:t>
      </w:r>
    </w:p>
    <w:p w14:paraId="085F7810" w14:textId="77777777" w:rsidR="002F2799" w:rsidRPr="00294411" w:rsidRDefault="002F2799" w:rsidP="002F2799">
      <w:pPr>
        <w:rPr>
          <w:iCs/>
          <w:kern w:val="2"/>
          <w:sz w:val="22"/>
          <w:lang w:eastAsia="zh-CN"/>
        </w:rPr>
      </w:pPr>
    </w:p>
    <w:p w14:paraId="518DA513" w14:textId="77777777" w:rsidR="002F2799" w:rsidRPr="00294411" w:rsidRDefault="002F2799" w:rsidP="002F2799">
      <w:pPr>
        <w:rPr>
          <w:sz w:val="22"/>
        </w:rPr>
      </w:pPr>
    </w:p>
    <w:p w14:paraId="4202AAA3" w14:textId="77777777" w:rsidR="002F2799" w:rsidRPr="00294411" w:rsidRDefault="002F2799" w:rsidP="002F2799">
      <w:pPr>
        <w:rPr>
          <w:sz w:val="22"/>
        </w:rPr>
      </w:pPr>
    </w:p>
    <w:p w14:paraId="7B58F5CB" w14:textId="77777777" w:rsidR="002F2799" w:rsidRPr="00294411" w:rsidRDefault="002F2799" w:rsidP="002F2799">
      <w:pPr>
        <w:rPr>
          <w:sz w:val="22"/>
          <w:lang w:val="en-US"/>
        </w:rPr>
      </w:pPr>
    </w:p>
    <w:p w14:paraId="1EDA70FF" w14:textId="77777777" w:rsidR="0045421E" w:rsidRPr="00294411" w:rsidRDefault="0045421E" w:rsidP="0045421E">
      <w:pPr>
        <w:rPr>
          <w:sz w:val="22"/>
          <w:lang w:val="en-US"/>
        </w:rPr>
      </w:pPr>
    </w:p>
    <w:p w14:paraId="3D2DB10A" w14:textId="77777777" w:rsidR="0045421E" w:rsidRPr="00294411" w:rsidRDefault="0045421E" w:rsidP="0045421E">
      <w:pPr>
        <w:rPr>
          <w:sz w:val="22"/>
          <w:lang w:val="en-US"/>
        </w:rPr>
      </w:pPr>
    </w:p>
    <w:p w14:paraId="1CEDB4A3" w14:textId="77777777" w:rsidR="0045421E" w:rsidRPr="00294411" w:rsidRDefault="0045421E" w:rsidP="0045421E">
      <w:pPr>
        <w:rPr>
          <w:sz w:val="22"/>
          <w:lang w:val="en-US"/>
        </w:rPr>
      </w:pPr>
    </w:p>
    <w:p w14:paraId="6637892F" w14:textId="77777777" w:rsidR="0045421E" w:rsidRPr="00294411" w:rsidRDefault="0045421E" w:rsidP="0045421E">
      <w:pPr>
        <w:rPr>
          <w:sz w:val="22"/>
          <w:lang w:val="en-US"/>
        </w:rPr>
      </w:pPr>
    </w:p>
    <w:p w14:paraId="7B96C436" w14:textId="77777777" w:rsidR="0045421E" w:rsidRPr="00294411" w:rsidRDefault="0045421E" w:rsidP="0045421E">
      <w:pPr>
        <w:rPr>
          <w:sz w:val="22"/>
          <w:lang w:val="en-US"/>
        </w:rPr>
      </w:pPr>
    </w:p>
    <w:p w14:paraId="61F23A49" w14:textId="77777777" w:rsidR="0045421E" w:rsidRPr="00294411" w:rsidRDefault="0045421E" w:rsidP="0045421E">
      <w:pPr>
        <w:rPr>
          <w:sz w:val="22"/>
          <w:lang w:val="en-US"/>
        </w:rPr>
      </w:pPr>
    </w:p>
    <w:p w14:paraId="24B2E74D" w14:textId="77777777" w:rsidR="0045421E" w:rsidRPr="00294411" w:rsidRDefault="0045421E" w:rsidP="0045421E">
      <w:pPr>
        <w:rPr>
          <w:sz w:val="22"/>
          <w:lang w:val="en-US"/>
        </w:rPr>
      </w:pPr>
    </w:p>
    <w:p w14:paraId="7E603435" w14:textId="77777777" w:rsidR="0045421E" w:rsidRPr="00294411" w:rsidRDefault="0045421E" w:rsidP="0045421E">
      <w:pPr>
        <w:rPr>
          <w:sz w:val="22"/>
          <w:lang w:val="en-US"/>
        </w:rPr>
      </w:pPr>
    </w:p>
    <w:p w14:paraId="4BBFE125" w14:textId="77777777" w:rsidR="0045421E" w:rsidRPr="00294411" w:rsidRDefault="0045421E" w:rsidP="0045421E">
      <w:pPr>
        <w:rPr>
          <w:sz w:val="22"/>
          <w:lang w:val="en-US"/>
        </w:rPr>
      </w:pPr>
    </w:p>
    <w:p w14:paraId="1B2D2714" w14:textId="77777777" w:rsidR="0045421E" w:rsidRPr="00294411" w:rsidRDefault="0045421E" w:rsidP="0045421E">
      <w:pPr>
        <w:rPr>
          <w:sz w:val="22"/>
          <w:lang w:val="en-US"/>
        </w:rPr>
      </w:pPr>
    </w:p>
    <w:p w14:paraId="2E40ED8D" w14:textId="77777777" w:rsidR="0045421E" w:rsidRPr="00294411" w:rsidRDefault="0045421E" w:rsidP="0045421E">
      <w:pPr>
        <w:rPr>
          <w:sz w:val="22"/>
          <w:lang w:val="en-US"/>
        </w:rPr>
      </w:pPr>
    </w:p>
    <w:p w14:paraId="0BE61869" w14:textId="77777777" w:rsidR="0045421E" w:rsidRPr="00294411" w:rsidRDefault="0045421E" w:rsidP="0045421E">
      <w:pPr>
        <w:rPr>
          <w:sz w:val="22"/>
          <w:lang w:val="en-US"/>
        </w:rPr>
      </w:pPr>
    </w:p>
    <w:p w14:paraId="154333FD" w14:textId="77777777" w:rsidR="0045421E" w:rsidRPr="00294411" w:rsidRDefault="0045421E" w:rsidP="0045421E">
      <w:pPr>
        <w:rPr>
          <w:sz w:val="22"/>
          <w:lang w:val="en-US"/>
        </w:rPr>
      </w:pPr>
    </w:p>
    <w:p w14:paraId="4E2E1B18" w14:textId="77777777" w:rsidR="0045421E" w:rsidRPr="00294411" w:rsidRDefault="0045421E" w:rsidP="0045421E">
      <w:pPr>
        <w:rPr>
          <w:sz w:val="22"/>
          <w:lang w:val="en-US"/>
        </w:rPr>
      </w:pPr>
    </w:p>
    <w:p w14:paraId="59D24BAC" w14:textId="77777777" w:rsidR="0045421E" w:rsidRPr="00294411" w:rsidRDefault="0045421E" w:rsidP="0045421E">
      <w:pPr>
        <w:rPr>
          <w:sz w:val="22"/>
          <w:lang w:val="en-US"/>
        </w:rPr>
      </w:pPr>
    </w:p>
    <w:p w14:paraId="73ADEB29" w14:textId="77777777" w:rsidR="0045421E" w:rsidRPr="00294411" w:rsidRDefault="0045421E" w:rsidP="0045421E">
      <w:pPr>
        <w:rPr>
          <w:sz w:val="22"/>
          <w:lang w:val="en-US"/>
        </w:rPr>
      </w:pPr>
    </w:p>
    <w:p w14:paraId="72237063" w14:textId="77777777" w:rsidR="0045421E" w:rsidRPr="00294411" w:rsidRDefault="0045421E" w:rsidP="0045421E">
      <w:pPr>
        <w:rPr>
          <w:sz w:val="22"/>
          <w:lang w:val="en-US"/>
        </w:rPr>
      </w:pPr>
    </w:p>
    <w:p w14:paraId="549B86C4" w14:textId="77777777" w:rsidR="0045421E" w:rsidRPr="00294411" w:rsidRDefault="0045421E" w:rsidP="0045421E">
      <w:pPr>
        <w:rPr>
          <w:sz w:val="22"/>
          <w:lang w:val="en-US"/>
        </w:rPr>
      </w:pPr>
    </w:p>
    <w:p w14:paraId="6D8DF055" w14:textId="77777777" w:rsidR="0045421E" w:rsidRPr="00294411" w:rsidRDefault="0045421E" w:rsidP="0045421E">
      <w:pPr>
        <w:rPr>
          <w:sz w:val="22"/>
          <w:lang w:val="en-US"/>
        </w:rPr>
      </w:pPr>
    </w:p>
    <w:p w14:paraId="7949D2A1" w14:textId="77777777" w:rsidR="0045421E" w:rsidRPr="00294411" w:rsidRDefault="0045421E" w:rsidP="0045421E">
      <w:pPr>
        <w:rPr>
          <w:sz w:val="22"/>
          <w:lang w:val="en-US"/>
        </w:rPr>
      </w:pPr>
    </w:p>
    <w:p w14:paraId="20225E1B" w14:textId="77777777" w:rsidR="0045421E" w:rsidRPr="00294411" w:rsidRDefault="0045421E" w:rsidP="0045421E">
      <w:pPr>
        <w:rPr>
          <w:sz w:val="22"/>
          <w:lang w:val="en-US"/>
        </w:rPr>
      </w:pPr>
    </w:p>
    <w:p w14:paraId="6180EFC6" w14:textId="77777777" w:rsidR="0045421E" w:rsidRPr="00294411" w:rsidRDefault="0045421E" w:rsidP="0045421E">
      <w:pPr>
        <w:rPr>
          <w:sz w:val="22"/>
          <w:lang w:val="en-US"/>
        </w:rPr>
      </w:pPr>
    </w:p>
    <w:p w14:paraId="2A7B6116" w14:textId="77777777" w:rsidR="0045421E" w:rsidRPr="00294411" w:rsidRDefault="0045421E" w:rsidP="0045421E">
      <w:pPr>
        <w:rPr>
          <w:sz w:val="22"/>
          <w:lang w:val="en-US"/>
        </w:rPr>
      </w:pPr>
    </w:p>
    <w:p w14:paraId="5A4860E2" w14:textId="77777777" w:rsidR="0045421E" w:rsidRPr="00294411" w:rsidRDefault="0045421E" w:rsidP="0045421E">
      <w:pPr>
        <w:rPr>
          <w:sz w:val="22"/>
          <w:lang w:val="en-US"/>
        </w:rPr>
      </w:pPr>
    </w:p>
    <w:p w14:paraId="25B99A6A" w14:textId="77777777" w:rsidR="0045421E" w:rsidRPr="00294411" w:rsidRDefault="0045421E" w:rsidP="0045421E">
      <w:pPr>
        <w:rPr>
          <w:sz w:val="22"/>
          <w:lang w:val="en-US"/>
        </w:rPr>
      </w:pPr>
    </w:p>
    <w:p w14:paraId="5C65A5F4" w14:textId="77777777" w:rsidR="0045421E" w:rsidRPr="00294411" w:rsidRDefault="0045421E" w:rsidP="0045421E">
      <w:pPr>
        <w:rPr>
          <w:sz w:val="22"/>
          <w:lang w:val="en-US"/>
        </w:rPr>
      </w:pPr>
    </w:p>
    <w:p w14:paraId="429C6C7D" w14:textId="77777777" w:rsidR="0045421E" w:rsidRPr="00294411" w:rsidRDefault="0045421E" w:rsidP="0045421E">
      <w:pPr>
        <w:rPr>
          <w:sz w:val="22"/>
          <w:lang w:val="en-US"/>
        </w:rPr>
      </w:pPr>
    </w:p>
    <w:p w14:paraId="05FAD201" w14:textId="77777777" w:rsidR="0045421E" w:rsidRPr="00294411" w:rsidRDefault="0045421E" w:rsidP="0045421E">
      <w:pPr>
        <w:rPr>
          <w:sz w:val="22"/>
          <w:lang w:val="en-US"/>
        </w:rPr>
      </w:pPr>
    </w:p>
    <w:p w14:paraId="025714A2" w14:textId="77777777" w:rsidR="0045421E" w:rsidRPr="00294411" w:rsidRDefault="0045421E" w:rsidP="0045421E">
      <w:pPr>
        <w:rPr>
          <w:sz w:val="22"/>
          <w:lang w:val="en-US"/>
        </w:rPr>
      </w:pPr>
    </w:p>
    <w:p w14:paraId="61BF3B07" w14:textId="77777777" w:rsidR="0045421E" w:rsidRPr="00294411" w:rsidRDefault="0045421E" w:rsidP="0045421E">
      <w:pPr>
        <w:rPr>
          <w:sz w:val="22"/>
          <w:lang w:val="en-US"/>
        </w:rPr>
      </w:pPr>
    </w:p>
    <w:p w14:paraId="004873E2" w14:textId="77777777" w:rsidR="0045421E" w:rsidRPr="00294411" w:rsidRDefault="0045421E" w:rsidP="0045421E">
      <w:pPr>
        <w:rPr>
          <w:sz w:val="22"/>
          <w:lang w:val="en-US"/>
        </w:rPr>
      </w:pPr>
    </w:p>
    <w:p w14:paraId="769264A3" w14:textId="77777777" w:rsidR="0045421E" w:rsidRPr="00294411" w:rsidRDefault="0045421E" w:rsidP="0045421E">
      <w:pPr>
        <w:rPr>
          <w:sz w:val="22"/>
          <w:lang w:val="en-US"/>
        </w:rPr>
      </w:pPr>
    </w:p>
    <w:p w14:paraId="692BC29E" w14:textId="77777777" w:rsidR="0045421E" w:rsidRPr="00294411" w:rsidRDefault="0045421E" w:rsidP="0045421E">
      <w:pPr>
        <w:rPr>
          <w:sz w:val="22"/>
          <w:lang w:val="en-US"/>
        </w:rPr>
      </w:pPr>
    </w:p>
    <w:p w14:paraId="4ED603EF" w14:textId="77777777" w:rsidR="0045421E" w:rsidRPr="00294411" w:rsidRDefault="0045421E" w:rsidP="0045421E">
      <w:pPr>
        <w:rPr>
          <w:sz w:val="22"/>
          <w:lang w:val="en-US"/>
        </w:rPr>
      </w:pPr>
    </w:p>
    <w:p w14:paraId="0361CE2E" w14:textId="77777777" w:rsidR="0045421E" w:rsidRPr="00294411" w:rsidRDefault="0045421E" w:rsidP="0045421E">
      <w:pPr>
        <w:rPr>
          <w:sz w:val="22"/>
          <w:lang w:val="en-US"/>
        </w:rPr>
      </w:pPr>
    </w:p>
    <w:p w14:paraId="044925C9" w14:textId="77777777" w:rsidR="00294411" w:rsidRPr="00294411" w:rsidRDefault="00294411" w:rsidP="0045421E">
      <w:pPr>
        <w:rPr>
          <w:sz w:val="22"/>
          <w:lang w:val="en-US"/>
        </w:rPr>
      </w:pPr>
    </w:p>
    <w:p w14:paraId="36575991" w14:textId="3A1F4917" w:rsidR="00BD1D92" w:rsidRPr="00294411" w:rsidRDefault="00BD1D92" w:rsidP="00BD1D92">
      <w:pPr>
        <w:pStyle w:val="Heading2"/>
        <w:numPr>
          <w:ilvl w:val="0"/>
          <w:numId w:val="0"/>
        </w:numPr>
        <w:ind w:left="576"/>
        <w:rPr>
          <w:shd w:val="clear" w:color="auto" w:fill="DEEAF6"/>
          <w:lang w:val="en-US"/>
        </w:rPr>
      </w:pPr>
      <w:bookmarkStart w:id="837" w:name="_Toc148711315"/>
      <w:r w:rsidRPr="00294411">
        <w:rPr>
          <w:shd w:val="clear" w:color="auto" w:fill="DEEAF6"/>
          <w:lang w:val="en-US"/>
        </w:rPr>
        <w:t xml:space="preserve">APPENDIX 4– </w:t>
      </w:r>
      <w:r>
        <w:rPr>
          <w:caps w:val="0"/>
          <w:shd w:val="clear" w:color="auto" w:fill="DEEAF6"/>
          <w:lang w:val="en-US"/>
        </w:rPr>
        <w:t>LIST OF MEETING-LAND ALLOCATION</w:t>
      </w:r>
      <w:bookmarkEnd w:id="837"/>
    </w:p>
    <w:p w14:paraId="053B4F1D" w14:textId="77777777" w:rsidR="0045421E" w:rsidRDefault="0045421E" w:rsidP="0045421E">
      <w:pPr>
        <w:rPr>
          <w:sz w:val="22"/>
          <w:lang w:val="en-US"/>
        </w:rPr>
      </w:pPr>
    </w:p>
    <w:p w14:paraId="27009DFB" w14:textId="7D4D1BB0" w:rsidR="00BD1D92" w:rsidRDefault="00C002FA" w:rsidP="0045421E">
      <w:pPr>
        <w:rPr>
          <w:sz w:val="22"/>
          <w:lang w:val="en-US"/>
        </w:rPr>
      </w:pPr>
      <w:r>
        <w:rPr>
          <w:noProof/>
          <w:lang w:val="en-US" w:eastAsia="en-US"/>
        </w:rPr>
        <w:drawing>
          <wp:inline distT="0" distB="0" distL="0" distR="0" wp14:anchorId="3A1D45AF" wp14:editId="55000859">
            <wp:extent cx="5280660" cy="73761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80660" cy="7376160"/>
                    </a:xfrm>
                    <a:prstGeom prst="rect">
                      <a:avLst/>
                    </a:prstGeom>
                    <a:noFill/>
                    <a:ln>
                      <a:noFill/>
                    </a:ln>
                  </pic:spPr>
                </pic:pic>
              </a:graphicData>
            </a:graphic>
          </wp:inline>
        </w:drawing>
      </w:r>
    </w:p>
    <w:p w14:paraId="2D497C32" w14:textId="77777777" w:rsidR="00BD1D92" w:rsidRDefault="00BD1D92" w:rsidP="0045421E">
      <w:pPr>
        <w:rPr>
          <w:sz w:val="22"/>
          <w:lang w:val="en-US"/>
        </w:rPr>
      </w:pPr>
    </w:p>
    <w:p w14:paraId="6DF351B8" w14:textId="6ED99EA0" w:rsidR="00BD1D92" w:rsidRDefault="00C002FA" w:rsidP="0045421E">
      <w:pPr>
        <w:rPr>
          <w:sz w:val="22"/>
          <w:lang w:val="en-US"/>
        </w:rPr>
      </w:pPr>
      <w:r>
        <w:rPr>
          <w:noProof/>
          <w:lang w:val="en-US" w:eastAsia="en-US"/>
        </w:rPr>
        <w:drawing>
          <wp:inline distT="0" distB="0" distL="0" distR="0" wp14:anchorId="4DC1C828" wp14:editId="383BF2AD">
            <wp:extent cx="5273040" cy="73837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3040" cy="7383780"/>
                    </a:xfrm>
                    <a:prstGeom prst="rect">
                      <a:avLst/>
                    </a:prstGeom>
                    <a:noFill/>
                    <a:ln>
                      <a:noFill/>
                    </a:ln>
                  </pic:spPr>
                </pic:pic>
              </a:graphicData>
            </a:graphic>
          </wp:inline>
        </w:drawing>
      </w:r>
    </w:p>
    <w:p w14:paraId="4AE0A2D0" w14:textId="77777777" w:rsidR="00BD1D92" w:rsidRDefault="00BD1D92" w:rsidP="0045421E">
      <w:pPr>
        <w:rPr>
          <w:sz w:val="22"/>
          <w:lang w:val="en-US"/>
        </w:rPr>
      </w:pPr>
    </w:p>
    <w:p w14:paraId="5FE2B9EC" w14:textId="77777777" w:rsidR="00BD1D92" w:rsidRDefault="00BD1D92" w:rsidP="0045421E">
      <w:pPr>
        <w:rPr>
          <w:sz w:val="22"/>
          <w:lang w:val="en-US"/>
        </w:rPr>
      </w:pPr>
    </w:p>
    <w:p w14:paraId="162C2DA5" w14:textId="080A1FF9" w:rsidR="00BD1D92" w:rsidRDefault="00C002FA" w:rsidP="0045421E">
      <w:pPr>
        <w:rPr>
          <w:sz w:val="22"/>
          <w:lang w:val="en-US"/>
        </w:rPr>
      </w:pPr>
      <w:r>
        <w:rPr>
          <w:noProof/>
          <w:lang w:val="en-US" w:eastAsia="en-US"/>
        </w:rPr>
        <w:drawing>
          <wp:inline distT="0" distB="0" distL="0" distR="0" wp14:anchorId="061015A9" wp14:editId="57AC4CC6">
            <wp:extent cx="5273040" cy="73685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3040" cy="7368540"/>
                    </a:xfrm>
                    <a:prstGeom prst="rect">
                      <a:avLst/>
                    </a:prstGeom>
                    <a:noFill/>
                    <a:ln>
                      <a:noFill/>
                    </a:ln>
                  </pic:spPr>
                </pic:pic>
              </a:graphicData>
            </a:graphic>
          </wp:inline>
        </w:drawing>
      </w:r>
    </w:p>
    <w:p w14:paraId="7F6DF628" w14:textId="77777777" w:rsidR="00BD1D92" w:rsidRDefault="00BD1D92" w:rsidP="0045421E">
      <w:pPr>
        <w:rPr>
          <w:sz w:val="22"/>
          <w:lang w:val="en-US"/>
        </w:rPr>
      </w:pPr>
    </w:p>
    <w:p w14:paraId="1CB5B801" w14:textId="77777777" w:rsidR="00BD1D92" w:rsidRDefault="00BD1D92" w:rsidP="0045421E">
      <w:pPr>
        <w:rPr>
          <w:sz w:val="22"/>
          <w:lang w:val="en-US"/>
        </w:rPr>
      </w:pPr>
    </w:p>
    <w:p w14:paraId="70C318E8" w14:textId="77777777" w:rsidR="00BD1D92" w:rsidRDefault="00BD1D92" w:rsidP="0045421E">
      <w:pPr>
        <w:rPr>
          <w:sz w:val="22"/>
          <w:lang w:val="en-US"/>
        </w:rPr>
      </w:pPr>
    </w:p>
    <w:p w14:paraId="469D6A25" w14:textId="39462FAB" w:rsidR="00BD1D92" w:rsidRDefault="00C002FA" w:rsidP="0045421E">
      <w:pPr>
        <w:rPr>
          <w:sz w:val="22"/>
          <w:lang w:val="en-US"/>
        </w:rPr>
      </w:pPr>
      <w:r>
        <w:rPr>
          <w:noProof/>
          <w:lang w:val="en-US" w:eastAsia="en-US"/>
        </w:rPr>
        <w:drawing>
          <wp:inline distT="0" distB="0" distL="0" distR="0" wp14:anchorId="11412EFE" wp14:editId="7F6DFB14">
            <wp:extent cx="5280660" cy="73837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80660" cy="7383780"/>
                    </a:xfrm>
                    <a:prstGeom prst="rect">
                      <a:avLst/>
                    </a:prstGeom>
                    <a:noFill/>
                    <a:ln>
                      <a:noFill/>
                    </a:ln>
                  </pic:spPr>
                </pic:pic>
              </a:graphicData>
            </a:graphic>
          </wp:inline>
        </w:drawing>
      </w:r>
    </w:p>
    <w:p w14:paraId="5FE74192" w14:textId="77777777" w:rsidR="00BD1D92" w:rsidRDefault="00BD1D92" w:rsidP="0045421E">
      <w:pPr>
        <w:rPr>
          <w:sz w:val="22"/>
          <w:lang w:val="en-US"/>
        </w:rPr>
      </w:pPr>
    </w:p>
    <w:p w14:paraId="5B1DAEEC" w14:textId="77777777" w:rsidR="00BD1D92" w:rsidRDefault="00BD1D92" w:rsidP="0045421E">
      <w:pPr>
        <w:rPr>
          <w:sz w:val="22"/>
          <w:lang w:val="en-US"/>
        </w:rPr>
      </w:pPr>
    </w:p>
    <w:p w14:paraId="06C01B1B" w14:textId="77777777" w:rsidR="00BD1D92" w:rsidRDefault="00BD1D92" w:rsidP="0045421E">
      <w:pPr>
        <w:rPr>
          <w:sz w:val="22"/>
          <w:lang w:val="en-US"/>
        </w:rPr>
      </w:pPr>
    </w:p>
    <w:p w14:paraId="3E495328" w14:textId="676FCF4D" w:rsidR="00BD1D92" w:rsidRDefault="00C002FA" w:rsidP="0045421E">
      <w:pPr>
        <w:rPr>
          <w:sz w:val="22"/>
          <w:lang w:val="en-US"/>
        </w:rPr>
      </w:pPr>
      <w:r>
        <w:rPr>
          <w:noProof/>
          <w:lang w:val="en-US" w:eastAsia="en-US"/>
        </w:rPr>
        <w:drawing>
          <wp:inline distT="0" distB="0" distL="0" distR="0" wp14:anchorId="64092E63" wp14:editId="012AF118">
            <wp:extent cx="5273040" cy="7391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3040" cy="7391400"/>
                    </a:xfrm>
                    <a:prstGeom prst="rect">
                      <a:avLst/>
                    </a:prstGeom>
                    <a:noFill/>
                    <a:ln>
                      <a:noFill/>
                    </a:ln>
                  </pic:spPr>
                </pic:pic>
              </a:graphicData>
            </a:graphic>
          </wp:inline>
        </w:drawing>
      </w:r>
    </w:p>
    <w:p w14:paraId="2FB9C23F" w14:textId="77777777" w:rsidR="00BD1D92" w:rsidRDefault="00BD1D92" w:rsidP="0045421E">
      <w:pPr>
        <w:rPr>
          <w:sz w:val="22"/>
          <w:lang w:val="en-US"/>
        </w:rPr>
      </w:pPr>
    </w:p>
    <w:p w14:paraId="7EC6CBA7" w14:textId="77777777" w:rsidR="00BD1D92" w:rsidRDefault="00BD1D92" w:rsidP="0045421E">
      <w:pPr>
        <w:rPr>
          <w:sz w:val="22"/>
          <w:lang w:val="en-US"/>
        </w:rPr>
      </w:pPr>
    </w:p>
    <w:p w14:paraId="28461897" w14:textId="3334A17D" w:rsidR="00BD1D92" w:rsidRDefault="00C002FA" w:rsidP="0045421E">
      <w:pPr>
        <w:rPr>
          <w:sz w:val="22"/>
          <w:lang w:val="en-US"/>
        </w:rPr>
      </w:pPr>
      <w:r>
        <w:rPr>
          <w:noProof/>
          <w:lang w:val="en-US" w:eastAsia="en-US"/>
        </w:rPr>
        <w:drawing>
          <wp:inline distT="0" distB="0" distL="0" distR="0" wp14:anchorId="3A159658" wp14:editId="2A1643D2">
            <wp:extent cx="5273040" cy="73761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3040" cy="7376160"/>
                    </a:xfrm>
                    <a:prstGeom prst="rect">
                      <a:avLst/>
                    </a:prstGeom>
                    <a:noFill/>
                    <a:ln>
                      <a:noFill/>
                    </a:ln>
                  </pic:spPr>
                </pic:pic>
              </a:graphicData>
            </a:graphic>
          </wp:inline>
        </w:drawing>
      </w:r>
    </w:p>
    <w:p w14:paraId="0B9ADFC1" w14:textId="77777777" w:rsidR="00BD1D92" w:rsidRDefault="00BD1D92" w:rsidP="0045421E">
      <w:pPr>
        <w:rPr>
          <w:sz w:val="22"/>
          <w:lang w:val="en-US"/>
        </w:rPr>
      </w:pPr>
    </w:p>
    <w:p w14:paraId="2DD62092" w14:textId="50523622" w:rsidR="00BD1D92" w:rsidRDefault="00C002FA" w:rsidP="0045421E">
      <w:pPr>
        <w:rPr>
          <w:sz w:val="22"/>
          <w:lang w:val="en-US"/>
        </w:rPr>
      </w:pPr>
      <w:r>
        <w:rPr>
          <w:noProof/>
          <w:lang w:val="en-US" w:eastAsia="en-US"/>
        </w:rPr>
        <w:drawing>
          <wp:inline distT="0" distB="0" distL="0" distR="0" wp14:anchorId="0A32284F" wp14:editId="5A56D5BA">
            <wp:extent cx="5273040" cy="74599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3040" cy="7459980"/>
                    </a:xfrm>
                    <a:prstGeom prst="rect">
                      <a:avLst/>
                    </a:prstGeom>
                    <a:noFill/>
                    <a:ln>
                      <a:noFill/>
                    </a:ln>
                  </pic:spPr>
                </pic:pic>
              </a:graphicData>
            </a:graphic>
          </wp:inline>
        </w:drawing>
      </w:r>
    </w:p>
    <w:p w14:paraId="13CAC9EC" w14:textId="77777777" w:rsidR="00BD1D92" w:rsidRDefault="00BD1D92" w:rsidP="0045421E">
      <w:pPr>
        <w:rPr>
          <w:sz w:val="22"/>
          <w:lang w:val="en-US"/>
        </w:rPr>
      </w:pPr>
    </w:p>
    <w:p w14:paraId="3C459D2A" w14:textId="77777777" w:rsidR="00BD1D92" w:rsidRDefault="00BD1D92" w:rsidP="0045421E">
      <w:pPr>
        <w:rPr>
          <w:sz w:val="22"/>
          <w:lang w:val="en-US"/>
        </w:rPr>
      </w:pPr>
    </w:p>
    <w:p w14:paraId="4467389D" w14:textId="3DE327DA" w:rsidR="00BD1D92" w:rsidRDefault="00C002FA" w:rsidP="0045421E">
      <w:pPr>
        <w:rPr>
          <w:sz w:val="22"/>
          <w:lang w:val="en-US"/>
        </w:rPr>
      </w:pPr>
      <w:r>
        <w:rPr>
          <w:noProof/>
          <w:lang w:val="en-US" w:eastAsia="en-US"/>
        </w:rPr>
        <w:drawing>
          <wp:inline distT="0" distB="0" distL="0" distR="0" wp14:anchorId="75FD804A" wp14:editId="52CDD7F8">
            <wp:extent cx="5280660" cy="74523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80660" cy="7452360"/>
                    </a:xfrm>
                    <a:prstGeom prst="rect">
                      <a:avLst/>
                    </a:prstGeom>
                    <a:noFill/>
                    <a:ln>
                      <a:noFill/>
                    </a:ln>
                  </pic:spPr>
                </pic:pic>
              </a:graphicData>
            </a:graphic>
          </wp:inline>
        </w:drawing>
      </w:r>
    </w:p>
    <w:p w14:paraId="36C3DB38" w14:textId="77777777" w:rsidR="00BD1D92" w:rsidRDefault="00BD1D92" w:rsidP="0045421E">
      <w:pPr>
        <w:rPr>
          <w:sz w:val="22"/>
          <w:lang w:val="en-US"/>
        </w:rPr>
      </w:pPr>
    </w:p>
    <w:p w14:paraId="62F6468C" w14:textId="77777777" w:rsidR="00BD1D92" w:rsidRDefault="00BD1D92" w:rsidP="0045421E">
      <w:pPr>
        <w:rPr>
          <w:sz w:val="22"/>
          <w:lang w:val="en-US"/>
        </w:rPr>
      </w:pPr>
    </w:p>
    <w:p w14:paraId="357840CE" w14:textId="5B3ED1A5" w:rsidR="00BD1D92" w:rsidRDefault="00C002FA" w:rsidP="0045421E">
      <w:pPr>
        <w:rPr>
          <w:sz w:val="22"/>
          <w:lang w:val="en-US"/>
        </w:rPr>
      </w:pPr>
      <w:r>
        <w:rPr>
          <w:noProof/>
          <w:lang w:val="en-US" w:eastAsia="en-US"/>
        </w:rPr>
        <w:drawing>
          <wp:inline distT="0" distB="0" distL="0" distR="0" wp14:anchorId="63D76D6A" wp14:editId="43602A2D">
            <wp:extent cx="5273040" cy="73837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3040" cy="7383780"/>
                    </a:xfrm>
                    <a:prstGeom prst="rect">
                      <a:avLst/>
                    </a:prstGeom>
                    <a:noFill/>
                    <a:ln>
                      <a:noFill/>
                    </a:ln>
                  </pic:spPr>
                </pic:pic>
              </a:graphicData>
            </a:graphic>
          </wp:inline>
        </w:drawing>
      </w:r>
    </w:p>
    <w:p w14:paraId="4BB2B6DE" w14:textId="77777777" w:rsidR="00BD1D92" w:rsidRDefault="00BD1D92" w:rsidP="0045421E">
      <w:pPr>
        <w:rPr>
          <w:sz w:val="22"/>
          <w:lang w:val="en-US"/>
        </w:rPr>
      </w:pPr>
    </w:p>
    <w:p w14:paraId="4A5ADB30" w14:textId="77777777" w:rsidR="00BD1D92" w:rsidRDefault="00BD1D92" w:rsidP="0045421E">
      <w:pPr>
        <w:rPr>
          <w:sz w:val="22"/>
          <w:lang w:val="en-US"/>
        </w:rPr>
      </w:pPr>
    </w:p>
    <w:p w14:paraId="24244C96" w14:textId="77777777" w:rsidR="00BD1D92" w:rsidRDefault="00BD1D92" w:rsidP="0045421E">
      <w:pPr>
        <w:rPr>
          <w:sz w:val="22"/>
          <w:lang w:val="en-US"/>
        </w:rPr>
      </w:pPr>
    </w:p>
    <w:p w14:paraId="72CC4D09" w14:textId="6901772F" w:rsidR="00BD1D92" w:rsidRDefault="00C002FA" w:rsidP="0045421E">
      <w:pPr>
        <w:rPr>
          <w:sz w:val="22"/>
          <w:lang w:val="en-US"/>
        </w:rPr>
      </w:pPr>
      <w:r>
        <w:rPr>
          <w:noProof/>
          <w:lang w:val="en-US" w:eastAsia="en-US"/>
        </w:rPr>
        <w:drawing>
          <wp:inline distT="0" distB="0" distL="0" distR="0" wp14:anchorId="35CE3342" wp14:editId="6D40C639">
            <wp:extent cx="5280660" cy="75285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80660" cy="7528560"/>
                    </a:xfrm>
                    <a:prstGeom prst="rect">
                      <a:avLst/>
                    </a:prstGeom>
                    <a:noFill/>
                    <a:ln>
                      <a:noFill/>
                    </a:ln>
                  </pic:spPr>
                </pic:pic>
              </a:graphicData>
            </a:graphic>
          </wp:inline>
        </w:drawing>
      </w:r>
    </w:p>
    <w:p w14:paraId="421D56CB" w14:textId="77777777" w:rsidR="00BD1D92" w:rsidRDefault="00BD1D92" w:rsidP="0045421E">
      <w:pPr>
        <w:rPr>
          <w:sz w:val="22"/>
          <w:lang w:val="en-US"/>
        </w:rPr>
      </w:pPr>
    </w:p>
    <w:p w14:paraId="61046995" w14:textId="77777777" w:rsidR="00BD1D92" w:rsidRDefault="00BD1D92" w:rsidP="0045421E">
      <w:pPr>
        <w:rPr>
          <w:sz w:val="22"/>
          <w:lang w:val="en-US"/>
        </w:rPr>
      </w:pPr>
    </w:p>
    <w:p w14:paraId="04E2758C" w14:textId="77777777" w:rsidR="00BD1D92" w:rsidRDefault="00BD1D92" w:rsidP="0045421E">
      <w:pPr>
        <w:rPr>
          <w:sz w:val="22"/>
          <w:lang w:val="en-US"/>
        </w:rPr>
      </w:pPr>
    </w:p>
    <w:p w14:paraId="5715C3BE" w14:textId="77777777" w:rsidR="00BD1D92" w:rsidRDefault="00BD1D92" w:rsidP="0045421E">
      <w:pPr>
        <w:rPr>
          <w:sz w:val="22"/>
          <w:lang w:val="en-US"/>
        </w:rPr>
      </w:pPr>
    </w:p>
    <w:p w14:paraId="7A5092F6" w14:textId="77777777" w:rsidR="00BD1D92" w:rsidRDefault="00BD1D92" w:rsidP="0045421E">
      <w:pPr>
        <w:rPr>
          <w:sz w:val="22"/>
          <w:lang w:val="en-US"/>
        </w:rPr>
      </w:pPr>
    </w:p>
    <w:p w14:paraId="3A79E822" w14:textId="77777777" w:rsidR="0045421E" w:rsidRPr="00294411" w:rsidRDefault="0045421E" w:rsidP="0045421E">
      <w:pPr>
        <w:rPr>
          <w:sz w:val="22"/>
          <w:lang w:val="en-US"/>
        </w:rPr>
      </w:pPr>
    </w:p>
    <w:p w14:paraId="71CB261B" w14:textId="77777777" w:rsidR="0045421E" w:rsidRPr="00294411" w:rsidRDefault="0045421E" w:rsidP="0045421E">
      <w:pPr>
        <w:rPr>
          <w:sz w:val="22"/>
          <w:lang w:val="en-US"/>
        </w:rPr>
      </w:pPr>
    </w:p>
    <w:p w14:paraId="1981DE22" w14:textId="77777777" w:rsidR="0045421E" w:rsidRPr="00294411" w:rsidRDefault="0045421E" w:rsidP="0045421E">
      <w:pPr>
        <w:rPr>
          <w:sz w:val="22"/>
          <w:lang w:val="en-US"/>
        </w:rPr>
      </w:pPr>
    </w:p>
    <w:p w14:paraId="000AD99C" w14:textId="5DD6A57A" w:rsidR="00B71442" w:rsidRDefault="004F3F30" w:rsidP="00B71442">
      <w:pPr>
        <w:pStyle w:val="Heading2"/>
        <w:numPr>
          <w:ilvl w:val="0"/>
          <w:numId w:val="0"/>
        </w:numPr>
        <w:ind w:left="576"/>
        <w:jc w:val="center"/>
        <w:rPr>
          <w:shd w:val="clear" w:color="auto" w:fill="DEEAF6"/>
          <w:lang w:val="en-US"/>
        </w:rPr>
      </w:pPr>
      <w:bookmarkStart w:id="838" w:name="_Toc148711316"/>
      <w:r w:rsidRPr="00294411">
        <w:rPr>
          <w:shd w:val="clear" w:color="auto" w:fill="DEEAF6"/>
          <w:lang w:val="en-US"/>
        </w:rPr>
        <w:t xml:space="preserve">APPENDIX </w:t>
      </w:r>
      <w:r w:rsidR="00C002FA">
        <w:rPr>
          <w:shd w:val="clear" w:color="auto" w:fill="DEEAF6"/>
          <w:lang w:val="en-US"/>
        </w:rPr>
        <w:t>5</w:t>
      </w:r>
      <w:r w:rsidRPr="00294411">
        <w:rPr>
          <w:shd w:val="clear" w:color="auto" w:fill="DEEAF6"/>
          <w:lang w:val="en-US"/>
        </w:rPr>
        <w:t xml:space="preserve"> </w:t>
      </w:r>
      <w:r w:rsidR="00BD1D92">
        <w:rPr>
          <w:shd w:val="clear" w:color="auto" w:fill="DEEAF6"/>
          <w:lang w:val="en-US"/>
        </w:rPr>
        <w:t xml:space="preserve"> A</w:t>
      </w:r>
      <w:r w:rsidR="00B71442">
        <w:rPr>
          <w:shd w:val="clear" w:color="auto" w:fill="DEEAF6"/>
          <w:lang w:val="en-US"/>
        </w:rPr>
        <w:t>bbreviated resettlement action plan</w:t>
      </w:r>
      <w:bookmarkEnd w:id="838"/>
      <w:r w:rsidR="00B71442">
        <w:rPr>
          <w:shd w:val="clear" w:color="auto" w:fill="DEEAF6"/>
          <w:lang w:val="en-US"/>
        </w:rPr>
        <w:t xml:space="preserve"> </w:t>
      </w:r>
    </w:p>
    <w:p w14:paraId="23206FF6" w14:textId="1C8D9E9E" w:rsidR="0045421E" w:rsidRPr="00F07C84" w:rsidRDefault="00B71442" w:rsidP="00B71442">
      <w:pPr>
        <w:pStyle w:val="Heading2"/>
        <w:numPr>
          <w:ilvl w:val="0"/>
          <w:numId w:val="0"/>
        </w:numPr>
        <w:ind w:left="576"/>
        <w:jc w:val="center"/>
        <w:rPr>
          <w:shd w:val="clear" w:color="auto" w:fill="DEEAF6"/>
          <w:lang w:val="en-US"/>
        </w:rPr>
      </w:pPr>
      <w:bookmarkStart w:id="839" w:name="_Toc148711317"/>
      <w:r>
        <w:rPr>
          <w:shd w:val="clear" w:color="auto" w:fill="DEEAF6"/>
          <w:lang w:val="en-US"/>
        </w:rPr>
        <w:t>(a-rap)</w:t>
      </w:r>
      <w:bookmarkEnd w:id="839"/>
    </w:p>
    <w:p w14:paraId="62F10C5F" w14:textId="77777777" w:rsidR="00D80CFD" w:rsidRPr="00895053" w:rsidRDefault="00D80CFD" w:rsidP="00D80CFD">
      <w:pPr>
        <w:rPr>
          <w:rFonts w:ascii="Times New Roman" w:eastAsia="Calibri" w:hAnsi="Times New Roman"/>
          <w:b/>
          <w:bCs/>
          <w:color w:val="000000"/>
          <w:szCs w:val="20"/>
          <w:shd w:val="clear" w:color="auto" w:fill="FFFFFF"/>
          <w:lang w:val="en-US" w:eastAsia="en-US"/>
        </w:rPr>
      </w:pPr>
    </w:p>
    <w:p w14:paraId="547490D8" w14:textId="77777777" w:rsidR="00D80CFD" w:rsidRPr="00895053" w:rsidRDefault="00D80CFD" w:rsidP="00D80CFD">
      <w:pPr>
        <w:numPr>
          <w:ilvl w:val="0"/>
          <w:numId w:val="477"/>
        </w:numPr>
        <w:spacing w:line="240" w:lineRule="auto"/>
        <w:jc w:val="left"/>
        <w:textAlignment w:val="baseline"/>
        <w:rPr>
          <w:rFonts w:ascii="Times New Roman" w:hAnsi="Times New Roman"/>
          <w:b/>
          <w:bCs/>
          <w:sz w:val="24"/>
          <w:szCs w:val="24"/>
          <w:lang w:eastAsia="en-US"/>
        </w:rPr>
      </w:pPr>
      <w:r>
        <w:rPr>
          <w:rFonts w:ascii="Times New Roman" w:hAnsi="Times New Roman"/>
          <w:b/>
          <w:bCs/>
          <w:sz w:val="24"/>
          <w:szCs w:val="24"/>
          <w:lang w:eastAsia="en-US"/>
        </w:rPr>
        <w:t>Alikune</w:t>
      </w:r>
      <w:r w:rsidRPr="00895053">
        <w:rPr>
          <w:rFonts w:ascii="Times New Roman" w:hAnsi="Times New Roman"/>
          <w:b/>
          <w:bCs/>
          <w:sz w:val="24"/>
          <w:szCs w:val="24"/>
          <w:lang w:eastAsia="en-US"/>
        </w:rPr>
        <w:t xml:space="preserve"> Sub-project Site</w:t>
      </w:r>
    </w:p>
    <w:p w14:paraId="16E5A3BC" w14:textId="2716300A" w:rsidR="00D80CFD" w:rsidRPr="00467A92" w:rsidRDefault="00D80CFD" w:rsidP="00D80CFD">
      <w:pPr>
        <w:textAlignment w:val="baseline"/>
        <w:rPr>
          <w:rFonts w:ascii="Times New Roman" w:eastAsia="Calibri" w:hAnsi="Times New Roman"/>
          <w:i/>
          <w:iCs/>
          <w:szCs w:val="20"/>
          <w:lang w:val="en-US" w:eastAsia="en-US"/>
        </w:rPr>
      </w:pPr>
      <w:r w:rsidRPr="00467A92">
        <w:rPr>
          <w:rFonts w:ascii="Times New Roman" w:eastAsia="Calibri" w:hAnsi="Times New Roman"/>
          <w:szCs w:val="20"/>
          <w:lang w:val="en-US" w:eastAsia="en-US"/>
        </w:rPr>
        <w:t>The Alikune sub-project site is on unregistered community land and held in trust by the County Government of Garissa on behalf of the community, in line with the Community Land Act 2016. The proposed site is uninhabited, has no structures, community facilities, or encumbrances</w:t>
      </w:r>
      <w:r w:rsidR="00467A92" w:rsidRPr="00467A92">
        <w:rPr>
          <w:rFonts w:ascii="Times New Roman" w:eastAsia="Calibri" w:hAnsi="Times New Roman"/>
          <w:szCs w:val="20"/>
          <w:lang w:val="en-US" w:eastAsia="en-US"/>
        </w:rPr>
        <w:t xml:space="preserve">. </w:t>
      </w:r>
      <w:r w:rsidRPr="00467A92">
        <w:rPr>
          <w:rFonts w:ascii="Times New Roman" w:eastAsia="Calibri" w:hAnsi="Times New Roman"/>
          <w:szCs w:val="20"/>
          <w:lang w:val="en-US" w:eastAsia="en-US"/>
        </w:rPr>
        <w:t xml:space="preserve">Land in Alikune area is </w:t>
      </w:r>
      <w:r w:rsidR="00430D74" w:rsidRPr="00467A92">
        <w:rPr>
          <w:rFonts w:ascii="Times New Roman" w:eastAsia="Calibri" w:hAnsi="Times New Roman"/>
          <w:szCs w:val="20"/>
          <w:lang w:val="en-US" w:eastAsia="en-US"/>
        </w:rPr>
        <w:t>grassland and open shrub land</w:t>
      </w:r>
      <w:r w:rsidR="00467A92" w:rsidRPr="00467A92">
        <w:rPr>
          <w:rFonts w:ascii="Times New Roman" w:eastAsia="Calibri" w:hAnsi="Times New Roman"/>
          <w:szCs w:val="20"/>
          <w:lang w:val="en-US" w:eastAsia="en-US"/>
        </w:rPr>
        <w:t xml:space="preserve"> used for grazing</w:t>
      </w:r>
      <w:r w:rsidR="00430D74" w:rsidRPr="00467A92">
        <w:rPr>
          <w:rFonts w:ascii="Times New Roman" w:eastAsia="Calibri" w:hAnsi="Times New Roman"/>
          <w:szCs w:val="20"/>
          <w:lang w:val="en-US" w:eastAsia="en-US"/>
        </w:rPr>
        <w:t>.</w:t>
      </w:r>
      <w:r w:rsidR="00430D74" w:rsidRPr="00467A92">
        <w:rPr>
          <w:rFonts w:cs="Tahoma"/>
          <w:szCs w:val="20"/>
        </w:rPr>
        <w:t xml:space="preserve"> </w:t>
      </w:r>
      <w:r w:rsidRPr="00467A92">
        <w:rPr>
          <w:rFonts w:ascii="Times New Roman" w:eastAsia="Calibri" w:hAnsi="Times New Roman"/>
          <w:szCs w:val="20"/>
          <w:lang w:val="en-US" w:eastAsia="en-US"/>
        </w:rPr>
        <w:t xml:space="preserve">Consultations leading to the identification and selection of the sub-project site are captured in the Environmental and Social Screening report for </w:t>
      </w:r>
      <w:r w:rsidRPr="00467A92">
        <w:rPr>
          <w:rFonts w:ascii="Times New Roman" w:eastAsia="Calibri" w:hAnsi="Times New Roman"/>
          <w:i/>
          <w:iCs/>
          <w:szCs w:val="20"/>
          <w:lang w:val="en-US" w:eastAsia="en-US"/>
        </w:rPr>
        <w:t>Alikune.</w:t>
      </w:r>
      <w:r w:rsidR="00467A92" w:rsidRPr="00467A92">
        <w:rPr>
          <w:rFonts w:ascii="Times New Roman" w:eastAsia="Calibri" w:hAnsi="Times New Roman"/>
          <w:i/>
          <w:iCs/>
          <w:szCs w:val="20"/>
          <w:lang w:val="en-US" w:eastAsia="en-US"/>
        </w:rPr>
        <w:t xml:space="preserve"> </w:t>
      </w:r>
      <w:r w:rsidRPr="00467A92">
        <w:rPr>
          <w:rFonts w:ascii="Times New Roman" w:eastAsia="Calibri" w:hAnsi="Times New Roman"/>
          <w:i/>
          <w:iCs/>
          <w:szCs w:val="20"/>
          <w:lang w:val="en-US" w:eastAsia="en-US"/>
        </w:rPr>
        <w:t>Refer to Chapter 4 of the ESIA for the comprehensive socio-economic profile.</w:t>
      </w:r>
    </w:p>
    <w:p w14:paraId="02C7210B" w14:textId="77777777" w:rsidR="00D80CFD" w:rsidRPr="00895053" w:rsidRDefault="00D80CFD" w:rsidP="00D80CFD">
      <w:pPr>
        <w:rPr>
          <w:rFonts w:ascii="Times New Roman" w:eastAsia="Calibri" w:hAnsi="Times New Roman"/>
          <w:b/>
          <w:bCs/>
          <w:color w:val="000000"/>
          <w:szCs w:val="20"/>
          <w:shd w:val="clear" w:color="auto" w:fill="FFFFFF"/>
          <w:lang w:val="en-US" w:eastAsia="en-US"/>
        </w:rPr>
      </w:pPr>
    </w:p>
    <w:p w14:paraId="2C4B49E3" w14:textId="77777777" w:rsidR="00D80CFD" w:rsidRPr="00895053" w:rsidRDefault="00D80CFD" w:rsidP="00D80CFD">
      <w:pPr>
        <w:numPr>
          <w:ilvl w:val="0"/>
          <w:numId w:val="477"/>
        </w:numPr>
        <w:spacing w:line="240" w:lineRule="auto"/>
        <w:jc w:val="left"/>
        <w:rPr>
          <w:rFonts w:ascii="Times New Roman" w:hAnsi="Times New Roman"/>
          <w:b/>
          <w:bCs/>
          <w:sz w:val="24"/>
          <w:szCs w:val="24"/>
          <w:lang w:eastAsia="en-US"/>
        </w:rPr>
      </w:pPr>
      <w:r w:rsidRPr="00895053">
        <w:rPr>
          <w:rFonts w:ascii="Times New Roman" w:hAnsi="Times New Roman"/>
          <w:b/>
          <w:bCs/>
          <w:sz w:val="24"/>
          <w:szCs w:val="24"/>
          <w:lang w:eastAsia="en-US"/>
        </w:rPr>
        <w:t>Actual Census Survey of PAPs and Valuation of Affected Assets</w:t>
      </w:r>
    </w:p>
    <w:p w14:paraId="5F5E475B" w14:textId="77777777" w:rsidR="00D80CFD" w:rsidRPr="00467A92" w:rsidRDefault="00D80CFD" w:rsidP="00D80CFD">
      <w:pPr>
        <w:rPr>
          <w:rFonts w:ascii="Times New Roman" w:hAnsi="Times New Roman"/>
          <w:i/>
          <w:color w:val="000000"/>
          <w:szCs w:val="20"/>
          <w:lang w:val="en-US" w:eastAsia="en-US"/>
        </w:rPr>
      </w:pPr>
      <w:r w:rsidRPr="00467A92">
        <w:rPr>
          <w:rFonts w:ascii="Times New Roman" w:eastAsia="Calibri" w:hAnsi="Times New Roman"/>
          <w:szCs w:val="20"/>
          <w:lang w:val="en-US" w:eastAsia="en-US"/>
        </w:rPr>
        <w:t xml:space="preserve">The number of project-affected persons (PAPs) is </w:t>
      </w:r>
      <w:r w:rsidR="00FB611C" w:rsidRPr="00467A92">
        <w:rPr>
          <w:rFonts w:ascii="Times New Roman" w:eastAsia="Calibri" w:hAnsi="Times New Roman"/>
          <w:szCs w:val="20"/>
          <w:lang w:val="en-US" w:eastAsia="en-US"/>
        </w:rPr>
        <w:t>7089</w:t>
      </w:r>
      <w:r w:rsidRPr="00467A92">
        <w:rPr>
          <w:rFonts w:ascii="Times New Roman" w:eastAsia="Calibri" w:hAnsi="Times New Roman"/>
          <w:szCs w:val="20"/>
          <w:lang w:val="en-US" w:eastAsia="en-US"/>
        </w:rPr>
        <w:t xml:space="preserve"> (appr</w:t>
      </w:r>
      <w:r w:rsidR="00FB611C" w:rsidRPr="00467A92">
        <w:rPr>
          <w:rFonts w:ascii="Times New Roman" w:eastAsia="Calibri" w:hAnsi="Times New Roman"/>
          <w:szCs w:val="20"/>
          <w:lang w:val="en-US" w:eastAsia="en-US"/>
        </w:rPr>
        <w:t>oximately 12</w:t>
      </w:r>
      <w:r w:rsidRPr="00467A92">
        <w:rPr>
          <w:rFonts w:ascii="Times New Roman" w:eastAsia="Calibri" w:hAnsi="Times New Roman"/>
          <w:szCs w:val="20"/>
          <w:lang w:val="en-US" w:eastAsia="en-US"/>
        </w:rPr>
        <w:t xml:space="preserve">00 households).  </w:t>
      </w:r>
      <w:r w:rsidRPr="00467A92">
        <w:rPr>
          <w:rFonts w:ascii="Times New Roman" w:eastAsia="Calibri" w:hAnsi="Times New Roman"/>
          <w:szCs w:val="20"/>
          <w:lang w:eastAsia="en-US"/>
        </w:rPr>
        <w:t>The land acquisition-related impacts are loss of land and pasture. Mitigation measures include in-kind compensation for loss of land and pasture, and designing power distribution lines to avoid impacting trees, crops, structures, and community facilities.</w:t>
      </w:r>
      <w:r w:rsidRPr="00467A92">
        <w:rPr>
          <w:rFonts w:ascii="Times New Roman" w:eastAsia="Calibri" w:hAnsi="Times New Roman"/>
          <w:szCs w:val="20"/>
          <w:lang w:val="en-US" w:eastAsia="en-US"/>
        </w:rPr>
        <w:t xml:space="preserve"> No physical displacement is anticipated; however, there is minimal loss of pasture occasioned by the acquisition of land utilized by the community for grazing. </w:t>
      </w:r>
      <w:r w:rsidRPr="00467A92">
        <w:rPr>
          <w:rFonts w:ascii="Times New Roman" w:hAnsi="Times New Roman"/>
          <w:color w:val="000000"/>
          <w:szCs w:val="20"/>
          <w:lang w:val="en-US" w:eastAsia="en-US"/>
        </w:rPr>
        <w:t xml:space="preserve">The </w:t>
      </w:r>
      <w:r w:rsidR="00E81E5E" w:rsidRPr="00467A92">
        <w:rPr>
          <w:rFonts w:ascii="Times New Roman" w:hAnsi="Times New Roman"/>
          <w:color w:val="000000"/>
          <w:szCs w:val="20"/>
          <w:lang w:val="en-US" w:eastAsia="en-US"/>
        </w:rPr>
        <w:t>National Land Commission (NLC) will acquire the 1.044 Hectares identified for the sub-project compulsorily</w:t>
      </w:r>
      <w:r w:rsidRPr="00467A92">
        <w:rPr>
          <w:rFonts w:ascii="Times New Roman" w:hAnsi="Times New Roman"/>
          <w:color w:val="000000"/>
          <w:szCs w:val="20"/>
          <w:lang w:val="en-US" w:eastAsia="en-US"/>
        </w:rPr>
        <w:t xml:space="preserve">. The proposed site will be valued and compensated in line with the provisions of the Resettlement Policy Framework (RPF) prepared under KOSAP. </w:t>
      </w:r>
      <w:r w:rsidRPr="00467A92">
        <w:rPr>
          <w:rFonts w:ascii="Times New Roman" w:hAnsi="Times New Roman"/>
          <w:i/>
          <w:color w:val="000000"/>
          <w:szCs w:val="20"/>
          <w:lang w:val="en-US" w:eastAsia="en-US"/>
        </w:rPr>
        <w:t xml:space="preserve">Refer to section 4.4 of the ESIA for socio-economic Environment. </w:t>
      </w:r>
    </w:p>
    <w:p w14:paraId="3EE46040" w14:textId="77777777" w:rsidR="00D80CFD" w:rsidRPr="00467A92" w:rsidRDefault="00D80CFD" w:rsidP="00D80CFD">
      <w:pPr>
        <w:rPr>
          <w:rFonts w:ascii="Times New Roman" w:hAnsi="Times New Roman"/>
          <w:i/>
          <w:color w:val="000000"/>
          <w:sz w:val="22"/>
          <w:highlight w:val="yellow"/>
          <w:lang w:val="en-US" w:eastAsia="en-US"/>
        </w:rPr>
      </w:pPr>
      <w:r w:rsidRPr="00467A92">
        <w:rPr>
          <w:rFonts w:ascii="Times New Roman" w:hAnsi="Times New Roman"/>
          <w:i/>
          <w:color w:val="000000"/>
          <w:sz w:val="22"/>
          <w:highlight w:val="yellow"/>
          <w:lang w:val="en-US" w:eastAsia="en-US"/>
        </w:rPr>
        <w:t xml:space="preserve"> </w:t>
      </w:r>
    </w:p>
    <w:p w14:paraId="5A4D4A32" w14:textId="77777777" w:rsidR="00D80CFD" w:rsidRPr="00895053" w:rsidRDefault="00D80CFD" w:rsidP="00D80CFD">
      <w:pPr>
        <w:numPr>
          <w:ilvl w:val="0"/>
          <w:numId w:val="477"/>
        </w:numPr>
        <w:spacing w:line="240" w:lineRule="auto"/>
        <w:jc w:val="left"/>
        <w:rPr>
          <w:rFonts w:ascii="Times New Roman" w:hAnsi="Times New Roman"/>
          <w:b/>
          <w:bCs/>
          <w:sz w:val="24"/>
          <w:szCs w:val="24"/>
          <w:lang w:eastAsia="en-US"/>
        </w:rPr>
      </w:pPr>
      <w:r w:rsidRPr="00895053">
        <w:rPr>
          <w:rFonts w:ascii="Times New Roman" w:hAnsi="Times New Roman"/>
          <w:b/>
          <w:bCs/>
          <w:sz w:val="24"/>
          <w:szCs w:val="24"/>
          <w:lang w:eastAsia="en-US"/>
        </w:rPr>
        <w:t xml:space="preserve">Compensation Measures Agreed with the PAPs and other Resettlement Assistance to be Provided </w:t>
      </w:r>
    </w:p>
    <w:p w14:paraId="62243CEC" w14:textId="77777777" w:rsidR="00FB611C" w:rsidRPr="00467A92" w:rsidRDefault="00D80CFD" w:rsidP="00467A92">
      <w:pPr>
        <w:pStyle w:val="PPStandardReport"/>
        <w:ind w:left="0"/>
        <w:rPr>
          <w:rFonts w:cs="Tahoma"/>
          <w:szCs w:val="20"/>
        </w:rPr>
      </w:pPr>
      <w:r w:rsidRPr="00467A92">
        <w:rPr>
          <w:rFonts w:ascii="Times New Roman" w:eastAsia="Calibri" w:hAnsi="Times New Roman"/>
          <w:szCs w:val="20"/>
          <w:lang w:val="en-US" w:eastAsia="en-US"/>
        </w:rPr>
        <w:t xml:space="preserve">The proponent requested the community identify three priority projects, whereby one out of the three would be provided as in-kind compensation for loss of land and pasture. The </w:t>
      </w:r>
      <w:r w:rsidR="00FB611C" w:rsidRPr="00467A92">
        <w:rPr>
          <w:rFonts w:ascii="Times New Roman" w:eastAsia="Calibri" w:hAnsi="Times New Roman"/>
          <w:szCs w:val="20"/>
          <w:lang w:val="en-US" w:eastAsia="en-US"/>
        </w:rPr>
        <w:t xml:space="preserve">Alikune </w:t>
      </w:r>
      <w:r w:rsidRPr="00467A92">
        <w:rPr>
          <w:rFonts w:ascii="Times New Roman" w:eastAsia="Calibri" w:hAnsi="Times New Roman"/>
          <w:szCs w:val="20"/>
          <w:lang w:val="en-US" w:eastAsia="en-US"/>
        </w:rPr>
        <w:t xml:space="preserve">community proposed areas of compensation namely: </w:t>
      </w:r>
      <w:r w:rsidR="00FB611C" w:rsidRPr="00467A92">
        <w:rPr>
          <w:rFonts w:ascii="Times New Roman" w:eastAsia="Calibri" w:hAnsi="Times New Roman"/>
          <w:szCs w:val="20"/>
          <w:lang w:val="en-US" w:eastAsia="en-US"/>
        </w:rPr>
        <w:t>Repair of the pipes from the borehole to Ali Kune Boarding Primary School and an extra classroom for lower primary and replacement of the broken tank at Ali Kune borehole and fencing of the borehole</w:t>
      </w:r>
    </w:p>
    <w:p w14:paraId="234224FE" w14:textId="77777777" w:rsidR="00D80CFD" w:rsidRPr="00467A92" w:rsidRDefault="00D80CFD" w:rsidP="00D80CFD">
      <w:pPr>
        <w:rPr>
          <w:rFonts w:ascii="Times New Roman" w:eastAsia="Calibri" w:hAnsi="Times New Roman"/>
          <w:szCs w:val="20"/>
          <w:lang w:val="en-US" w:eastAsia="en-US"/>
        </w:rPr>
      </w:pPr>
      <w:r w:rsidRPr="00467A92">
        <w:rPr>
          <w:rFonts w:ascii="Times New Roman" w:hAnsi="Times New Roman"/>
          <w:color w:val="000000"/>
          <w:szCs w:val="20"/>
        </w:rPr>
        <w:t xml:space="preserve">The value of the priority community project will be proportional to or higher than the value of land under acquisition. </w:t>
      </w:r>
      <w:r w:rsidRPr="00467A92">
        <w:rPr>
          <w:rFonts w:ascii="Times New Roman" w:hAnsi="Times New Roman"/>
          <w:szCs w:val="20"/>
        </w:rPr>
        <w:t xml:space="preserve">In addition, loss or damage to crops, trees, structures, and community facilities will be compensated in line with the provisions of the RPF, and as summarized in the entitlement matrix below. </w:t>
      </w:r>
    </w:p>
    <w:p w14:paraId="69A65D86" w14:textId="77777777" w:rsidR="00D80CFD" w:rsidRPr="00895053" w:rsidRDefault="00D80CFD" w:rsidP="00D80CFD">
      <w:pPr>
        <w:rPr>
          <w:rFonts w:ascii="Times New Roman" w:hAnsi="Times New Roman"/>
          <w:szCs w:val="20"/>
          <w:lang w:val="en-US" w:eastAsia="en-US"/>
        </w:rPr>
      </w:pPr>
    </w:p>
    <w:p w14:paraId="2E5EDFE8" w14:textId="77777777" w:rsidR="00D80CFD" w:rsidRPr="00895053" w:rsidRDefault="00D80CFD" w:rsidP="00D80CFD">
      <w:pPr>
        <w:rPr>
          <w:rFonts w:ascii="Times New Roman" w:hAnsi="Times New Roman"/>
          <w:b/>
          <w:bCs/>
          <w:sz w:val="24"/>
          <w:szCs w:val="24"/>
          <w:lang w:val="en-US" w:eastAsia="en-US"/>
        </w:rPr>
      </w:pPr>
      <w:r w:rsidRPr="00895053">
        <w:rPr>
          <w:rFonts w:ascii="Times New Roman" w:hAnsi="Times New Roman"/>
          <w:b/>
          <w:bCs/>
          <w:sz w:val="24"/>
          <w:szCs w:val="24"/>
          <w:lang w:val="en-US" w:eastAsia="en-US"/>
        </w:rPr>
        <w:t>3.1 Entitlement Matrix</w:t>
      </w:r>
    </w:p>
    <w:p w14:paraId="08C09549" w14:textId="77777777" w:rsidR="00D80CFD" w:rsidRPr="00895053" w:rsidRDefault="00D80CFD" w:rsidP="00D80CFD">
      <w:pPr>
        <w:rPr>
          <w:rFonts w:ascii="Times New Roman" w:hAnsi="Times New Roman"/>
          <w:b/>
          <w:bCs/>
          <w:szCs w:val="20"/>
          <w:lang w:val="en-US" w:eastAsia="en-US"/>
        </w:rPr>
      </w:pP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6"/>
        <w:gridCol w:w="2649"/>
        <w:gridCol w:w="2821"/>
        <w:gridCol w:w="1589"/>
      </w:tblGrid>
      <w:tr w:rsidR="00D80CFD" w:rsidRPr="00EB07D2" w14:paraId="20F8977D" w14:textId="77777777" w:rsidTr="00F3462D">
        <w:tc>
          <w:tcPr>
            <w:tcW w:w="2386" w:type="dxa"/>
            <w:shd w:val="clear" w:color="auto" w:fill="auto"/>
          </w:tcPr>
          <w:p w14:paraId="5F2BC85E" w14:textId="77777777" w:rsidR="00D80CFD" w:rsidRPr="00EB07D2" w:rsidRDefault="00D80CFD" w:rsidP="00F3462D">
            <w:pPr>
              <w:jc w:val="center"/>
              <w:rPr>
                <w:rFonts w:ascii="Times New Roman" w:eastAsia="Calibri" w:hAnsi="Times New Roman"/>
                <w:b/>
                <w:bCs/>
                <w:szCs w:val="20"/>
                <w:lang w:val="en-US" w:eastAsia="en-US"/>
              </w:rPr>
            </w:pPr>
            <w:r w:rsidRPr="00EB07D2">
              <w:rPr>
                <w:rFonts w:ascii="Times New Roman" w:eastAsia="Calibri" w:hAnsi="Times New Roman"/>
                <w:b/>
                <w:bCs/>
                <w:szCs w:val="20"/>
                <w:lang w:val="en-US" w:eastAsia="en-US"/>
              </w:rPr>
              <w:t>Types of Impact</w:t>
            </w:r>
          </w:p>
        </w:tc>
        <w:tc>
          <w:tcPr>
            <w:tcW w:w="2649" w:type="dxa"/>
            <w:shd w:val="clear" w:color="auto" w:fill="auto"/>
          </w:tcPr>
          <w:p w14:paraId="2DB2967E" w14:textId="77777777" w:rsidR="00D80CFD" w:rsidRPr="00EB07D2" w:rsidRDefault="00D80CFD" w:rsidP="00F3462D">
            <w:pPr>
              <w:jc w:val="center"/>
              <w:rPr>
                <w:rFonts w:ascii="Times New Roman" w:eastAsia="Calibri" w:hAnsi="Times New Roman"/>
                <w:b/>
                <w:bCs/>
                <w:szCs w:val="20"/>
                <w:lang w:val="en-US" w:eastAsia="en-US"/>
              </w:rPr>
            </w:pPr>
            <w:r w:rsidRPr="00EB07D2">
              <w:rPr>
                <w:rFonts w:ascii="Times New Roman" w:eastAsia="Calibri" w:hAnsi="Times New Roman"/>
                <w:b/>
                <w:bCs/>
                <w:szCs w:val="20"/>
                <w:lang w:val="en-US" w:eastAsia="en-US"/>
              </w:rPr>
              <w:t>Person(s) Affected/Eligible for Compensation</w:t>
            </w:r>
          </w:p>
        </w:tc>
        <w:tc>
          <w:tcPr>
            <w:tcW w:w="2821" w:type="dxa"/>
            <w:shd w:val="clear" w:color="auto" w:fill="auto"/>
          </w:tcPr>
          <w:p w14:paraId="3744192B" w14:textId="77777777" w:rsidR="00D80CFD" w:rsidRPr="00EB07D2" w:rsidRDefault="00D80CFD" w:rsidP="00F3462D">
            <w:pPr>
              <w:jc w:val="center"/>
              <w:rPr>
                <w:rFonts w:ascii="Times New Roman" w:eastAsia="Calibri" w:hAnsi="Times New Roman"/>
                <w:b/>
                <w:bCs/>
                <w:szCs w:val="20"/>
                <w:lang w:val="en-US" w:eastAsia="en-US"/>
              </w:rPr>
            </w:pPr>
            <w:r w:rsidRPr="00EB07D2">
              <w:rPr>
                <w:rFonts w:ascii="Times New Roman" w:eastAsia="Calibri" w:hAnsi="Times New Roman"/>
                <w:b/>
                <w:bCs/>
                <w:szCs w:val="20"/>
                <w:lang w:val="en-US" w:eastAsia="en-US"/>
              </w:rPr>
              <w:t>Compensation/Entitlement/Benefits</w:t>
            </w:r>
          </w:p>
        </w:tc>
        <w:tc>
          <w:tcPr>
            <w:tcW w:w="1589" w:type="dxa"/>
            <w:shd w:val="clear" w:color="auto" w:fill="auto"/>
          </w:tcPr>
          <w:p w14:paraId="4A8665B4" w14:textId="77777777" w:rsidR="00D80CFD" w:rsidRPr="00EB07D2" w:rsidRDefault="00D80CFD" w:rsidP="00F3462D">
            <w:pPr>
              <w:jc w:val="center"/>
              <w:rPr>
                <w:rFonts w:ascii="Times New Roman" w:eastAsia="Calibri" w:hAnsi="Times New Roman"/>
                <w:b/>
                <w:bCs/>
                <w:szCs w:val="20"/>
                <w:lang w:val="en-US" w:eastAsia="en-US"/>
              </w:rPr>
            </w:pPr>
            <w:r w:rsidRPr="00EB07D2">
              <w:rPr>
                <w:rFonts w:ascii="Times New Roman" w:eastAsia="Calibri" w:hAnsi="Times New Roman"/>
                <w:b/>
                <w:bCs/>
                <w:szCs w:val="20"/>
                <w:lang w:val="en-US" w:eastAsia="en-US"/>
              </w:rPr>
              <w:t>Responsible organization</w:t>
            </w:r>
          </w:p>
        </w:tc>
      </w:tr>
      <w:tr w:rsidR="00D80CFD" w:rsidRPr="00EB07D2" w14:paraId="4AD9B25D" w14:textId="77777777" w:rsidTr="00F3462D">
        <w:tc>
          <w:tcPr>
            <w:tcW w:w="2386" w:type="dxa"/>
            <w:shd w:val="clear" w:color="auto" w:fill="auto"/>
          </w:tcPr>
          <w:p w14:paraId="7BD85BDE" w14:textId="77777777" w:rsidR="00D80CFD" w:rsidRPr="00EB07D2" w:rsidRDefault="00D80CFD" w:rsidP="00D80CFD">
            <w:pPr>
              <w:numPr>
                <w:ilvl w:val="0"/>
                <w:numId w:val="476"/>
              </w:numPr>
              <w:spacing w:line="240" w:lineRule="auto"/>
              <w:jc w:val="left"/>
              <w:rPr>
                <w:rFonts w:ascii="Times New Roman" w:eastAsia="Calibri" w:hAnsi="Times New Roman"/>
                <w:szCs w:val="20"/>
                <w:lang w:val="en-US" w:eastAsia="en-US"/>
              </w:rPr>
            </w:pPr>
            <w:r w:rsidRPr="00EB07D2">
              <w:rPr>
                <w:rFonts w:ascii="Times New Roman" w:eastAsia="Calibri" w:hAnsi="Times New Roman"/>
                <w:szCs w:val="20"/>
                <w:lang w:val="en-US" w:eastAsia="en-US"/>
              </w:rPr>
              <w:t>Loss of Land</w:t>
            </w:r>
          </w:p>
        </w:tc>
        <w:tc>
          <w:tcPr>
            <w:tcW w:w="2649" w:type="dxa"/>
            <w:shd w:val="clear" w:color="auto" w:fill="auto"/>
          </w:tcPr>
          <w:p w14:paraId="36493C19" w14:textId="77777777" w:rsidR="00D80CFD" w:rsidRPr="00EB07D2" w:rsidRDefault="00D80CFD" w:rsidP="00F3462D">
            <w:pPr>
              <w:rPr>
                <w:rFonts w:ascii="Times New Roman" w:eastAsia="Calibri" w:hAnsi="Times New Roman"/>
                <w:szCs w:val="20"/>
                <w:lang w:val="en-US" w:eastAsia="en-US"/>
              </w:rPr>
            </w:pPr>
          </w:p>
        </w:tc>
        <w:tc>
          <w:tcPr>
            <w:tcW w:w="2821" w:type="dxa"/>
            <w:shd w:val="clear" w:color="auto" w:fill="auto"/>
          </w:tcPr>
          <w:p w14:paraId="32936D04" w14:textId="77777777" w:rsidR="00D80CFD" w:rsidRPr="00EB07D2" w:rsidRDefault="00D80CFD" w:rsidP="00F3462D">
            <w:pPr>
              <w:rPr>
                <w:rFonts w:ascii="Times New Roman" w:eastAsia="Calibri" w:hAnsi="Times New Roman"/>
                <w:szCs w:val="20"/>
                <w:lang w:val="en-US" w:eastAsia="en-US"/>
              </w:rPr>
            </w:pPr>
          </w:p>
        </w:tc>
        <w:tc>
          <w:tcPr>
            <w:tcW w:w="1589" w:type="dxa"/>
            <w:shd w:val="clear" w:color="auto" w:fill="auto"/>
          </w:tcPr>
          <w:p w14:paraId="5CC9F570" w14:textId="77777777" w:rsidR="00D80CFD" w:rsidRPr="00EB07D2" w:rsidRDefault="00D80CFD" w:rsidP="00F3462D">
            <w:pPr>
              <w:jc w:val="center"/>
              <w:rPr>
                <w:rFonts w:ascii="Times New Roman" w:eastAsia="Calibri" w:hAnsi="Times New Roman"/>
                <w:bCs/>
                <w:szCs w:val="20"/>
                <w:lang w:val="en-US" w:eastAsia="en-US"/>
              </w:rPr>
            </w:pPr>
          </w:p>
        </w:tc>
      </w:tr>
      <w:tr w:rsidR="00D80CFD" w:rsidRPr="00EB07D2" w14:paraId="0B242EE3" w14:textId="77777777" w:rsidTr="00F3462D">
        <w:tc>
          <w:tcPr>
            <w:tcW w:w="2386" w:type="dxa"/>
            <w:shd w:val="clear" w:color="auto" w:fill="auto"/>
          </w:tcPr>
          <w:p w14:paraId="1C9C6A1C"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 xml:space="preserve">Loss of unregistered community land. </w:t>
            </w:r>
          </w:p>
        </w:tc>
        <w:tc>
          <w:tcPr>
            <w:tcW w:w="2649" w:type="dxa"/>
            <w:shd w:val="clear" w:color="auto" w:fill="auto"/>
          </w:tcPr>
          <w:p w14:paraId="379F8339"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Community.</w:t>
            </w:r>
          </w:p>
          <w:p w14:paraId="7D79ED62" w14:textId="77777777" w:rsidR="00D80CFD" w:rsidRPr="00EB07D2" w:rsidRDefault="00D80CFD" w:rsidP="00F3462D">
            <w:pPr>
              <w:rPr>
                <w:rFonts w:ascii="Times New Roman" w:eastAsia="Calibri" w:hAnsi="Times New Roman"/>
                <w:bCs/>
                <w:szCs w:val="20"/>
                <w:lang w:val="en-US" w:eastAsia="en-US"/>
              </w:rPr>
            </w:pPr>
          </w:p>
        </w:tc>
        <w:tc>
          <w:tcPr>
            <w:tcW w:w="2821" w:type="dxa"/>
            <w:shd w:val="clear" w:color="auto" w:fill="auto"/>
          </w:tcPr>
          <w:p w14:paraId="4994B3F9" w14:textId="77777777" w:rsidR="00D80CFD" w:rsidRPr="00EB07D2" w:rsidRDefault="00D80CFD" w:rsidP="00F3462D">
            <w:pPr>
              <w:rPr>
                <w:rFonts w:ascii="Times New Roman" w:eastAsia="Calibri" w:hAnsi="Times New Roman"/>
                <w:szCs w:val="20"/>
                <w:lang w:val="en-US" w:eastAsia="en-US"/>
              </w:rPr>
            </w:pPr>
            <w:r w:rsidRPr="00EB07D2">
              <w:rPr>
                <w:rFonts w:ascii="Times New Roman" w:eastAsia="Calibri" w:hAnsi="Times New Roman"/>
                <w:szCs w:val="20"/>
                <w:lang w:val="en-US" w:eastAsia="en-US"/>
              </w:rPr>
              <w:t>Compensation in-kind as prioritized by the community.</w:t>
            </w:r>
          </w:p>
        </w:tc>
        <w:tc>
          <w:tcPr>
            <w:tcW w:w="1589" w:type="dxa"/>
            <w:vMerge w:val="restart"/>
            <w:shd w:val="clear" w:color="auto" w:fill="auto"/>
          </w:tcPr>
          <w:p w14:paraId="68C93C88" w14:textId="7606CB86" w:rsidR="00D80CFD" w:rsidRPr="00EB07D2" w:rsidRDefault="00D310B2" w:rsidP="00F3462D">
            <w:pPr>
              <w:jc w:val="center"/>
              <w:rPr>
                <w:rFonts w:ascii="Times New Roman" w:eastAsia="Calibri" w:hAnsi="Times New Roman"/>
                <w:bCs/>
                <w:szCs w:val="20"/>
                <w:lang w:val="en-US" w:eastAsia="en-US"/>
              </w:rPr>
            </w:pPr>
            <w:r>
              <w:rPr>
                <w:rFonts w:ascii="Times New Roman" w:eastAsia="Calibri" w:hAnsi="Times New Roman"/>
                <w:bCs/>
                <w:szCs w:val="20"/>
                <w:lang w:val="en-US" w:eastAsia="en-US"/>
              </w:rPr>
              <w:t>KPLC</w:t>
            </w:r>
          </w:p>
        </w:tc>
      </w:tr>
      <w:tr w:rsidR="00D80CFD" w:rsidRPr="00EB07D2" w14:paraId="2A2B2FD6" w14:textId="77777777" w:rsidTr="00F3462D">
        <w:tc>
          <w:tcPr>
            <w:tcW w:w="2386" w:type="dxa"/>
            <w:shd w:val="clear" w:color="auto" w:fill="auto"/>
          </w:tcPr>
          <w:p w14:paraId="06276926"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Loss of land in unregistered group ranches.</w:t>
            </w:r>
          </w:p>
        </w:tc>
        <w:tc>
          <w:tcPr>
            <w:tcW w:w="2649" w:type="dxa"/>
            <w:shd w:val="clear" w:color="auto" w:fill="auto"/>
          </w:tcPr>
          <w:p w14:paraId="30F99080"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Group ranch members.</w:t>
            </w:r>
          </w:p>
        </w:tc>
        <w:tc>
          <w:tcPr>
            <w:tcW w:w="2821" w:type="dxa"/>
            <w:shd w:val="clear" w:color="auto" w:fill="auto"/>
          </w:tcPr>
          <w:p w14:paraId="71295317" w14:textId="77777777" w:rsidR="00D80CFD" w:rsidRPr="00EB07D2" w:rsidRDefault="00D80CFD" w:rsidP="00F3462D">
            <w:pPr>
              <w:rPr>
                <w:rFonts w:ascii="Times New Roman" w:eastAsia="Calibri" w:hAnsi="Times New Roman"/>
                <w:szCs w:val="20"/>
                <w:lang w:val="en-US" w:eastAsia="en-US"/>
              </w:rPr>
            </w:pPr>
            <w:r w:rsidRPr="00EB07D2">
              <w:rPr>
                <w:rFonts w:ascii="Times New Roman" w:eastAsia="Calibri" w:hAnsi="Times New Roman"/>
                <w:szCs w:val="20"/>
                <w:lang w:val="en-US" w:eastAsia="en-US"/>
              </w:rPr>
              <w:t>Compensation in-kind as prioritized by the community.</w:t>
            </w:r>
          </w:p>
        </w:tc>
        <w:tc>
          <w:tcPr>
            <w:tcW w:w="1589" w:type="dxa"/>
            <w:vMerge/>
            <w:shd w:val="clear" w:color="auto" w:fill="auto"/>
          </w:tcPr>
          <w:p w14:paraId="59659C54" w14:textId="77777777" w:rsidR="00D80CFD" w:rsidRPr="00EB07D2" w:rsidRDefault="00D80CFD" w:rsidP="00F3462D">
            <w:pPr>
              <w:jc w:val="center"/>
              <w:rPr>
                <w:rFonts w:ascii="Times New Roman" w:eastAsia="Calibri" w:hAnsi="Times New Roman"/>
                <w:bCs/>
                <w:szCs w:val="20"/>
                <w:lang w:val="en-US" w:eastAsia="en-US"/>
              </w:rPr>
            </w:pPr>
          </w:p>
        </w:tc>
      </w:tr>
      <w:tr w:rsidR="00D80CFD" w:rsidRPr="00EB07D2" w14:paraId="78CDFCEC" w14:textId="77777777" w:rsidTr="00F3462D">
        <w:tc>
          <w:tcPr>
            <w:tcW w:w="2386" w:type="dxa"/>
            <w:shd w:val="clear" w:color="auto" w:fill="auto"/>
          </w:tcPr>
          <w:p w14:paraId="55D6FF1B"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Loss of land in registered group ranches.</w:t>
            </w:r>
          </w:p>
        </w:tc>
        <w:tc>
          <w:tcPr>
            <w:tcW w:w="2649" w:type="dxa"/>
            <w:shd w:val="clear" w:color="auto" w:fill="auto"/>
          </w:tcPr>
          <w:p w14:paraId="34058AE6"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Group ranch members.</w:t>
            </w:r>
          </w:p>
        </w:tc>
        <w:tc>
          <w:tcPr>
            <w:tcW w:w="2821" w:type="dxa"/>
            <w:shd w:val="clear" w:color="auto" w:fill="auto"/>
          </w:tcPr>
          <w:p w14:paraId="53AE5619" w14:textId="77777777" w:rsidR="00D80CFD" w:rsidRPr="00EB07D2" w:rsidRDefault="00D80CFD" w:rsidP="00F3462D">
            <w:pPr>
              <w:rPr>
                <w:rFonts w:ascii="Times New Roman" w:eastAsia="Calibri" w:hAnsi="Times New Roman"/>
                <w:szCs w:val="20"/>
                <w:lang w:val="en-US" w:eastAsia="en-US"/>
              </w:rPr>
            </w:pPr>
            <w:r w:rsidRPr="00EB07D2">
              <w:rPr>
                <w:rFonts w:ascii="Times New Roman" w:eastAsia="Calibri" w:hAnsi="Times New Roman"/>
                <w:szCs w:val="20"/>
                <w:lang w:val="en-US" w:eastAsia="en-US"/>
              </w:rPr>
              <w:t>Compensation in-kind as prioritized by the community.</w:t>
            </w:r>
          </w:p>
        </w:tc>
        <w:tc>
          <w:tcPr>
            <w:tcW w:w="1589" w:type="dxa"/>
            <w:vMerge/>
            <w:shd w:val="clear" w:color="auto" w:fill="auto"/>
          </w:tcPr>
          <w:p w14:paraId="6229CDEE" w14:textId="77777777" w:rsidR="00D80CFD" w:rsidRPr="00EB07D2" w:rsidRDefault="00D80CFD" w:rsidP="00F3462D">
            <w:pPr>
              <w:jc w:val="center"/>
              <w:rPr>
                <w:rFonts w:ascii="Times New Roman" w:eastAsia="Calibri" w:hAnsi="Times New Roman"/>
                <w:bCs/>
                <w:szCs w:val="20"/>
                <w:lang w:val="en-US" w:eastAsia="en-US"/>
              </w:rPr>
            </w:pPr>
          </w:p>
        </w:tc>
      </w:tr>
      <w:tr w:rsidR="00D80CFD" w:rsidRPr="00EB07D2" w14:paraId="4AB70309" w14:textId="77777777" w:rsidTr="00F3462D">
        <w:tc>
          <w:tcPr>
            <w:tcW w:w="2386" w:type="dxa"/>
            <w:shd w:val="clear" w:color="auto" w:fill="auto"/>
          </w:tcPr>
          <w:p w14:paraId="116CE54B"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Loss of land owned by the National Police, county governments and the Ministry of Interior</w:t>
            </w:r>
          </w:p>
        </w:tc>
        <w:tc>
          <w:tcPr>
            <w:tcW w:w="2649" w:type="dxa"/>
            <w:shd w:val="clear" w:color="auto" w:fill="auto"/>
          </w:tcPr>
          <w:p w14:paraId="19A535F5"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Government agencies.</w:t>
            </w:r>
          </w:p>
        </w:tc>
        <w:tc>
          <w:tcPr>
            <w:tcW w:w="2821" w:type="dxa"/>
            <w:shd w:val="clear" w:color="auto" w:fill="auto"/>
          </w:tcPr>
          <w:p w14:paraId="7213A4F5"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 xml:space="preserve">No compensation for public land allocated to another government body. </w:t>
            </w:r>
          </w:p>
        </w:tc>
        <w:tc>
          <w:tcPr>
            <w:tcW w:w="1589" w:type="dxa"/>
            <w:vMerge/>
            <w:shd w:val="clear" w:color="auto" w:fill="auto"/>
          </w:tcPr>
          <w:p w14:paraId="76AC4A9B" w14:textId="77777777" w:rsidR="00D80CFD" w:rsidRPr="00EB07D2" w:rsidRDefault="00D80CFD" w:rsidP="00F3462D">
            <w:pPr>
              <w:jc w:val="center"/>
              <w:rPr>
                <w:rFonts w:ascii="Times New Roman" w:eastAsia="Calibri" w:hAnsi="Times New Roman"/>
                <w:bCs/>
                <w:szCs w:val="20"/>
                <w:lang w:val="en-US" w:eastAsia="en-US"/>
              </w:rPr>
            </w:pPr>
          </w:p>
        </w:tc>
      </w:tr>
      <w:tr w:rsidR="00D80CFD" w:rsidRPr="00EB07D2" w14:paraId="04AB8977" w14:textId="77777777" w:rsidTr="00F3462D">
        <w:tc>
          <w:tcPr>
            <w:tcW w:w="2386" w:type="dxa"/>
            <w:shd w:val="clear" w:color="auto" w:fill="auto"/>
          </w:tcPr>
          <w:p w14:paraId="69FC4B4E"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 xml:space="preserve">Loss of land owned by the Kenya Forest Service (KFS) and Kenya Wildlife Service (KWS). </w:t>
            </w:r>
          </w:p>
        </w:tc>
        <w:tc>
          <w:tcPr>
            <w:tcW w:w="2649" w:type="dxa"/>
            <w:shd w:val="clear" w:color="auto" w:fill="auto"/>
          </w:tcPr>
          <w:p w14:paraId="0EE1E3C7"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Government agencies.</w:t>
            </w:r>
          </w:p>
        </w:tc>
        <w:tc>
          <w:tcPr>
            <w:tcW w:w="2821" w:type="dxa"/>
            <w:shd w:val="clear" w:color="auto" w:fill="auto"/>
          </w:tcPr>
          <w:p w14:paraId="0AEC071D"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 xml:space="preserve">No compensation for public land allocated to another government body. However, payment of conservation fees to KWS and KFS as stipulated under their respective regulations is foreseen. </w:t>
            </w:r>
          </w:p>
        </w:tc>
        <w:tc>
          <w:tcPr>
            <w:tcW w:w="1589" w:type="dxa"/>
            <w:vMerge/>
            <w:shd w:val="clear" w:color="auto" w:fill="auto"/>
          </w:tcPr>
          <w:p w14:paraId="1BD99165" w14:textId="77777777" w:rsidR="00D80CFD" w:rsidRPr="00EB07D2" w:rsidRDefault="00D80CFD" w:rsidP="00F3462D">
            <w:pPr>
              <w:jc w:val="center"/>
              <w:rPr>
                <w:rFonts w:ascii="Times New Roman" w:eastAsia="Calibri" w:hAnsi="Times New Roman"/>
                <w:bCs/>
                <w:szCs w:val="20"/>
                <w:lang w:val="en-US" w:eastAsia="en-US"/>
              </w:rPr>
            </w:pPr>
          </w:p>
        </w:tc>
      </w:tr>
      <w:tr w:rsidR="00D80CFD" w:rsidRPr="00EB07D2" w14:paraId="783FEBF3" w14:textId="77777777" w:rsidTr="00F3462D">
        <w:tc>
          <w:tcPr>
            <w:tcW w:w="2386" w:type="dxa"/>
            <w:shd w:val="clear" w:color="auto" w:fill="auto"/>
          </w:tcPr>
          <w:p w14:paraId="43C54F6E" w14:textId="77777777" w:rsidR="00D80CFD" w:rsidRPr="00EB07D2" w:rsidRDefault="00D80CFD" w:rsidP="00D80CFD">
            <w:pPr>
              <w:numPr>
                <w:ilvl w:val="0"/>
                <w:numId w:val="476"/>
              </w:numPr>
              <w:spacing w:line="240" w:lineRule="auto"/>
              <w:jc w:val="left"/>
              <w:rPr>
                <w:rFonts w:ascii="Times New Roman" w:eastAsia="Calibri" w:hAnsi="Times New Roman"/>
                <w:szCs w:val="20"/>
                <w:lang w:val="en-US" w:eastAsia="en-US"/>
              </w:rPr>
            </w:pPr>
            <w:r w:rsidRPr="00EB07D2">
              <w:rPr>
                <w:rFonts w:ascii="Times New Roman" w:eastAsia="Calibri" w:hAnsi="Times New Roman"/>
                <w:szCs w:val="20"/>
                <w:lang w:val="en-US" w:eastAsia="en-US"/>
              </w:rPr>
              <w:t>Loss of Use on Land</w:t>
            </w:r>
          </w:p>
        </w:tc>
        <w:tc>
          <w:tcPr>
            <w:tcW w:w="2649" w:type="dxa"/>
            <w:shd w:val="clear" w:color="auto" w:fill="auto"/>
          </w:tcPr>
          <w:p w14:paraId="03850775" w14:textId="77777777" w:rsidR="00D80CFD" w:rsidRPr="00EB07D2" w:rsidRDefault="00D80CFD" w:rsidP="00F3462D">
            <w:pPr>
              <w:rPr>
                <w:rFonts w:ascii="Times New Roman" w:eastAsia="Calibri" w:hAnsi="Times New Roman"/>
                <w:bCs/>
                <w:szCs w:val="20"/>
                <w:lang w:val="en-US" w:eastAsia="en-US"/>
              </w:rPr>
            </w:pPr>
          </w:p>
        </w:tc>
        <w:tc>
          <w:tcPr>
            <w:tcW w:w="2821" w:type="dxa"/>
            <w:shd w:val="clear" w:color="auto" w:fill="auto"/>
          </w:tcPr>
          <w:p w14:paraId="217BB479" w14:textId="77777777" w:rsidR="00D80CFD" w:rsidRPr="00EB07D2" w:rsidRDefault="00D80CFD" w:rsidP="00F3462D">
            <w:pPr>
              <w:rPr>
                <w:rFonts w:ascii="Times New Roman" w:eastAsia="Calibri" w:hAnsi="Times New Roman"/>
                <w:bCs/>
                <w:szCs w:val="20"/>
                <w:lang w:val="en-US" w:eastAsia="en-US"/>
              </w:rPr>
            </w:pPr>
          </w:p>
        </w:tc>
        <w:tc>
          <w:tcPr>
            <w:tcW w:w="1589" w:type="dxa"/>
            <w:shd w:val="clear" w:color="auto" w:fill="auto"/>
          </w:tcPr>
          <w:p w14:paraId="21C75CCD" w14:textId="77777777" w:rsidR="00D80CFD" w:rsidRPr="00EB07D2" w:rsidRDefault="00D80CFD" w:rsidP="00F3462D">
            <w:pPr>
              <w:jc w:val="center"/>
              <w:rPr>
                <w:rFonts w:ascii="Times New Roman" w:eastAsia="Calibri" w:hAnsi="Times New Roman"/>
                <w:bCs/>
                <w:szCs w:val="20"/>
                <w:lang w:val="en-US" w:eastAsia="en-US"/>
              </w:rPr>
            </w:pPr>
          </w:p>
        </w:tc>
      </w:tr>
      <w:tr w:rsidR="00D80CFD" w:rsidRPr="00EB07D2" w14:paraId="132B6D32" w14:textId="77777777" w:rsidTr="00F3462D">
        <w:tc>
          <w:tcPr>
            <w:tcW w:w="2386" w:type="dxa"/>
            <w:shd w:val="clear" w:color="auto" w:fill="auto"/>
          </w:tcPr>
          <w:p w14:paraId="474BD46B"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 xml:space="preserve">Loss of use on public land (e.g., grazing, farming etc.). </w:t>
            </w:r>
          </w:p>
        </w:tc>
        <w:tc>
          <w:tcPr>
            <w:tcW w:w="2649" w:type="dxa"/>
            <w:shd w:val="clear" w:color="auto" w:fill="auto"/>
          </w:tcPr>
          <w:p w14:paraId="4320F28D"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Communities utilizing public land.</w:t>
            </w:r>
          </w:p>
        </w:tc>
        <w:tc>
          <w:tcPr>
            <w:tcW w:w="2821" w:type="dxa"/>
            <w:shd w:val="clear" w:color="auto" w:fill="auto"/>
          </w:tcPr>
          <w:p w14:paraId="6205D15B"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shd w:val="clear" w:color="auto" w:fill="auto"/>
          </w:tcPr>
          <w:p w14:paraId="143D6A80" w14:textId="07F5E482" w:rsidR="00D80CFD" w:rsidRPr="00EB07D2" w:rsidRDefault="00D310B2" w:rsidP="00F3462D">
            <w:pPr>
              <w:jc w:val="center"/>
              <w:rPr>
                <w:rFonts w:ascii="Times New Roman" w:eastAsia="Calibri" w:hAnsi="Times New Roman"/>
                <w:bCs/>
                <w:szCs w:val="20"/>
                <w:lang w:val="en-US" w:eastAsia="en-US"/>
              </w:rPr>
            </w:pPr>
            <w:r>
              <w:rPr>
                <w:rFonts w:ascii="Times New Roman" w:eastAsia="Calibri" w:hAnsi="Times New Roman"/>
                <w:bCs/>
                <w:szCs w:val="20"/>
                <w:lang w:val="en-US" w:eastAsia="en-US"/>
              </w:rPr>
              <w:t>KPLC</w:t>
            </w:r>
          </w:p>
        </w:tc>
      </w:tr>
      <w:tr w:rsidR="00D80CFD" w:rsidRPr="00EB07D2" w14:paraId="310140F2" w14:textId="77777777" w:rsidTr="00F3462D">
        <w:tc>
          <w:tcPr>
            <w:tcW w:w="2386" w:type="dxa"/>
            <w:shd w:val="clear" w:color="auto" w:fill="auto"/>
          </w:tcPr>
          <w:p w14:paraId="0408CF97"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Loss of use on unregistered community land, unregistered group ranches and registered group ranches ( e.g., grazing, farming etc.).</w:t>
            </w:r>
          </w:p>
        </w:tc>
        <w:tc>
          <w:tcPr>
            <w:tcW w:w="2649" w:type="dxa"/>
            <w:shd w:val="clear" w:color="auto" w:fill="auto"/>
          </w:tcPr>
          <w:p w14:paraId="61107EB6"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Communities utilizing unregistered community land, unregistered group ranches, and registered group ranches.</w:t>
            </w:r>
          </w:p>
        </w:tc>
        <w:tc>
          <w:tcPr>
            <w:tcW w:w="2821" w:type="dxa"/>
            <w:shd w:val="clear" w:color="auto" w:fill="auto"/>
          </w:tcPr>
          <w:p w14:paraId="50DA086C"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szCs w:val="20"/>
                <w:lang w:val="en-US" w:eastAsia="en-US"/>
              </w:rPr>
              <w:t>Compensation in-kind as prioritized by the community.</w:t>
            </w:r>
          </w:p>
        </w:tc>
        <w:tc>
          <w:tcPr>
            <w:tcW w:w="1589" w:type="dxa"/>
            <w:vMerge/>
            <w:shd w:val="clear" w:color="auto" w:fill="auto"/>
          </w:tcPr>
          <w:p w14:paraId="5781FE2F" w14:textId="77777777" w:rsidR="00D80CFD" w:rsidRPr="00EB07D2" w:rsidRDefault="00D80CFD" w:rsidP="00F3462D">
            <w:pPr>
              <w:jc w:val="center"/>
              <w:rPr>
                <w:rFonts w:ascii="Times New Roman" w:eastAsia="Calibri" w:hAnsi="Times New Roman"/>
                <w:bCs/>
                <w:szCs w:val="20"/>
                <w:lang w:val="en-US" w:eastAsia="en-US"/>
              </w:rPr>
            </w:pPr>
          </w:p>
        </w:tc>
      </w:tr>
      <w:tr w:rsidR="00D80CFD" w:rsidRPr="00EB07D2" w14:paraId="51715E21" w14:textId="77777777" w:rsidTr="00F3462D">
        <w:tc>
          <w:tcPr>
            <w:tcW w:w="2386" w:type="dxa"/>
            <w:shd w:val="clear" w:color="auto" w:fill="auto"/>
          </w:tcPr>
          <w:p w14:paraId="18253EA9" w14:textId="77777777" w:rsidR="00D80CFD" w:rsidRPr="00EB07D2" w:rsidRDefault="00D80CFD" w:rsidP="00D80CFD">
            <w:pPr>
              <w:numPr>
                <w:ilvl w:val="0"/>
                <w:numId w:val="476"/>
              </w:numPr>
              <w:spacing w:line="240" w:lineRule="auto"/>
              <w:jc w:val="left"/>
              <w:rPr>
                <w:rFonts w:ascii="Times New Roman" w:eastAsia="Calibri" w:hAnsi="Times New Roman"/>
                <w:szCs w:val="20"/>
                <w:lang w:val="en-US" w:eastAsia="en-US"/>
              </w:rPr>
            </w:pPr>
            <w:r w:rsidRPr="00EB07D2">
              <w:rPr>
                <w:rFonts w:ascii="Times New Roman" w:eastAsia="Calibri" w:hAnsi="Times New Roman"/>
                <w:szCs w:val="20"/>
                <w:lang w:val="en-US" w:eastAsia="en-US"/>
              </w:rPr>
              <w:t>Loss of /Damage to Assets on Land</w:t>
            </w:r>
          </w:p>
        </w:tc>
        <w:tc>
          <w:tcPr>
            <w:tcW w:w="2649" w:type="dxa"/>
            <w:shd w:val="clear" w:color="auto" w:fill="auto"/>
          </w:tcPr>
          <w:p w14:paraId="67E19C74" w14:textId="77777777" w:rsidR="00D80CFD" w:rsidRPr="00EB07D2" w:rsidRDefault="00D80CFD" w:rsidP="00F3462D">
            <w:pPr>
              <w:rPr>
                <w:rFonts w:ascii="Times New Roman" w:eastAsia="Calibri" w:hAnsi="Times New Roman"/>
                <w:szCs w:val="20"/>
                <w:lang w:val="en-US" w:eastAsia="en-US"/>
              </w:rPr>
            </w:pPr>
          </w:p>
        </w:tc>
        <w:tc>
          <w:tcPr>
            <w:tcW w:w="2821" w:type="dxa"/>
            <w:shd w:val="clear" w:color="auto" w:fill="auto"/>
          </w:tcPr>
          <w:p w14:paraId="553BFDC8" w14:textId="77777777" w:rsidR="00D80CFD" w:rsidRPr="00EB07D2" w:rsidRDefault="00D80CFD" w:rsidP="00F3462D">
            <w:pPr>
              <w:rPr>
                <w:rFonts w:ascii="Times New Roman" w:eastAsia="Calibri" w:hAnsi="Times New Roman"/>
                <w:szCs w:val="20"/>
                <w:lang w:val="en-US" w:eastAsia="en-US"/>
              </w:rPr>
            </w:pPr>
          </w:p>
        </w:tc>
        <w:tc>
          <w:tcPr>
            <w:tcW w:w="1589" w:type="dxa"/>
            <w:shd w:val="clear" w:color="auto" w:fill="auto"/>
          </w:tcPr>
          <w:p w14:paraId="7983D438" w14:textId="77777777" w:rsidR="00D80CFD" w:rsidRPr="00EB07D2" w:rsidRDefault="00D80CFD" w:rsidP="00F3462D">
            <w:pPr>
              <w:jc w:val="center"/>
              <w:rPr>
                <w:rFonts w:ascii="Times New Roman" w:eastAsia="Calibri" w:hAnsi="Times New Roman"/>
                <w:bCs/>
                <w:szCs w:val="20"/>
                <w:lang w:val="en-US" w:eastAsia="en-US"/>
              </w:rPr>
            </w:pPr>
          </w:p>
        </w:tc>
      </w:tr>
      <w:tr w:rsidR="00D80CFD" w:rsidRPr="00EB07D2" w14:paraId="57C23A9E" w14:textId="77777777" w:rsidTr="00F3462D">
        <w:tc>
          <w:tcPr>
            <w:tcW w:w="2386" w:type="dxa"/>
            <w:shd w:val="clear" w:color="auto" w:fill="auto"/>
          </w:tcPr>
          <w:p w14:paraId="05350683"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Trees</w:t>
            </w:r>
          </w:p>
        </w:tc>
        <w:tc>
          <w:tcPr>
            <w:tcW w:w="2649" w:type="dxa"/>
            <w:vMerge w:val="restart"/>
            <w:shd w:val="clear" w:color="auto" w:fill="auto"/>
          </w:tcPr>
          <w:p w14:paraId="5E477FFE"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Community members on unregistered community land; community members utilizing public land; members of registered and unregistered group ranches and government entities.</w:t>
            </w:r>
          </w:p>
        </w:tc>
        <w:tc>
          <w:tcPr>
            <w:tcW w:w="2821" w:type="dxa"/>
            <w:vMerge w:val="restart"/>
            <w:shd w:val="clear" w:color="auto" w:fill="auto"/>
          </w:tcPr>
          <w:p w14:paraId="78061A26" w14:textId="77777777" w:rsidR="00D80CFD" w:rsidRPr="00EB07D2" w:rsidRDefault="00D80CFD" w:rsidP="00F3462D">
            <w:pPr>
              <w:rPr>
                <w:rFonts w:ascii="Times New Roman" w:eastAsia="Calibri" w:hAnsi="Times New Roman"/>
                <w:szCs w:val="20"/>
                <w:lang w:val="en-US" w:eastAsia="en-US"/>
              </w:rPr>
            </w:pPr>
            <w:r w:rsidRPr="00EB07D2">
              <w:rPr>
                <w:rFonts w:ascii="Times New Roman" w:eastAsia="Calibri" w:hAnsi="Times New Roman"/>
                <w:szCs w:val="20"/>
                <w:lang w:val="en-US" w:eastAsia="en-US"/>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EB07D2">
              <w:rPr>
                <w:rFonts w:ascii="Times New Roman" w:eastAsia="Calibri" w:hAnsi="Times New Roman"/>
                <w:szCs w:val="20"/>
                <w:vertAlign w:val="superscript"/>
                <w:lang w:val="en-US" w:eastAsia="en-US"/>
              </w:rPr>
              <w:footnoteReference w:id="1"/>
            </w:r>
            <w:r w:rsidRPr="00EB07D2">
              <w:rPr>
                <w:rFonts w:ascii="Times New Roman" w:eastAsia="Calibri" w:hAnsi="Times New Roman"/>
                <w:szCs w:val="20"/>
                <w:lang w:val="en-US" w:eastAsia="en-US"/>
              </w:rPr>
              <w:t xml:space="preserve"> in line with the provisions of the RPF. </w:t>
            </w:r>
          </w:p>
        </w:tc>
        <w:tc>
          <w:tcPr>
            <w:tcW w:w="1589" w:type="dxa"/>
            <w:vMerge w:val="restart"/>
            <w:shd w:val="clear" w:color="auto" w:fill="auto"/>
          </w:tcPr>
          <w:p w14:paraId="1D260CB5" w14:textId="78B1A288" w:rsidR="00D80CFD" w:rsidRPr="00EB07D2" w:rsidRDefault="00D310B2" w:rsidP="006A199E">
            <w:pPr>
              <w:jc w:val="center"/>
              <w:rPr>
                <w:rFonts w:ascii="Times New Roman" w:eastAsia="Calibri" w:hAnsi="Times New Roman"/>
                <w:szCs w:val="20"/>
                <w:lang w:val="en-US" w:eastAsia="en-US"/>
              </w:rPr>
            </w:pPr>
            <w:r>
              <w:rPr>
                <w:rFonts w:ascii="Times New Roman" w:eastAsia="Calibri" w:hAnsi="Times New Roman"/>
                <w:bCs/>
                <w:szCs w:val="20"/>
                <w:lang w:val="en-US" w:eastAsia="en-US"/>
              </w:rPr>
              <w:t>KPLC</w:t>
            </w:r>
          </w:p>
        </w:tc>
      </w:tr>
      <w:tr w:rsidR="00D80CFD" w:rsidRPr="00EB07D2" w14:paraId="48A2BC68" w14:textId="77777777" w:rsidTr="00F3462D">
        <w:tc>
          <w:tcPr>
            <w:tcW w:w="2386" w:type="dxa"/>
            <w:shd w:val="clear" w:color="auto" w:fill="auto"/>
          </w:tcPr>
          <w:p w14:paraId="514FA872"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Crops</w:t>
            </w:r>
          </w:p>
        </w:tc>
        <w:tc>
          <w:tcPr>
            <w:tcW w:w="2649" w:type="dxa"/>
            <w:vMerge/>
            <w:shd w:val="clear" w:color="auto" w:fill="auto"/>
          </w:tcPr>
          <w:p w14:paraId="77FE1093" w14:textId="77777777" w:rsidR="00D80CFD" w:rsidRPr="00EB07D2" w:rsidRDefault="00D80CFD" w:rsidP="00F3462D">
            <w:pPr>
              <w:rPr>
                <w:rFonts w:ascii="Times New Roman" w:eastAsia="Calibri" w:hAnsi="Times New Roman"/>
                <w:bCs/>
                <w:szCs w:val="20"/>
                <w:lang w:val="en-US" w:eastAsia="en-US"/>
              </w:rPr>
            </w:pPr>
          </w:p>
        </w:tc>
        <w:tc>
          <w:tcPr>
            <w:tcW w:w="2821" w:type="dxa"/>
            <w:vMerge/>
            <w:shd w:val="clear" w:color="auto" w:fill="auto"/>
          </w:tcPr>
          <w:p w14:paraId="68CEDE92" w14:textId="77777777" w:rsidR="00D80CFD" w:rsidRPr="00EB07D2" w:rsidRDefault="00D80CFD" w:rsidP="00F3462D">
            <w:pPr>
              <w:rPr>
                <w:rFonts w:ascii="Times New Roman" w:eastAsia="Calibri" w:hAnsi="Times New Roman"/>
                <w:szCs w:val="20"/>
                <w:lang w:val="en-US" w:eastAsia="en-US"/>
              </w:rPr>
            </w:pPr>
          </w:p>
        </w:tc>
        <w:tc>
          <w:tcPr>
            <w:tcW w:w="1589" w:type="dxa"/>
            <w:vMerge/>
            <w:shd w:val="clear" w:color="auto" w:fill="auto"/>
          </w:tcPr>
          <w:p w14:paraId="633D7AF4" w14:textId="77777777" w:rsidR="00D80CFD" w:rsidRPr="00EB07D2" w:rsidRDefault="00D80CFD" w:rsidP="00F3462D">
            <w:pPr>
              <w:rPr>
                <w:rFonts w:ascii="Times New Roman" w:eastAsia="Calibri" w:hAnsi="Times New Roman"/>
                <w:szCs w:val="20"/>
                <w:lang w:val="en-US" w:eastAsia="en-US"/>
              </w:rPr>
            </w:pPr>
          </w:p>
        </w:tc>
      </w:tr>
      <w:tr w:rsidR="00D80CFD" w:rsidRPr="00EB07D2" w14:paraId="2CA2841F" w14:textId="77777777" w:rsidTr="00F3462D">
        <w:tc>
          <w:tcPr>
            <w:tcW w:w="2386" w:type="dxa"/>
            <w:shd w:val="clear" w:color="auto" w:fill="auto"/>
          </w:tcPr>
          <w:p w14:paraId="2622AC7D"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Structures</w:t>
            </w:r>
          </w:p>
        </w:tc>
        <w:tc>
          <w:tcPr>
            <w:tcW w:w="2649" w:type="dxa"/>
            <w:vMerge/>
            <w:shd w:val="clear" w:color="auto" w:fill="auto"/>
          </w:tcPr>
          <w:p w14:paraId="1B3FEE8F" w14:textId="77777777" w:rsidR="00D80CFD" w:rsidRPr="00EB07D2" w:rsidRDefault="00D80CFD" w:rsidP="00F3462D">
            <w:pPr>
              <w:rPr>
                <w:rFonts w:ascii="Times New Roman" w:eastAsia="Calibri" w:hAnsi="Times New Roman"/>
                <w:bCs/>
                <w:szCs w:val="20"/>
                <w:lang w:val="en-US" w:eastAsia="en-US"/>
              </w:rPr>
            </w:pPr>
          </w:p>
        </w:tc>
        <w:tc>
          <w:tcPr>
            <w:tcW w:w="2821" w:type="dxa"/>
            <w:vMerge/>
            <w:shd w:val="clear" w:color="auto" w:fill="auto"/>
          </w:tcPr>
          <w:p w14:paraId="7EAFB1CC" w14:textId="77777777" w:rsidR="00D80CFD" w:rsidRPr="00EB07D2" w:rsidRDefault="00D80CFD" w:rsidP="00F3462D">
            <w:pPr>
              <w:rPr>
                <w:rFonts w:ascii="Times New Roman" w:eastAsia="Calibri" w:hAnsi="Times New Roman"/>
                <w:szCs w:val="20"/>
                <w:lang w:val="en-US" w:eastAsia="en-US"/>
              </w:rPr>
            </w:pPr>
          </w:p>
        </w:tc>
        <w:tc>
          <w:tcPr>
            <w:tcW w:w="1589" w:type="dxa"/>
            <w:vMerge/>
            <w:shd w:val="clear" w:color="auto" w:fill="auto"/>
          </w:tcPr>
          <w:p w14:paraId="3544D4BF" w14:textId="77777777" w:rsidR="00D80CFD" w:rsidRPr="00EB07D2" w:rsidRDefault="00D80CFD" w:rsidP="00F3462D">
            <w:pPr>
              <w:rPr>
                <w:rFonts w:ascii="Times New Roman" w:eastAsia="Calibri" w:hAnsi="Times New Roman"/>
                <w:szCs w:val="20"/>
                <w:lang w:val="en-US" w:eastAsia="en-US"/>
              </w:rPr>
            </w:pPr>
          </w:p>
        </w:tc>
      </w:tr>
      <w:tr w:rsidR="00D80CFD" w:rsidRPr="00EB07D2" w14:paraId="4E32F0FC" w14:textId="77777777" w:rsidTr="00F3462D">
        <w:tc>
          <w:tcPr>
            <w:tcW w:w="2386" w:type="dxa"/>
            <w:shd w:val="clear" w:color="auto" w:fill="auto"/>
          </w:tcPr>
          <w:p w14:paraId="71B35FD7"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 xml:space="preserve">Community facilities </w:t>
            </w:r>
            <w:r w:rsidRPr="00EB07D2">
              <w:rPr>
                <w:rFonts w:ascii="Times New Roman" w:eastAsia="Calibri" w:hAnsi="Times New Roman"/>
                <w:szCs w:val="20"/>
                <w:lang w:eastAsia="en-US"/>
              </w:rPr>
              <w:t>e.g., water sources (earth pans, boreholes etc.).</w:t>
            </w:r>
          </w:p>
        </w:tc>
        <w:tc>
          <w:tcPr>
            <w:tcW w:w="2649" w:type="dxa"/>
            <w:shd w:val="clear" w:color="auto" w:fill="auto"/>
          </w:tcPr>
          <w:p w14:paraId="0970BF5C" w14:textId="77777777" w:rsidR="00D80CFD" w:rsidRPr="00EB07D2" w:rsidRDefault="00D80CFD" w:rsidP="00F3462D">
            <w:pPr>
              <w:rPr>
                <w:rFonts w:ascii="Times New Roman" w:eastAsia="Calibri" w:hAnsi="Times New Roman"/>
                <w:bCs/>
                <w:szCs w:val="20"/>
                <w:lang w:val="en-US" w:eastAsia="en-US"/>
              </w:rPr>
            </w:pPr>
            <w:r w:rsidRPr="00EB07D2">
              <w:rPr>
                <w:rFonts w:ascii="Times New Roman" w:eastAsia="Calibri" w:hAnsi="Times New Roman"/>
                <w:bCs/>
                <w:szCs w:val="20"/>
                <w:lang w:val="en-US" w:eastAsia="en-US"/>
              </w:rPr>
              <w:t>Community members on unregistered community land, community members utilizing public land, and members of registered and unregistered group ranches.</w:t>
            </w:r>
          </w:p>
        </w:tc>
        <w:tc>
          <w:tcPr>
            <w:tcW w:w="2821" w:type="dxa"/>
            <w:vMerge/>
            <w:shd w:val="clear" w:color="auto" w:fill="auto"/>
          </w:tcPr>
          <w:p w14:paraId="4569D076" w14:textId="77777777" w:rsidR="00D80CFD" w:rsidRPr="00EB07D2" w:rsidRDefault="00D80CFD" w:rsidP="00F3462D">
            <w:pPr>
              <w:rPr>
                <w:rFonts w:ascii="Times New Roman" w:eastAsia="Calibri" w:hAnsi="Times New Roman"/>
                <w:szCs w:val="20"/>
                <w:lang w:val="en-US" w:eastAsia="en-US"/>
              </w:rPr>
            </w:pPr>
          </w:p>
        </w:tc>
        <w:tc>
          <w:tcPr>
            <w:tcW w:w="1589" w:type="dxa"/>
            <w:vMerge/>
            <w:shd w:val="clear" w:color="auto" w:fill="auto"/>
          </w:tcPr>
          <w:p w14:paraId="076F26DF" w14:textId="77777777" w:rsidR="00D80CFD" w:rsidRPr="00EB07D2" w:rsidRDefault="00D80CFD" w:rsidP="00F3462D">
            <w:pPr>
              <w:rPr>
                <w:rFonts w:ascii="Times New Roman" w:eastAsia="Calibri" w:hAnsi="Times New Roman"/>
                <w:szCs w:val="20"/>
                <w:lang w:val="en-US" w:eastAsia="en-US"/>
              </w:rPr>
            </w:pPr>
          </w:p>
        </w:tc>
      </w:tr>
    </w:tbl>
    <w:p w14:paraId="1353C153" w14:textId="77777777" w:rsidR="00D80CFD" w:rsidRPr="00895053" w:rsidRDefault="00D80CFD" w:rsidP="00D80CFD">
      <w:pPr>
        <w:rPr>
          <w:rFonts w:ascii="Times New Roman" w:hAnsi="Times New Roman"/>
          <w:szCs w:val="20"/>
          <w:lang w:val="en-US" w:eastAsia="en-US"/>
        </w:rPr>
      </w:pPr>
    </w:p>
    <w:p w14:paraId="0F2C5576" w14:textId="5D1EC540" w:rsidR="00D80CFD" w:rsidRPr="00895053" w:rsidRDefault="00EB07D2" w:rsidP="00D80CFD">
      <w:pPr>
        <w:rPr>
          <w:rFonts w:ascii="Times New Roman" w:hAnsi="Times New Roman"/>
          <w:b/>
          <w:bCs/>
          <w:sz w:val="24"/>
          <w:szCs w:val="24"/>
          <w:lang w:eastAsia="en-US"/>
        </w:rPr>
      </w:pPr>
      <w:r>
        <w:rPr>
          <w:rFonts w:ascii="Times New Roman" w:hAnsi="Times New Roman"/>
          <w:b/>
          <w:bCs/>
          <w:sz w:val="24"/>
          <w:szCs w:val="24"/>
          <w:lang w:eastAsia="en-US"/>
        </w:rPr>
        <w:t xml:space="preserve">4. </w:t>
      </w:r>
      <w:r w:rsidR="00D80CFD" w:rsidRPr="00895053">
        <w:rPr>
          <w:rFonts w:ascii="Times New Roman" w:hAnsi="Times New Roman"/>
          <w:b/>
          <w:bCs/>
          <w:sz w:val="24"/>
          <w:szCs w:val="24"/>
          <w:lang w:eastAsia="en-US"/>
        </w:rPr>
        <w:t>Consultations with PAPs About Acceptable Compensation Options and Alternatives that have been Considered</w:t>
      </w:r>
    </w:p>
    <w:p w14:paraId="32D74E35" w14:textId="77777777" w:rsidR="00D80CFD" w:rsidRPr="00EB07D2" w:rsidRDefault="00D80CFD" w:rsidP="00D80CFD">
      <w:pPr>
        <w:rPr>
          <w:rFonts w:ascii="Times New Roman" w:hAnsi="Times New Roman"/>
          <w:szCs w:val="20"/>
          <w:lang w:eastAsia="en-US"/>
        </w:rPr>
      </w:pPr>
      <w:r w:rsidRPr="00EB07D2">
        <w:rPr>
          <w:rFonts w:ascii="Times New Roman" w:hAnsi="Times New Roman"/>
          <w:szCs w:val="20"/>
          <w:lang w:eastAsia="en-US"/>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08E025E4" w14:textId="77777777" w:rsidR="00D80CFD" w:rsidRPr="00895053" w:rsidRDefault="00D80CFD" w:rsidP="00D80CFD">
      <w:pPr>
        <w:rPr>
          <w:rFonts w:ascii="Times New Roman" w:hAnsi="Times New Roman"/>
          <w:szCs w:val="20"/>
          <w:lang w:eastAsia="en-US"/>
        </w:rPr>
      </w:pPr>
    </w:p>
    <w:p w14:paraId="1A1A5F1E" w14:textId="77777777" w:rsidR="00D80CFD" w:rsidRPr="00895053" w:rsidRDefault="00D80CFD" w:rsidP="00D80CFD">
      <w:pPr>
        <w:rPr>
          <w:rFonts w:ascii="Times New Roman" w:eastAsia="Calibri" w:hAnsi="Times New Roman"/>
          <w:b/>
          <w:bCs/>
          <w:color w:val="000000"/>
          <w:sz w:val="24"/>
          <w:szCs w:val="24"/>
          <w:shd w:val="clear" w:color="auto" w:fill="FFFFFF"/>
          <w:lang w:val="en-US" w:eastAsia="en-US"/>
        </w:rPr>
      </w:pPr>
      <w:r w:rsidRPr="00895053">
        <w:rPr>
          <w:rFonts w:ascii="Times New Roman" w:eastAsia="Calibri" w:hAnsi="Times New Roman" w:cs="Calibri"/>
          <w:b/>
          <w:bCs/>
          <w:color w:val="000000"/>
          <w:sz w:val="24"/>
          <w:szCs w:val="24"/>
          <w:shd w:val="clear" w:color="auto" w:fill="FFFFFF"/>
          <w:lang w:val="en-US" w:eastAsia="en-US"/>
        </w:rPr>
        <w:t>4</w:t>
      </w:r>
      <w:r w:rsidRPr="00895053">
        <w:rPr>
          <w:rFonts w:ascii="Times New Roman" w:eastAsia="Calibri" w:hAnsi="Times New Roman"/>
          <w:b/>
          <w:bCs/>
          <w:color w:val="000000"/>
          <w:sz w:val="24"/>
          <w:szCs w:val="24"/>
          <w:shd w:val="clear" w:color="auto" w:fill="FFFFFF"/>
          <w:lang w:val="en-US" w:eastAsia="en-US"/>
        </w:rPr>
        <w:t>.1 Engagement of Project -Affected Persons (PAPs)</w:t>
      </w:r>
    </w:p>
    <w:p w14:paraId="5644AE0B" w14:textId="58431DC1" w:rsidR="00D80CFD" w:rsidRPr="00EB07D2" w:rsidRDefault="00D80CFD" w:rsidP="00D80CFD">
      <w:pPr>
        <w:rPr>
          <w:rFonts w:ascii="Times New Roman" w:hAnsi="Times New Roman"/>
          <w:i/>
          <w:iCs/>
          <w:szCs w:val="20"/>
          <w:lang w:eastAsia="en-US"/>
        </w:rPr>
      </w:pPr>
      <w:r w:rsidRPr="00EB07D2">
        <w:rPr>
          <w:rFonts w:ascii="Times New Roman" w:hAnsi="Times New Roman"/>
          <w:szCs w:val="20"/>
          <w:lang w:eastAsia="en-US"/>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EB07D2">
        <w:rPr>
          <w:rFonts w:ascii="Times New Roman" w:hAnsi="Times New Roman"/>
          <w:i/>
          <w:iCs/>
          <w:szCs w:val="20"/>
          <w:lang w:eastAsia="en-US"/>
        </w:rPr>
        <w:t>Refer to Chapter 5 of the ESIA on public consultation and engagement.</w:t>
      </w:r>
    </w:p>
    <w:p w14:paraId="23D5D2E9" w14:textId="77777777" w:rsidR="00D80CFD" w:rsidRPr="00EB07D2" w:rsidRDefault="00D80CFD" w:rsidP="00D80CFD">
      <w:pPr>
        <w:rPr>
          <w:rFonts w:ascii="Times New Roman" w:hAnsi="Times New Roman"/>
          <w:szCs w:val="20"/>
          <w:lang w:eastAsia="en-US"/>
        </w:rPr>
      </w:pPr>
      <w:r w:rsidRPr="00EB07D2">
        <w:rPr>
          <w:rFonts w:ascii="Times New Roman" w:hAnsi="Times New Roman"/>
          <w:szCs w:val="20"/>
          <w:lang w:eastAsia="en-US"/>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5D08FDB3" w14:textId="77777777" w:rsidR="00D80CFD" w:rsidRPr="00895053" w:rsidRDefault="00D80CFD" w:rsidP="00D80CFD">
      <w:pPr>
        <w:rPr>
          <w:rFonts w:ascii="Times New Roman" w:hAnsi="Times New Roman"/>
          <w:sz w:val="24"/>
          <w:szCs w:val="24"/>
          <w:lang w:eastAsia="en-US"/>
        </w:rPr>
      </w:pPr>
    </w:p>
    <w:p w14:paraId="3CF999B0" w14:textId="77777777" w:rsidR="00D80CFD" w:rsidRPr="00895053" w:rsidRDefault="00D80CFD" w:rsidP="00D80CFD">
      <w:pPr>
        <w:rPr>
          <w:rFonts w:ascii="Times New Roman" w:eastAsia="Calibri" w:hAnsi="Times New Roman"/>
          <w:b/>
          <w:bCs/>
          <w:color w:val="000000"/>
          <w:sz w:val="24"/>
          <w:szCs w:val="24"/>
          <w:shd w:val="clear" w:color="auto" w:fill="FFFFFF"/>
          <w:lang w:val="en-US" w:eastAsia="en-US"/>
        </w:rPr>
      </w:pPr>
      <w:r w:rsidRPr="00895053">
        <w:rPr>
          <w:rFonts w:ascii="Times New Roman" w:eastAsia="Calibri" w:hAnsi="Times New Roman" w:cs="Calibri"/>
          <w:b/>
          <w:bCs/>
          <w:color w:val="000000"/>
          <w:sz w:val="24"/>
          <w:szCs w:val="24"/>
          <w:shd w:val="clear" w:color="auto" w:fill="FFFFFF"/>
          <w:lang w:val="en-US" w:eastAsia="en-US"/>
        </w:rPr>
        <w:t>4</w:t>
      </w:r>
      <w:r w:rsidRPr="00895053">
        <w:rPr>
          <w:rFonts w:ascii="Times New Roman" w:eastAsia="Calibri" w:hAnsi="Times New Roman"/>
          <w:b/>
          <w:bCs/>
          <w:color w:val="000000"/>
          <w:sz w:val="24"/>
          <w:szCs w:val="24"/>
          <w:shd w:val="clear" w:color="auto" w:fill="FFFFFF"/>
          <w:lang w:val="en-US" w:eastAsia="en-US"/>
        </w:rPr>
        <w:t>.2 Identification of Community Representatives</w:t>
      </w:r>
    </w:p>
    <w:p w14:paraId="4E89D0B9" w14:textId="056E4458" w:rsidR="00D80CFD" w:rsidRPr="00EB07D2" w:rsidRDefault="00D80CFD" w:rsidP="00D80CFD">
      <w:pPr>
        <w:rPr>
          <w:rFonts w:ascii="Times New Roman" w:eastAsia="Calibri" w:hAnsi="Times New Roman"/>
          <w:color w:val="000000"/>
          <w:szCs w:val="20"/>
          <w:shd w:val="clear" w:color="auto" w:fill="FFFFFF"/>
          <w:lang w:val="en-US" w:eastAsia="en-US"/>
        </w:rPr>
      </w:pPr>
      <w:r w:rsidRPr="00EB07D2">
        <w:rPr>
          <w:rFonts w:ascii="Times New Roman" w:eastAsia="Calibri" w:hAnsi="Times New Roman"/>
          <w:color w:val="000000"/>
          <w:szCs w:val="20"/>
          <w:shd w:val="clear" w:color="auto" w:fill="FFFFFF"/>
          <w:lang w:val="en-US" w:eastAsia="en-US"/>
        </w:rPr>
        <w:t xml:space="preserve">The </w:t>
      </w:r>
      <w:r w:rsidR="00E3112A" w:rsidRPr="00EB07D2">
        <w:rPr>
          <w:rFonts w:ascii="Times New Roman" w:eastAsia="Calibri" w:hAnsi="Times New Roman"/>
          <w:color w:val="000000"/>
          <w:szCs w:val="20"/>
          <w:shd w:val="clear" w:color="auto" w:fill="FFFFFF"/>
          <w:lang w:val="en-US" w:eastAsia="en-US"/>
        </w:rPr>
        <w:t xml:space="preserve">Alikune </w:t>
      </w:r>
      <w:r w:rsidRPr="00EB07D2">
        <w:rPr>
          <w:rFonts w:ascii="Times New Roman" w:eastAsia="Calibri" w:hAnsi="Times New Roman"/>
          <w:color w:val="000000"/>
          <w:szCs w:val="20"/>
          <w:shd w:val="clear" w:color="auto" w:fill="FFFFFF"/>
          <w:lang w:val="en-US" w:eastAsia="en-US"/>
        </w:rPr>
        <w:t xml:space="preserve">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w:t>
      </w:r>
      <w:r w:rsidR="00E3112A" w:rsidRPr="00EB07D2">
        <w:rPr>
          <w:rFonts w:ascii="Times New Roman" w:eastAsia="Calibri" w:hAnsi="Times New Roman"/>
          <w:color w:val="000000"/>
          <w:szCs w:val="20"/>
          <w:shd w:val="clear" w:color="auto" w:fill="FFFFFF"/>
          <w:lang w:val="en-US" w:eastAsia="en-US"/>
        </w:rPr>
        <w:t>sub-section</w:t>
      </w:r>
      <w:r w:rsidR="00EB07D2">
        <w:rPr>
          <w:rFonts w:ascii="Times New Roman" w:eastAsia="Calibri" w:hAnsi="Times New Roman"/>
          <w:color w:val="000000"/>
          <w:szCs w:val="20"/>
          <w:shd w:val="clear" w:color="auto" w:fill="FFFFFF"/>
          <w:lang w:val="en-US" w:eastAsia="en-US"/>
        </w:rPr>
        <w:t xml:space="preserve"> </w:t>
      </w:r>
      <w:r w:rsidR="00E3112A" w:rsidRPr="00EB07D2">
        <w:rPr>
          <w:rFonts w:ascii="Times New Roman" w:eastAsia="Calibri" w:hAnsi="Times New Roman"/>
          <w:color w:val="000000"/>
          <w:szCs w:val="20"/>
          <w:shd w:val="clear" w:color="auto" w:fill="FFFFFF"/>
          <w:lang w:val="en-US" w:eastAsia="en-US"/>
        </w:rPr>
        <w:t>8.5.1.9.7</w:t>
      </w:r>
      <w:r w:rsidRPr="00EB07D2">
        <w:rPr>
          <w:rFonts w:ascii="Times New Roman" w:eastAsia="Calibri" w:hAnsi="Times New Roman"/>
          <w:color w:val="000000"/>
          <w:szCs w:val="20"/>
          <w:shd w:val="clear" w:color="auto" w:fill="FFFFFF"/>
          <w:lang w:val="en-US" w:eastAsia="en-US"/>
        </w:rPr>
        <w:t xml:space="preserve">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1819369B" w14:textId="77777777" w:rsidR="00D80CFD" w:rsidRPr="00895053" w:rsidRDefault="00D80CFD" w:rsidP="00D80CFD">
      <w:pPr>
        <w:rPr>
          <w:rFonts w:ascii="Times New Roman" w:eastAsia="Calibri" w:hAnsi="Times New Roman"/>
          <w:szCs w:val="20"/>
          <w:lang w:val="en-US" w:eastAsia="en-US"/>
        </w:rPr>
      </w:pPr>
    </w:p>
    <w:p w14:paraId="1A509348" w14:textId="77777777" w:rsidR="00D80CFD" w:rsidRPr="00895053" w:rsidRDefault="00D80CFD" w:rsidP="00D80CFD">
      <w:pPr>
        <w:rPr>
          <w:rFonts w:ascii="Times New Roman" w:eastAsia="Calibri" w:hAnsi="Times New Roman"/>
          <w:b/>
          <w:bCs/>
          <w:color w:val="000000"/>
          <w:sz w:val="24"/>
          <w:szCs w:val="24"/>
          <w:shd w:val="clear" w:color="auto" w:fill="FFFFFF"/>
          <w:lang w:val="en-US" w:eastAsia="en-US"/>
        </w:rPr>
      </w:pPr>
      <w:r w:rsidRPr="00895053">
        <w:rPr>
          <w:rFonts w:ascii="Times New Roman" w:eastAsia="Calibri" w:hAnsi="Times New Roman" w:cs="Calibri"/>
          <w:b/>
          <w:bCs/>
          <w:color w:val="000000"/>
          <w:sz w:val="24"/>
          <w:szCs w:val="24"/>
          <w:shd w:val="clear" w:color="auto" w:fill="FFFFFF"/>
          <w:lang w:val="en-US" w:eastAsia="en-US"/>
        </w:rPr>
        <w:t>4</w:t>
      </w:r>
      <w:r w:rsidRPr="00895053">
        <w:rPr>
          <w:rFonts w:ascii="Times New Roman" w:eastAsia="Calibri" w:hAnsi="Times New Roman"/>
          <w:b/>
          <w:bCs/>
          <w:color w:val="000000"/>
          <w:sz w:val="24"/>
          <w:szCs w:val="24"/>
          <w:shd w:val="clear" w:color="auto" w:fill="FFFFFF"/>
          <w:lang w:val="en-US" w:eastAsia="en-US"/>
        </w:rPr>
        <w:t>.</w:t>
      </w:r>
      <w:r w:rsidRPr="00895053">
        <w:rPr>
          <w:rFonts w:ascii="Times New Roman" w:eastAsia="Calibri" w:hAnsi="Times New Roman" w:cs="Calibri"/>
          <w:b/>
          <w:bCs/>
          <w:color w:val="000000"/>
          <w:sz w:val="24"/>
          <w:szCs w:val="24"/>
          <w:shd w:val="clear" w:color="auto" w:fill="FFFFFF"/>
          <w:lang w:val="en-US" w:eastAsia="en-US"/>
        </w:rPr>
        <w:t>3</w:t>
      </w:r>
      <w:r w:rsidRPr="00895053">
        <w:rPr>
          <w:rFonts w:ascii="Times New Roman" w:eastAsia="Calibri" w:hAnsi="Times New Roman"/>
          <w:b/>
          <w:bCs/>
          <w:color w:val="000000"/>
          <w:sz w:val="24"/>
          <w:szCs w:val="24"/>
          <w:shd w:val="clear" w:color="auto" w:fill="FFFFFF"/>
          <w:lang w:val="en-US" w:eastAsia="en-US"/>
        </w:rPr>
        <w:t xml:space="preserve"> Summary of Consultations on Land Acquisition and Compensation Options</w:t>
      </w:r>
    </w:p>
    <w:tbl>
      <w:tblPr>
        <w:tblW w:w="97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1821"/>
        <w:gridCol w:w="1831"/>
        <w:gridCol w:w="1831"/>
        <w:gridCol w:w="1791"/>
        <w:gridCol w:w="1585"/>
      </w:tblGrid>
      <w:tr w:rsidR="00D80CFD" w:rsidRPr="00F07C84" w14:paraId="1AC32FE5" w14:textId="77777777" w:rsidTr="00F07C84">
        <w:trPr>
          <w:trHeight w:val="647"/>
        </w:trPr>
        <w:tc>
          <w:tcPr>
            <w:tcW w:w="861" w:type="dxa"/>
            <w:shd w:val="clear" w:color="auto" w:fill="auto"/>
          </w:tcPr>
          <w:p w14:paraId="202EE2C3" w14:textId="77777777" w:rsidR="00D80CFD" w:rsidRPr="00F07C84" w:rsidRDefault="00D80CFD" w:rsidP="00F3462D">
            <w:pPr>
              <w:spacing w:line="240" w:lineRule="auto"/>
              <w:jc w:val="center"/>
              <w:rPr>
                <w:rFonts w:ascii="Times New Roman" w:eastAsia="Calibri" w:hAnsi="Times New Roman"/>
                <w:b/>
                <w:color w:val="000000"/>
                <w:sz w:val="18"/>
                <w:szCs w:val="18"/>
                <w:shd w:val="clear" w:color="auto" w:fill="FFFFFF"/>
                <w:lang w:val="en-US" w:eastAsia="en-US"/>
              </w:rPr>
            </w:pPr>
            <w:r w:rsidRPr="00F07C84">
              <w:rPr>
                <w:rFonts w:ascii="Times New Roman" w:eastAsia="Calibri" w:hAnsi="Times New Roman"/>
                <w:b/>
                <w:color w:val="000000"/>
                <w:sz w:val="18"/>
                <w:szCs w:val="18"/>
                <w:shd w:val="clear" w:color="auto" w:fill="FFFFFF"/>
                <w:lang w:val="en-US" w:eastAsia="en-US"/>
              </w:rPr>
              <w:t>Date</w:t>
            </w:r>
          </w:p>
        </w:tc>
        <w:tc>
          <w:tcPr>
            <w:tcW w:w="1821" w:type="dxa"/>
            <w:shd w:val="clear" w:color="auto" w:fill="auto"/>
          </w:tcPr>
          <w:p w14:paraId="41BE0FC2" w14:textId="77777777" w:rsidR="00D80CFD" w:rsidRPr="00F07C84" w:rsidRDefault="00D80CFD" w:rsidP="00F3462D">
            <w:pPr>
              <w:spacing w:line="240" w:lineRule="auto"/>
              <w:jc w:val="center"/>
              <w:rPr>
                <w:rFonts w:ascii="Times New Roman" w:eastAsia="Calibri" w:hAnsi="Times New Roman"/>
                <w:b/>
                <w:color w:val="000000"/>
                <w:sz w:val="18"/>
                <w:szCs w:val="18"/>
                <w:shd w:val="clear" w:color="auto" w:fill="FFFFFF"/>
                <w:lang w:val="en-US" w:eastAsia="en-US"/>
              </w:rPr>
            </w:pPr>
            <w:r w:rsidRPr="00F07C84">
              <w:rPr>
                <w:rFonts w:ascii="Times New Roman" w:eastAsia="Calibri" w:hAnsi="Times New Roman"/>
                <w:b/>
                <w:color w:val="000000"/>
                <w:sz w:val="18"/>
                <w:szCs w:val="18"/>
                <w:shd w:val="clear" w:color="auto" w:fill="FFFFFF"/>
                <w:lang w:val="en-US" w:eastAsia="en-US"/>
              </w:rPr>
              <w:t>Objective</w:t>
            </w:r>
          </w:p>
        </w:tc>
        <w:tc>
          <w:tcPr>
            <w:tcW w:w="1831" w:type="dxa"/>
            <w:shd w:val="clear" w:color="auto" w:fill="auto"/>
          </w:tcPr>
          <w:p w14:paraId="336F52CE" w14:textId="77777777" w:rsidR="00D80CFD" w:rsidRPr="00F07C84" w:rsidRDefault="00D80CFD" w:rsidP="00F3462D">
            <w:pPr>
              <w:spacing w:line="240" w:lineRule="auto"/>
              <w:jc w:val="center"/>
              <w:rPr>
                <w:rFonts w:ascii="Times New Roman" w:eastAsia="Calibri" w:hAnsi="Times New Roman"/>
                <w:b/>
                <w:color w:val="000000"/>
                <w:sz w:val="18"/>
                <w:szCs w:val="18"/>
                <w:shd w:val="clear" w:color="auto" w:fill="FFFFFF"/>
                <w:lang w:val="en-US" w:eastAsia="en-US"/>
              </w:rPr>
            </w:pPr>
            <w:r w:rsidRPr="00F07C84">
              <w:rPr>
                <w:rFonts w:ascii="Times New Roman" w:eastAsia="Calibri" w:hAnsi="Times New Roman"/>
                <w:b/>
                <w:color w:val="000000"/>
                <w:sz w:val="18"/>
                <w:szCs w:val="18"/>
                <w:shd w:val="clear" w:color="auto" w:fill="FFFFFF"/>
                <w:lang w:val="en-US" w:eastAsia="en-US"/>
              </w:rPr>
              <w:t xml:space="preserve">Implementing </w:t>
            </w:r>
          </w:p>
          <w:p w14:paraId="50C86DB2" w14:textId="77777777" w:rsidR="00D80CFD" w:rsidRPr="00F07C84" w:rsidRDefault="00D80CFD" w:rsidP="00F3462D">
            <w:pPr>
              <w:spacing w:line="240" w:lineRule="auto"/>
              <w:jc w:val="center"/>
              <w:rPr>
                <w:rFonts w:ascii="Times New Roman" w:eastAsia="Calibri" w:hAnsi="Times New Roman"/>
                <w:b/>
                <w:color w:val="000000"/>
                <w:sz w:val="18"/>
                <w:szCs w:val="18"/>
                <w:shd w:val="clear" w:color="auto" w:fill="FFFFFF"/>
                <w:lang w:val="en-US" w:eastAsia="en-US"/>
              </w:rPr>
            </w:pPr>
            <w:r w:rsidRPr="00F07C84">
              <w:rPr>
                <w:rFonts w:ascii="Times New Roman" w:eastAsia="Calibri" w:hAnsi="Times New Roman"/>
                <w:b/>
                <w:color w:val="000000"/>
                <w:sz w:val="18"/>
                <w:szCs w:val="18"/>
                <w:shd w:val="clear" w:color="auto" w:fill="FFFFFF"/>
                <w:lang w:val="en-US" w:eastAsia="en-US"/>
              </w:rPr>
              <w:t>Entities</w:t>
            </w:r>
          </w:p>
        </w:tc>
        <w:tc>
          <w:tcPr>
            <w:tcW w:w="1831" w:type="dxa"/>
            <w:shd w:val="clear" w:color="auto" w:fill="auto"/>
          </w:tcPr>
          <w:p w14:paraId="34251CBB" w14:textId="77777777" w:rsidR="00D80CFD" w:rsidRPr="00F07C84" w:rsidRDefault="00D80CFD" w:rsidP="00F3462D">
            <w:pPr>
              <w:spacing w:line="240" w:lineRule="auto"/>
              <w:jc w:val="center"/>
              <w:rPr>
                <w:rFonts w:ascii="Times New Roman" w:eastAsia="Calibri" w:hAnsi="Times New Roman"/>
                <w:b/>
                <w:color w:val="000000"/>
                <w:sz w:val="18"/>
                <w:szCs w:val="18"/>
                <w:shd w:val="clear" w:color="auto" w:fill="FFFFFF"/>
                <w:lang w:val="en-US" w:eastAsia="en-US"/>
              </w:rPr>
            </w:pPr>
            <w:r w:rsidRPr="00F07C84">
              <w:rPr>
                <w:rFonts w:ascii="Times New Roman" w:eastAsia="Calibri" w:hAnsi="Times New Roman"/>
                <w:b/>
                <w:color w:val="000000"/>
                <w:sz w:val="18"/>
                <w:szCs w:val="18"/>
                <w:shd w:val="clear" w:color="auto" w:fill="FFFFFF"/>
                <w:lang w:val="en-US" w:eastAsia="en-US"/>
              </w:rPr>
              <w:t>Land Acquisition and Compensation Aspects</w:t>
            </w:r>
          </w:p>
          <w:p w14:paraId="0ECC0E53" w14:textId="77777777" w:rsidR="00D80CFD" w:rsidRPr="00F07C84" w:rsidRDefault="00D80CFD" w:rsidP="00F3462D">
            <w:pPr>
              <w:spacing w:line="240" w:lineRule="auto"/>
              <w:jc w:val="center"/>
              <w:rPr>
                <w:rFonts w:ascii="Times New Roman" w:eastAsia="Calibri" w:hAnsi="Times New Roman"/>
                <w:b/>
                <w:color w:val="000000"/>
                <w:sz w:val="18"/>
                <w:szCs w:val="18"/>
                <w:shd w:val="clear" w:color="auto" w:fill="FFFFFF"/>
                <w:lang w:val="en-US" w:eastAsia="en-US"/>
              </w:rPr>
            </w:pPr>
            <w:r w:rsidRPr="00F07C84">
              <w:rPr>
                <w:rFonts w:ascii="Times New Roman" w:eastAsia="Calibri" w:hAnsi="Times New Roman"/>
                <w:b/>
                <w:color w:val="000000"/>
                <w:sz w:val="18"/>
                <w:szCs w:val="18"/>
                <w:shd w:val="clear" w:color="auto" w:fill="FFFFFF"/>
                <w:lang w:val="en-US" w:eastAsia="en-US"/>
              </w:rPr>
              <w:t>Discussed</w:t>
            </w:r>
          </w:p>
        </w:tc>
        <w:tc>
          <w:tcPr>
            <w:tcW w:w="1791" w:type="dxa"/>
            <w:shd w:val="clear" w:color="auto" w:fill="auto"/>
          </w:tcPr>
          <w:p w14:paraId="454E3834" w14:textId="77777777" w:rsidR="00D80CFD" w:rsidRPr="00F07C84" w:rsidRDefault="00D80CFD" w:rsidP="00F3462D">
            <w:pPr>
              <w:spacing w:line="240" w:lineRule="auto"/>
              <w:jc w:val="center"/>
              <w:rPr>
                <w:rFonts w:ascii="Times New Roman" w:eastAsia="Calibri" w:hAnsi="Times New Roman"/>
                <w:b/>
                <w:color w:val="000000"/>
                <w:sz w:val="18"/>
                <w:szCs w:val="18"/>
                <w:shd w:val="clear" w:color="auto" w:fill="FFFFFF"/>
                <w:lang w:val="en-US" w:eastAsia="en-US"/>
              </w:rPr>
            </w:pPr>
            <w:r w:rsidRPr="00F07C84">
              <w:rPr>
                <w:rFonts w:ascii="Times New Roman" w:eastAsia="Calibri" w:hAnsi="Times New Roman"/>
                <w:b/>
                <w:color w:val="000000"/>
                <w:sz w:val="18"/>
                <w:szCs w:val="18"/>
                <w:shd w:val="clear" w:color="auto" w:fill="FFFFFF"/>
                <w:lang w:val="en-US" w:eastAsia="en-US"/>
              </w:rPr>
              <w:t xml:space="preserve">Key </w:t>
            </w:r>
            <w:r w:rsidRPr="00F07C84">
              <w:rPr>
                <w:rFonts w:ascii="Times New Roman" w:eastAsia="Calibri" w:hAnsi="Times New Roman"/>
                <w:b/>
                <w:sz w:val="18"/>
                <w:szCs w:val="18"/>
                <w:shd w:val="clear" w:color="auto" w:fill="FFFFFF"/>
                <w:lang w:val="en-US" w:eastAsia="en-US"/>
              </w:rPr>
              <w:t>Issues Raised</w:t>
            </w:r>
          </w:p>
        </w:tc>
        <w:tc>
          <w:tcPr>
            <w:tcW w:w="1585" w:type="dxa"/>
            <w:shd w:val="clear" w:color="auto" w:fill="auto"/>
          </w:tcPr>
          <w:p w14:paraId="64CF099E" w14:textId="77777777" w:rsidR="00D80CFD" w:rsidRPr="00F07C84" w:rsidRDefault="00D80CFD" w:rsidP="00F3462D">
            <w:pPr>
              <w:spacing w:line="240" w:lineRule="auto"/>
              <w:jc w:val="center"/>
              <w:rPr>
                <w:rFonts w:ascii="Times New Roman" w:eastAsia="Calibri" w:hAnsi="Times New Roman"/>
                <w:b/>
                <w:color w:val="000000"/>
                <w:sz w:val="18"/>
                <w:szCs w:val="18"/>
                <w:shd w:val="clear" w:color="auto" w:fill="FFFFFF"/>
                <w:lang w:val="en-US" w:eastAsia="en-US"/>
              </w:rPr>
            </w:pPr>
            <w:r w:rsidRPr="00F07C84">
              <w:rPr>
                <w:rFonts w:ascii="Times New Roman" w:eastAsia="Calibri" w:hAnsi="Times New Roman"/>
                <w:b/>
                <w:color w:val="000000"/>
                <w:sz w:val="18"/>
                <w:szCs w:val="18"/>
                <w:shd w:val="clear" w:color="auto" w:fill="FFFFFF"/>
                <w:lang w:val="en-US" w:eastAsia="en-US"/>
              </w:rPr>
              <w:t>Responses</w:t>
            </w:r>
          </w:p>
          <w:p w14:paraId="75B0CD5C" w14:textId="77777777" w:rsidR="00D80CFD" w:rsidRPr="00F07C84" w:rsidRDefault="00D80CFD" w:rsidP="00F3462D">
            <w:pPr>
              <w:spacing w:line="240" w:lineRule="auto"/>
              <w:jc w:val="center"/>
              <w:rPr>
                <w:rFonts w:ascii="Times New Roman" w:eastAsia="Calibri" w:hAnsi="Times New Roman"/>
                <w:b/>
                <w:color w:val="000000"/>
                <w:sz w:val="18"/>
                <w:szCs w:val="18"/>
                <w:shd w:val="clear" w:color="auto" w:fill="FFFFFF"/>
                <w:lang w:val="en-US" w:eastAsia="en-US"/>
              </w:rPr>
            </w:pPr>
            <w:r w:rsidRPr="00F07C84">
              <w:rPr>
                <w:rFonts w:ascii="Times New Roman" w:eastAsia="Calibri" w:hAnsi="Times New Roman"/>
                <w:b/>
                <w:color w:val="000000"/>
                <w:sz w:val="18"/>
                <w:szCs w:val="18"/>
                <w:shd w:val="clear" w:color="auto" w:fill="FFFFFF"/>
                <w:lang w:val="en-US" w:eastAsia="en-US"/>
              </w:rPr>
              <w:t>Given</w:t>
            </w:r>
          </w:p>
        </w:tc>
      </w:tr>
      <w:tr w:rsidR="00D80CFD" w:rsidRPr="00F07C84" w14:paraId="10F2933E" w14:textId="77777777" w:rsidTr="00F07C84">
        <w:trPr>
          <w:trHeight w:val="1664"/>
        </w:trPr>
        <w:tc>
          <w:tcPr>
            <w:tcW w:w="861" w:type="dxa"/>
            <w:shd w:val="clear" w:color="auto" w:fill="auto"/>
          </w:tcPr>
          <w:p w14:paraId="4D112634" w14:textId="77777777" w:rsidR="00D80CFD" w:rsidRPr="00F07C84" w:rsidRDefault="00D80CFD" w:rsidP="00F3462D">
            <w:pPr>
              <w:spacing w:line="240" w:lineRule="auto"/>
              <w:rPr>
                <w:rFonts w:ascii="Times New Roman" w:eastAsia="Calibri" w:hAnsi="Times New Roman"/>
                <w:sz w:val="18"/>
                <w:szCs w:val="18"/>
                <w:lang w:val="en-US" w:eastAsia="en-GB"/>
              </w:rPr>
            </w:pPr>
            <w:r w:rsidRPr="00F07C84">
              <w:rPr>
                <w:rFonts w:ascii="Times New Roman" w:eastAsia="Calibri" w:hAnsi="Times New Roman"/>
                <w:sz w:val="18"/>
                <w:szCs w:val="18"/>
                <w:lang w:val="en-US" w:eastAsia="en-GB"/>
              </w:rPr>
              <w:t>June 2</w:t>
            </w:r>
            <w:r w:rsidR="001F31B6" w:rsidRPr="00F07C84">
              <w:rPr>
                <w:rFonts w:ascii="Times New Roman" w:eastAsia="Calibri" w:hAnsi="Times New Roman"/>
                <w:sz w:val="18"/>
                <w:szCs w:val="18"/>
                <w:lang w:val="en-US" w:eastAsia="en-GB"/>
              </w:rPr>
              <w:t>1</w:t>
            </w:r>
            <w:r w:rsidRPr="00F07C84">
              <w:rPr>
                <w:rFonts w:ascii="Times New Roman" w:eastAsia="Calibri" w:hAnsi="Times New Roman"/>
                <w:sz w:val="18"/>
                <w:szCs w:val="18"/>
                <w:vertAlign w:val="superscript"/>
                <w:lang w:val="en-US" w:eastAsia="en-GB"/>
              </w:rPr>
              <w:t>st</w:t>
            </w:r>
            <w:r w:rsidRPr="00F07C84">
              <w:rPr>
                <w:rFonts w:ascii="Times New Roman" w:eastAsia="Calibri" w:hAnsi="Times New Roman"/>
                <w:sz w:val="18"/>
                <w:szCs w:val="18"/>
                <w:lang w:val="en-US" w:eastAsia="en-GB"/>
              </w:rPr>
              <w:t xml:space="preserve">  2021</w:t>
            </w:r>
          </w:p>
          <w:p w14:paraId="25F373B5" w14:textId="77777777" w:rsidR="00D80CFD" w:rsidRPr="00F07C84" w:rsidRDefault="00D80CFD" w:rsidP="00F3462D">
            <w:pPr>
              <w:spacing w:line="240" w:lineRule="auto"/>
              <w:rPr>
                <w:rFonts w:ascii="Times New Roman" w:eastAsia="Calibri" w:hAnsi="Times New Roman"/>
                <w:bCs/>
                <w:color w:val="000000"/>
                <w:sz w:val="18"/>
                <w:szCs w:val="18"/>
                <w:shd w:val="clear" w:color="auto" w:fill="FFFFFF"/>
                <w:lang w:val="en-US" w:eastAsia="en-US"/>
              </w:rPr>
            </w:pPr>
          </w:p>
        </w:tc>
        <w:tc>
          <w:tcPr>
            <w:tcW w:w="1821" w:type="dxa"/>
            <w:shd w:val="clear" w:color="auto" w:fill="auto"/>
          </w:tcPr>
          <w:p w14:paraId="07AA9FEE" w14:textId="77777777" w:rsidR="00D80CFD" w:rsidRPr="00F07C84" w:rsidRDefault="00D80CFD" w:rsidP="00F3462D">
            <w:pPr>
              <w:spacing w:line="240" w:lineRule="auto"/>
              <w:rPr>
                <w:rFonts w:ascii="Times New Roman" w:eastAsia="Calibri" w:hAnsi="Times New Roman"/>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Environmental and Social Screening.</w:t>
            </w:r>
          </w:p>
          <w:p w14:paraId="37C61147" w14:textId="77777777" w:rsidR="00D80CFD" w:rsidRPr="00F07C84" w:rsidRDefault="00D80CFD" w:rsidP="00F3462D">
            <w:pPr>
              <w:spacing w:line="240" w:lineRule="auto"/>
              <w:rPr>
                <w:rFonts w:ascii="Times New Roman" w:eastAsia="Calibri" w:hAnsi="Times New Roman"/>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Voluntary land donation (VLD).</w:t>
            </w:r>
          </w:p>
          <w:p w14:paraId="4491A3E3" w14:textId="77777777" w:rsidR="00D80CFD" w:rsidRPr="00F07C84" w:rsidRDefault="00D80CFD" w:rsidP="00F3462D">
            <w:pPr>
              <w:spacing w:line="240" w:lineRule="auto"/>
              <w:rPr>
                <w:rFonts w:ascii="Times New Roman" w:eastAsia="Calibri" w:hAnsi="Times New Roman"/>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Constitution of the Locational   Grievance Redress Committee (GRC).</w:t>
            </w:r>
          </w:p>
        </w:tc>
        <w:tc>
          <w:tcPr>
            <w:tcW w:w="1831" w:type="dxa"/>
            <w:shd w:val="clear" w:color="auto" w:fill="auto"/>
          </w:tcPr>
          <w:p w14:paraId="2249262A" w14:textId="77777777" w:rsidR="00D80CFD" w:rsidRPr="00F07C84" w:rsidRDefault="00D80CFD" w:rsidP="00F3462D">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F07C84">
              <w:rPr>
                <w:rFonts w:ascii="Times New Roman" w:eastAsia="Calibri" w:hAnsi="Times New Roman"/>
                <w:color w:val="000000"/>
                <w:sz w:val="18"/>
                <w:szCs w:val="18"/>
                <w:lang w:val="en-US" w:eastAsia="en-GB"/>
              </w:rPr>
              <w:t>Ministry of Energy (MoE)</w:t>
            </w:r>
          </w:p>
          <w:p w14:paraId="6B49E5E8" w14:textId="305B8207" w:rsidR="00D80CFD" w:rsidRPr="00F07C84" w:rsidRDefault="00D80CFD" w:rsidP="00F3462D">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F07C84">
              <w:rPr>
                <w:rFonts w:ascii="Times New Roman" w:eastAsia="Calibri" w:hAnsi="Times New Roman"/>
                <w:color w:val="000000"/>
                <w:sz w:val="18"/>
                <w:szCs w:val="18"/>
                <w:lang w:val="en-US" w:eastAsia="en-GB"/>
              </w:rPr>
              <w:t>Kenya Power</w:t>
            </w:r>
            <w:r w:rsidR="006A199E">
              <w:rPr>
                <w:rFonts w:ascii="Times New Roman" w:eastAsia="Calibri" w:hAnsi="Times New Roman"/>
                <w:color w:val="000000"/>
                <w:sz w:val="18"/>
                <w:szCs w:val="18"/>
                <w:lang w:val="en-US" w:eastAsia="en-GB"/>
              </w:rPr>
              <w:t xml:space="preserve"> and lightning company</w:t>
            </w:r>
            <w:r w:rsidRPr="00F07C84">
              <w:rPr>
                <w:rFonts w:ascii="Times New Roman" w:eastAsia="Calibri" w:hAnsi="Times New Roman"/>
                <w:color w:val="000000"/>
                <w:sz w:val="18"/>
                <w:szCs w:val="18"/>
                <w:lang w:val="en-US" w:eastAsia="en-GB"/>
              </w:rPr>
              <w:t xml:space="preserve"> (</w:t>
            </w:r>
            <w:r w:rsidR="006A199E">
              <w:rPr>
                <w:rFonts w:ascii="Times New Roman" w:eastAsia="Calibri" w:hAnsi="Times New Roman"/>
                <w:color w:val="000000"/>
                <w:sz w:val="18"/>
                <w:szCs w:val="18"/>
                <w:lang w:val="en-US" w:eastAsia="en-GB"/>
              </w:rPr>
              <w:t>KPLC</w:t>
            </w:r>
            <w:r w:rsidRPr="00F07C84">
              <w:rPr>
                <w:rFonts w:ascii="Times New Roman" w:eastAsia="Calibri" w:hAnsi="Times New Roman"/>
                <w:color w:val="000000"/>
                <w:sz w:val="18"/>
                <w:szCs w:val="18"/>
                <w:lang w:val="en-US" w:eastAsia="en-GB"/>
              </w:rPr>
              <w:t>)</w:t>
            </w:r>
          </w:p>
          <w:p w14:paraId="0D05EE85" w14:textId="77777777" w:rsidR="00D80CFD" w:rsidRPr="00F07C84" w:rsidRDefault="00D80CFD" w:rsidP="00F3462D">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F07C84">
              <w:rPr>
                <w:rFonts w:ascii="Times New Roman" w:eastAsia="Calibri" w:hAnsi="Times New Roman"/>
                <w:color w:val="000000"/>
                <w:sz w:val="18"/>
                <w:szCs w:val="18"/>
                <w:lang w:val="en-US" w:eastAsia="en-GB"/>
              </w:rPr>
              <w:t>Rural Electrification and Renewable Energy Corporation (REREC)</w:t>
            </w:r>
          </w:p>
        </w:tc>
        <w:tc>
          <w:tcPr>
            <w:tcW w:w="1831" w:type="dxa"/>
            <w:shd w:val="clear" w:color="auto" w:fill="auto"/>
          </w:tcPr>
          <w:p w14:paraId="379C13E6" w14:textId="77777777" w:rsidR="00D80CFD" w:rsidRPr="00F07C84" w:rsidRDefault="00D80CFD" w:rsidP="00F3462D">
            <w:pPr>
              <w:spacing w:line="240" w:lineRule="auto"/>
              <w:textAlignment w:val="baseline"/>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Site identification and land allocation for the sub-project.</w:t>
            </w:r>
          </w:p>
          <w:p w14:paraId="79B41F24" w14:textId="77777777" w:rsidR="00D80CFD" w:rsidRPr="00F07C84" w:rsidRDefault="00D80CFD" w:rsidP="00F3462D">
            <w:pPr>
              <w:spacing w:line="240" w:lineRule="auto"/>
              <w:textAlignment w:val="baseline"/>
              <w:rPr>
                <w:rFonts w:ascii="Times New Roman" w:eastAsia="Calibri" w:hAnsi="Times New Roman"/>
                <w:color w:val="000000"/>
                <w:sz w:val="18"/>
                <w:szCs w:val="18"/>
                <w:lang w:val="en-US" w:eastAsia="en-GB"/>
              </w:rPr>
            </w:pPr>
            <w:r w:rsidRPr="00F07C84">
              <w:rPr>
                <w:rFonts w:ascii="Times New Roman" w:eastAsia="Calibri" w:hAnsi="Times New Roman"/>
                <w:color w:val="000000"/>
                <w:sz w:val="18"/>
                <w:szCs w:val="18"/>
                <w:lang w:val="en-US" w:eastAsia="en-GB"/>
              </w:rPr>
              <w:t>Criteria for VLD.</w:t>
            </w:r>
          </w:p>
          <w:p w14:paraId="0E1B97F3" w14:textId="77777777" w:rsidR="00D80CFD" w:rsidRPr="00F07C84" w:rsidRDefault="00D80CFD" w:rsidP="00F3462D">
            <w:pPr>
              <w:spacing w:line="240" w:lineRule="auto"/>
              <w:textAlignment w:val="baseline"/>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GB"/>
              </w:rPr>
              <w:t>Community entitlements (forms of compensation and implications for each).</w:t>
            </w:r>
          </w:p>
        </w:tc>
        <w:tc>
          <w:tcPr>
            <w:tcW w:w="1791" w:type="dxa"/>
            <w:shd w:val="clear" w:color="auto" w:fill="auto"/>
          </w:tcPr>
          <w:p w14:paraId="53A10018" w14:textId="77777777" w:rsidR="00D80CFD" w:rsidRPr="00F07C84" w:rsidRDefault="00D80CFD" w:rsidP="00F3462D">
            <w:pPr>
              <w:rPr>
                <w:rFonts w:ascii="Times New Roman" w:eastAsia="Calibri" w:hAnsi="Times New Roman"/>
                <w:bCs/>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 xml:space="preserve">None </w:t>
            </w:r>
          </w:p>
          <w:p w14:paraId="628D891C" w14:textId="77777777" w:rsidR="00D80CFD" w:rsidRPr="00F07C84" w:rsidRDefault="00D80CFD" w:rsidP="00F3462D">
            <w:pPr>
              <w:autoSpaceDE w:val="0"/>
              <w:autoSpaceDN w:val="0"/>
              <w:adjustRightInd w:val="0"/>
              <w:spacing w:line="240" w:lineRule="auto"/>
              <w:contextualSpacing/>
              <w:rPr>
                <w:rFonts w:ascii="Times New Roman" w:eastAsia="Calibri" w:hAnsi="Times New Roman"/>
                <w:bCs/>
                <w:color w:val="000000"/>
                <w:sz w:val="18"/>
                <w:szCs w:val="18"/>
                <w:shd w:val="clear" w:color="auto" w:fill="FFFFFF"/>
                <w:lang w:val="en-US" w:eastAsia="en-US"/>
              </w:rPr>
            </w:pPr>
          </w:p>
        </w:tc>
        <w:tc>
          <w:tcPr>
            <w:tcW w:w="1585" w:type="dxa"/>
            <w:shd w:val="clear" w:color="auto" w:fill="auto"/>
          </w:tcPr>
          <w:p w14:paraId="6AD1E2B1" w14:textId="759E1066" w:rsidR="00D80CFD" w:rsidRPr="00F07C84" w:rsidRDefault="00EB07D2" w:rsidP="00F3462D">
            <w:pPr>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None</w:t>
            </w:r>
          </w:p>
        </w:tc>
      </w:tr>
      <w:tr w:rsidR="00D80CFD" w:rsidRPr="00F07C84" w14:paraId="03DC8575" w14:textId="77777777" w:rsidTr="00F07C84">
        <w:trPr>
          <w:trHeight w:val="220"/>
        </w:trPr>
        <w:tc>
          <w:tcPr>
            <w:tcW w:w="861" w:type="dxa"/>
            <w:shd w:val="clear" w:color="auto" w:fill="auto"/>
          </w:tcPr>
          <w:p w14:paraId="45077D93" w14:textId="22807DF2" w:rsidR="00D80CFD" w:rsidRPr="00F07C84" w:rsidRDefault="00D80CFD" w:rsidP="00F3462D">
            <w:pPr>
              <w:spacing w:line="240" w:lineRule="auto"/>
              <w:rPr>
                <w:rFonts w:ascii="Times New Roman" w:eastAsia="Calibri" w:hAnsi="Times New Roman"/>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 xml:space="preserve">October </w:t>
            </w:r>
            <w:r w:rsidR="000F2CEC" w:rsidRPr="00F07C84">
              <w:rPr>
                <w:rFonts w:ascii="Times New Roman" w:eastAsia="Calibri" w:hAnsi="Times New Roman"/>
                <w:color w:val="000000"/>
                <w:sz w:val="18"/>
                <w:szCs w:val="18"/>
                <w:shd w:val="clear" w:color="auto" w:fill="FFFFFF"/>
                <w:lang w:val="en-US" w:eastAsia="en-US"/>
              </w:rPr>
              <w:t>23</w:t>
            </w:r>
            <w:r w:rsidR="000F2CEC" w:rsidRPr="00F07C84">
              <w:rPr>
                <w:rFonts w:ascii="Times New Roman" w:eastAsia="Calibri" w:hAnsi="Times New Roman"/>
                <w:color w:val="000000"/>
                <w:sz w:val="18"/>
                <w:szCs w:val="18"/>
                <w:shd w:val="clear" w:color="auto" w:fill="FFFFFF"/>
                <w:vertAlign w:val="superscript"/>
                <w:lang w:val="en-US" w:eastAsia="en-US"/>
              </w:rPr>
              <w:t>rd</w:t>
            </w:r>
            <w:r w:rsidRPr="00F07C84">
              <w:rPr>
                <w:rFonts w:ascii="Times New Roman" w:eastAsia="Calibri" w:hAnsi="Times New Roman"/>
                <w:color w:val="000000"/>
                <w:sz w:val="18"/>
                <w:szCs w:val="18"/>
                <w:shd w:val="clear" w:color="auto" w:fill="FFFFFF"/>
                <w:lang w:val="en-US" w:eastAsia="en-US"/>
              </w:rPr>
              <w:t xml:space="preserve"> 2021</w:t>
            </w:r>
          </w:p>
        </w:tc>
        <w:tc>
          <w:tcPr>
            <w:tcW w:w="1821" w:type="dxa"/>
            <w:shd w:val="clear" w:color="auto" w:fill="auto"/>
          </w:tcPr>
          <w:p w14:paraId="4B695841" w14:textId="77777777" w:rsidR="00D80CFD" w:rsidRPr="00F07C84" w:rsidRDefault="00D80CFD" w:rsidP="00F3462D">
            <w:pPr>
              <w:spacing w:line="240" w:lineRule="auto"/>
              <w:rPr>
                <w:rFonts w:ascii="Times New Roman" w:eastAsia="Calibri" w:hAnsi="Times New Roman"/>
                <w:bCs/>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Environmental and Social Impact Assessment.</w:t>
            </w:r>
          </w:p>
        </w:tc>
        <w:tc>
          <w:tcPr>
            <w:tcW w:w="1831" w:type="dxa"/>
            <w:shd w:val="clear" w:color="auto" w:fill="auto"/>
          </w:tcPr>
          <w:p w14:paraId="236B8603" w14:textId="77777777" w:rsidR="00D80CFD" w:rsidRPr="00F07C84" w:rsidRDefault="00D80CFD" w:rsidP="00F3462D">
            <w:pPr>
              <w:spacing w:line="240" w:lineRule="auto"/>
              <w:textAlignment w:val="baseline"/>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Consultants</w:t>
            </w:r>
          </w:p>
          <w:p w14:paraId="6F00F71B" w14:textId="77777777" w:rsidR="00D80CFD" w:rsidRPr="00F07C84" w:rsidRDefault="00D80CFD" w:rsidP="00F3462D">
            <w:pPr>
              <w:spacing w:line="240" w:lineRule="auto"/>
              <w:textAlignment w:val="baseline"/>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MoE</w:t>
            </w:r>
          </w:p>
          <w:p w14:paraId="1314B4BB" w14:textId="419812E5" w:rsidR="00D80CFD" w:rsidRPr="00F07C84" w:rsidRDefault="00D310B2" w:rsidP="00F3462D">
            <w:pPr>
              <w:spacing w:line="240" w:lineRule="auto"/>
              <w:textAlignment w:val="baseline"/>
              <w:rPr>
                <w:rFonts w:ascii="Times New Roman" w:eastAsia="Calibri" w:hAnsi="Times New Roman"/>
                <w:sz w:val="18"/>
                <w:szCs w:val="18"/>
                <w:lang w:val="en-US" w:eastAsia="en-US"/>
              </w:rPr>
            </w:pPr>
            <w:r>
              <w:rPr>
                <w:rFonts w:ascii="Times New Roman" w:eastAsia="Calibri" w:hAnsi="Times New Roman"/>
                <w:sz w:val="18"/>
                <w:szCs w:val="18"/>
                <w:lang w:val="en-US" w:eastAsia="en-US"/>
              </w:rPr>
              <w:t>KPLC</w:t>
            </w:r>
          </w:p>
          <w:p w14:paraId="1C662F65" w14:textId="77777777" w:rsidR="00D80CFD" w:rsidRPr="00F07C84" w:rsidRDefault="00D80CFD" w:rsidP="00F3462D">
            <w:pPr>
              <w:spacing w:line="240" w:lineRule="auto"/>
              <w:textAlignment w:val="baseline"/>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REREC</w:t>
            </w:r>
          </w:p>
        </w:tc>
        <w:tc>
          <w:tcPr>
            <w:tcW w:w="1831" w:type="dxa"/>
            <w:shd w:val="clear" w:color="auto" w:fill="auto"/>
          </w:tcPr>
          <w:p w14:paraId="1734F7C8" w14:textId="77777777" w:rsidR="00D80CFD" w:rsidRPr="00F07C84" w:rsidRDefault="00D80CFD" w:rsidP="00F3462D">
            <w:pPr>
              <w:spacing w:line="240" w:lineRule="auto"/>
              <w:textAlignment w:val="baseline"/>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Land acquisition through compulsory acquisition (not voluntary land donation).</w:t>
            </w:r>
          </w:p>
          <w:p w14:paraId="66126F13" w14:textId="77777777" w:rsidR="00D80CFD" w:rsidRPr="00F07C84" w:rsidRDefault="00D80CFD" w:rsidP="00F3462D">
            <w:pPr>
              <w:spacing w:line="240" w:lineRule="auto"/>
              <w:textAlignment w:val="baseline"/>
              <w:rPr>
                <w:rFonts w:ascii="Times New Roman" w:eastAsia="Calibri" w:hAnsi="Times New Roman"/>
                <w:sz w:val="18"/>
                <w:szCs w:val="18"/>
                <w:lang w:val="en-US" w:eastAsia="en-US"/>
              </w:rPr>
            </w:pPr>
            <w:r w:rsidRPr="00F07C84">
              <w:rPr>
                <w:rFonts w:ascii="Times New Roman" w:eastAsia="Calibri" w:hAnsi="Times New Roman"/>
                <w:color w:val="000000"/>
                <w:sz w:val="18"/>
                <w:szCs w:val="18"/>
                <w:shd w:val="clear" w:color="auto" w:fill="FFFFFF"/>
                <w:lang w:val="en-US" w:eastAsia="en-US"/>
              </w:rPr>
              <w:t>S</w:t>
            </w:r>
            <w:r w:rsidRPr="00F07C84">
              <w:rPr>
                <w:rFonts w:ascii="Times New Roman" w:eastAsia="Calibri" w:hAnsi="Times New Roman"/>
                <w:sz w:val="18"/>
                <w:szCs w:val="18"/>
                <w:lang w:val="en-US" w:eastAsia="en-US"/>
              </w:rPr>
              <w:t>election of three priority community projects, whereby one is to be implemented as i</w:t>
            </w:r>
            <w:r w:rsidRPr="00F07C84">
              <w:rPr>
                <w:rFonts w:ascii="Times New Roman" w:eastAsia="Calibri" w:hAnsi="Times New Roman"/>
                <w:color w:val="000000"/>
                <w:sz w:val="18"/>
                <w:szCs w:val="18"/>
                <w:shd w:val="clear" w:color="auto" w:fill="FFFFFF"/>
                <w:lang w:val="en-US" w:eastAsia="en-US"/>
              </w:rPr>
              <w:t xml:space="preserve">n-kind compensation for land. </w:t>
            </w:r>
          </w:p>
        </w:tc>
        <w:tc>
          <w:tcPr>
            <w:tcW w:w="1791" w:type="dxa"/>
            <w:shd w:val="clear" w:color="auto" w:fill="auto"/>
          </w:tcPr>
          <w:p w14:paraId="6C3C0750" w14:textId="2AA9F2F5" w:rsidR="00D80CFD" w:rsidRPr="00F07C84" w:rsidRDefault="00D80CFD" w:rsidP="00F3462D">
            <w:pPr>
              <w:spacing w:line="240" w:lineRule="auto"/>
              <w:rPr>
                <w:rFonts w:ascii="Times New Roman" w:eastAsia="Calibri" w:hAnsi="Times New Roman"/>
                <w:bCs/>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 xml:space="preserve">Community requested for </w:t>
            </w:r>
            <w:r w:rsidR="00FB611C" w:rsidRPr="00F07C84">
              <w:rPr>
                <w:rFonts w:ascii="Times New Roman" w:eastAsia="Calibri" w:hAnsi="Times New Roman"/>
                <w:sz w:val="18"/>
                <w:szCs w:val="18"/>
                <w:lang w:val="en-US" w:eastAsia="en-US"/>
              </w:rPr>
              <w:t>repair of the pipes from the borehole to Ali Kune Boarding Primary School and an extra classroom for lower primary and replacement of the broken tank at Ali Kune borehole and fencing of the borehole</w:t>
            </w:r>
            <w:r w:rsidR="00EB07D2" w:rsidRPr="00F07C84">
              <w:rPr>
                <w:rFonts w:ascii="Times New Roman" w:eastAsia="Calibri" w:hAnsi="Times New Roman"/>
                <w:sz w:val="18"/>
                <w:szCs w:val="18"/>
                <w:lang w:val="en-US" w:eastAsia="en-US"/>
              </w:rPr>
              <w:t>.</w:t>
            </w:r>
          </w:p>
        </w:tc>
        <w:tc>
          <w:tcPr>
            <w:tcW w:w="1585" w:type="dxa"/>
            <w:shd w:val="clear" w:color="auto" w:fill="auto"/>
          </w:tcPr>
          <w:p w14:paraId="55F178FA" w14:textId="77777777" w:rsidR="00D80CFD" w:rsidRPr="00F07C84" w:rsidRDefault="00D80CFD" w:rsidP="00F3462D">
            <w:pPr>
              <w:spacing w:line="240" w:lineRule="auto"/>
              <w:rPr>
                <w:rFonts w:ascii="Times New Roman" w:eastAsia="Calibri" w:hAnsi="Times New Roman"/>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 xml:space="preserve">The proponent has set aside </w:t>
            </w:r>
            <w:r w:rsidRPr="00F07C84">
              <w:rPr>
                <w:rFonts w:ascii="Times New Roman" w:eastAsia="Calibri" w:hAnsi="Times New Roman"/>
                <w:sz w:val="18"/>
                <w:szCs w:val="18"/>
                <w:lang w:val="en-US" w:eastAsia="en-US"/>
              </w:rPr>
              <w:t xml:space="preserve">KES </w:t>
            </w:r>
            <w:r w:rsidRPr="00F07C84">
              <w:rPr>
                <w:rFonts w:ascii="Times New Roman" w:eastAsia="Calibri" w:hAnsi="Times New Roman"/>
                <w:color w:val="000000"/>
                <w:sz w:val="18"/>
                <w:szCs w:val="18"/>
                <w:shd w:val="clear" w:color="auto" w:fill="FFFFFF"/>
                <w:lang w:val="en-US" w:eastAsia="en-US"/>
              </w:rPr>
              <w:t xml:space="preserve"> 1 million to implement the priority in-kind compensation project. </w:t>
            </w:r>
          </w:p>
          <w:p w14:paraId="2BBB04D5" w14:textId="77777777" w:rsidR="00D80CFD" w:rsidRPr="00F07C84" w:rsidRDefault="00D80CFD" w:rsidP="00F3462D">
            <w:pPr>
              <w:spacing w:line="240" w:lineRule="auto"/>
              <w:rPr>
                <w:rFonts w:ascii="Times New Roman" w:eastAsia="Calibri" w:hAnsi="Times New Roman"/>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The value of the project will be proportional to or greater than the value of land.</w:t>
            </w:r>
          </w:p>
          <w:p w14:paraId="40B53C71" w14:textId="77777777" w:rsidR="00D80CFD" w:rsidRPr="00F07C84" w:rsidRDefault="00D80CFD" w:rsidP="00F3462D">
            <w:pPr>
              <w:spacing w:line="240" w:lineRule="auto"/>
              <w:rPr>
                <w:rFonts w:ascii="Times New Roman" w:eastAsia="Calibri" w:hAnsi="Times New Roman"/>
                <w:bCs/>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 xml:space="preserve">NLC will determine the value of land. </w:t>
            </w:r>
          </w:p>
        </w:tc>
      </w:tr>
      <w:tr w:rsidR="00D80CFD" w:rsidRPr="00F07C84" w14:paraId="09C8B571" w14:textId="77777777" w:rsidTr="00F07C84">
        <w:trPr>
          <w:trHeight w:val="220"/>
        </w:trPr>
        <w:tc>
          <w:tcPr>
            <w:tcW w:w="861" w:type="dxa"/>
            <w:shd w:val="clear" w:color="auto" w:fill="auto"/>
          </w:tcPr>
          <w:p w14:paraId="3DF89B24" w14:textId="6FC53540" w:rsidR="00D80CFD" w:rsidRPr="00F07C84" w:rsidRDefault="000F2CEC" w:rsidP="00F3462D">
            <w:pPr>
              <w:spacing w:line="240" w:lineRule="auto"/>
              <w:rPr>
                <w:rFonts w:ascii="Times New Roman" w:eastAsia="Calibri" w:hAnsi="Times New Roman"/>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May 2023</w:t>
            </w:r>
          </w:p>
        </w:tc>
        <w:tc>
          <w:tcPr>
            <w:tcW w:w="1821" w:type="dxa"/>
            <w:shd w:val="clear" w:color="auto" w:fill="auto"/>
          </w:tcPr>
          <w:p w14:paraId="0564926B" w14:textId="77777777" w:rsidR="00D80CFD" w:rsidRPr="00F07C84" w:rsidRDefault="00D80CFD" w:rsidP="00F3462D">
            <w:pPr>
              <w:spacing w:line="240" w:lineRule="auto"/>
              <w:rPr>
                <w:rFonts w:ascii="Times New Roman" w:eastAsia="Calibri" w:hAnsi="Times New Roman"/>
                <w:color w:val="000000"/>
                <w:sz w:val="18"/>
                <w:szCs w:val="18"/>
                <w:shd w:val="clear" w:color="auto" w:fill="FFFFFF"/>
                <w:lang w:val="en-US" w:eastAsia="en-US"/>
              </w:rPr>
            </w:pPr>
            <w:r w:rsidRPr="00F07C84">
              <w:rPr>
                <w:rFonts w:ascii="Times New Roman" w:eastAsia="Calibri" w:hAnsi="Times New Roman"/>
                <w:color w:val="000000"/>
                <w:sz w:val="18"/>
                <w:szCs w:val="18"/>
                <w:shd w:val="clear" w:color="auto" w:fill="FFFFFF"/>
                <w:lang w:val="en-US" w:eastAsia="en-US"/>
              </w:rPr>
              <w:t>Compulsory Land Acquisition.</w:t>
            </w:r>
          </w:p>
        </w:tc>
        <w:tc>
          <w:tcPr>
            <w:tcW w:w="1831" w:type="dxa"/>
            <w:shd w:val="clear" w:color="auto" w:fill="auto"/>
          </w:tcPr>
          <w:p w14:paraId="7E51BA48" w14:textId="77777777" w:rsidR="00D80CFD" w:rsidRPr="00F07C84" w:rsidRDefault="00D80CFD" w:rsidP="00F3462D">
            <w:pPr>
              <w:spacing w:line="240" w:lineRule="auto"/>
              <w:rPr>
                <w:rFonts w:ascii="Times New Roman" w:eastAsia="Calibri" w:hAnsi="Times New Roman"/>
                <w:sz w:val="18"/>
                <w:szCs w:val="18"/>
                <w:lang w:eastAsia="en-US"/>
              </w:rPr>
            </w:pPr>
            <w:r w:rsidRPr="00F07C84">
              <w:rPr>
                <w:rFonts w:ascii="Times New Roman" w:eastAsia="Calibri" w:hAnsi="Times New Roman"/>
                <w:sz w:val="18"/>
                <w:szCs w:val="18"/>
                <w:lang w:eastAsia="en-US"/>
              </w:rPr>
              <w:t>NLC</w:t>
            </w:r>
          </w:p>
        </w:tc>
        <w:tc>
          <w:tcPr>
            <w:tcW w:w="1831" w:type="dxa"/>
            <w:shd w:val="clear" w:color="auto" w:fill="auto"/>
          </w:tcPr>
          <w:p w14:paraId="20644AD4" w14:textId="77777777" w:rsidR="00D80CFD" w:rsidRPr="00F07C84" w:rsidRDefault="00D80CFD" w:rsidP="00F3462D">
            <w:pPr>
              <w:spacing w:line="240" w:lineRule="auto"/>
              <w:rPr>
                <w:rFonts w:ascii="Times New Roman" w:eastAsia="Calibri" w:hAnsi="Times New Roman"/>
                <w:sz w:val="18"/>
                <w:szCs w:val="18"/>
                <w:lang w:eastAsia="en-US"/>
              </w:rPr>
            </w:pPr>
            <w:r w:rsidRPr="00F07C84">
              <w:rPr>
                <w:rFonts w:ascii="Times New Roman" w:eastAsia="Calibri" w:hAnsi="Times New Roman"/>
                <w:sz w:val="18"/>
                <w:szCs w:val="18"/>
                <w:lang w:eastAsia="en-US"/>
              </w:rPr>
              <w:t>Site inspection and inquiries.</w:t>
            </w:r>
          </w:p>
          <w:p w14:paraId="4297656E" w14:textId="77777777" w:rsidR="00D80CFD" w:rsidRPr="00F07C84" w:rsidRDefault="00D80CFD" w:rsidP="00F3462D">
            <w:pPr>
              <w:spacing w:line="240" w:lineRule="auto"/>
              <w:textAlignment w:val="baseline"/>
              <w:rPr>
                <w:rFonts w:ascii="Times New Roman" w:eastAsia="Calibri" w:hAnsi="Times New Roman"/>
                <w:sz w:val="18"/>
                <w:szCs w:val="18"/>
                <w:lang w:val="en-US" w:eastAsia="en-US"/>
              </w:rPr>
            </w:pPr>
            <w:r w:rsidRPr="00F07C84">
              <w:rPr>
                <w:rFonts w:ascii="Times New Roman" w:eastAsia="Calibri" w:hAnsi="Times New Roman"/>
                <w:sz w:val="18"/>
                <w:szCs w:val="18"/>
                <w:lang w:eastAsia="en-US"/>
              </w:rPr>
              <w:t>Land valuation.</w:t>
            </w:r>
          </w:p>
          <w:p w14:paraId="451B1290" w14:textId="77777777" w:rsidR="00D80CFD" w:rsidRPr="00F07C84" w:rsidRDefault="00D80CFD" w:rsidP="00F3462D">
            <w:pPr>
              <w:spacing w:line="240" w:lineRule="auto"/>
              <w:textAlignment w:val="baseline"/>
              <w:rPr>
                <w:rFonts w:ascii="Times New Roman" w:eastAsia="Calibri" w:hAnsi="Times New Roman"/>
                <w:sz w:val="18"/>
                <w:szCs w:val="18"/>
                <w:lang w:val="en-US" w:eastAsia="en-US"/>
              </w:rPr>
            </w:pPr>
            <w:r w:rsidRPr="00F07C84">
              <w:rPr>
                <w:rFonts w:ascii="Times New Roman" w:eastAsia="Calibri" w:hAnsi="Times New Roman"/>
                <w:sz w:val="18"/>
                <w:szCs w:val="18"/>
                <w:lang w:eastAsia="en-US"/>
              </w:rPr>
              <w:t xml:space="preserve">Award of compensation. </w:t>
            </w:r>
          </w:p>
        </w:tc>
        <w:tc>
          <w:tcPr>
            <w:tcW w:w="1791" w:type="dxa"/>
            <w:shd w:val="clear" w:color="auto" w:fill="auto"/>
          </w:tcPr>
          <w:p w14:paraId="3AA403D7" w14:textId="77777777" w:rsidR="00D80CFD" w:rsidRPr="00F07C84" w:rsidRDefault="00D80CFD" w:rsidP="00F3462D">
            <w:pPr>
              <w:spacing w:line="240" w:lineRule="auto"/>
              <w:rPr>
                <w:rFonts w:ascii="Times New Roman" w:eastAsia="Calibri" w:hAnsi="Times New Roman"/>
                <w:color w:val="000000"/>
                <w:sz w:val="18"/>
                <w:szCs w:val="18"/>
                <w:shd w:val="clear" w:color="auto" w:fill="FFFFFF"/>
                <w:lang w:val="en-US" w:eastAsia="en-US"/>
              </w:rPr>
            </w:pPr>
          </w:p>
        </w:tc>
        <w:tc>
          <w:tcPr>
            <w:tcW w:w="1585" w:type="dxa"/>
            <w:shd w:val="clear" w:color="auto" w:fill="auto"/>
          </w:tcPr>
          <w:p w14:paraId="41342DAA" w14:textId="77777777" w:rsidR="00D80CFD" w:rsidRPr="00F07C84" w:rsidRDefault="00D80CFD" w:rsidP="00F3462D">
            <w:pPr>
              <w:spacing w:line="240" w:lineRule="auto"/>
              <w:rPr>
                <w:rFonts w:ascii="Times New Roman" w:eastAsia="Calibri" w:hAnsi="Times New Roman"/>
                <w:color w:val="000000"/>
                <w:sz w:val="18"/>
                <w:szCs w:val="18"/>
                <w:shd w:val="clear" w:color="auto" w:fill="FFFFFF"/>
                <w:lang w:val="en-US" w:eastAsia="en-US"/>
              </w:rPr>
            </w:pPr>
          </w:p>
        </w:tc>
      </w:tr>
    </w:tbl>
    <w:p w14:paraId="41381A97" w14:textId="77777777" w:rsidR="00D80CFD" w:rsidRPr="00895053" w:rsidRDefault="00D80CFD" w:rsidP="00D80CFD">
      <w:pPr>
        <w:rPr>
          <w:rFonts w:ascii="Times New Roman" w:hAnsi="Times New Roman"/>
          <w:szCs w:val="20"/>
          <w:lang w:val="en-US" w:eastAsia="en-US"/>
        </w:rPr>
      </w:pPr>
    </w:p>
    <w:p w14:paraId="2060EC06" w14:textId="77777777" w:rsidR="00D80CFD" w:rsidRPr="00895053" w:rsidRDefault="00D80CFD" w:rsidP="00D80CFD">
      <w:pPr>
        <w:rPr>
          <w:rFonts w:ascii="Times New Roman" w:hAnsi="Times New Roman"/>
          <w:b/>
          <w:bCs/>
          <w:sz w:val="24"/>
          <w:szCs w:val="24"/>
          <w:lang w:eastAsia="en-US"/>
        </w:rPr>
      </w:pPr>
      <w:r w:rsidRPr="00895053">
        <w:rPr>
          <w:rFonts w:ascii="Times New Roman" w:hAnsi="Times New Roman"/>
          <w:b/>
          <w:bCs/>
          <w:sz w:val="24"/>
          <w:szCs w:val="24"/>
          <w:lang w:eastAsia="en-US"/>
        </w:rPr>
        <w:t xml:space="preserve">5.  Institutional Responsibility for Implementation of the ARAP </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3"/>
        <w:gridCol w:w="8075"/>
      </w:tblGrid>
      <w:tr w:rsidR="00D80CFD" w:rsidRPr="00F07C84" w14:paraId="02041942" w14:textId="77777777" w:rsidTr="00F07C84">
        <w:tc>
          <w:tcPr>
            <w:tcW w:w="1753" w:type="dxa"/>
            <w:shd w:val="clear" w:color="auto" w:fill="auto"/>
          </w:tcPr>
          <w:p w14:paraId="414B5B80" w14:textId="77777777" w:rsidR="00D80CFD" w:rsidRPr="00F07C84" w:rsidRDefault="00D80CFD" w:rsidP="00F3462D">
            <w:pPr>
              <w:jc w:val="center"/>
              <w:rPr>
                <w:rFonts w:ascii="Times New Roman" w:eastAsia="Calibri" w:hAnsi="Times New Roman"/>
                <w:bCs/>
                <w:sz w:val="18"/>
                <w:szCs w:val="18"/>
                <w:lang w:val="en-US" w:eastAsia="en-US"/>
              </w:rPr>
            </w:pPr>
            <w:r w:rsidRPr="00F07C84">
              <w:rPr>
                <w:rFonts w:ascii="Times New Roman" w:eastAsia="Calibri" w:hAnsi="Times New Roman"/>
                <w:bCs/>
                <w:sz w:val="18"/>
                <w:szCs w:val="18"/>
                <w:lang w:val="en-US" w:eastAsia="en-US"/>
              </w:rPr>
              <w:t>Entity</w:t>
            </w:r>
          </w:p>
        </w:tc>
        <w:tc>
          <w:tcPr>
            <w:tcW w:w="8075" w:type="dxa"/>
            <w:shd w:val="clear" w:color="auto" w:fill="auto"/>
          </w:tcPr>
          <w:p w14:paraId="0302159F" w14:textId="77777777" w:rsidR="00D80CFD" w:rsidRPr="00F07C84" w:rsidRDefault="00D80CFD" w:rsidP="00F3462D">
            <w:pPr>
              <w:jc w:val="center"/>
              <w:rPr>
                <w:rFonts w:ascii="Times New Roman" w:eastAsia="Calibri" w:hAnsi="Times New Roman"/>
                <w:bCs/>
                <w:sz w:val="18"/>
                <w:szCs w:val="18"/>
                <w:lang w:val="en-US" w:eastAsia="en-US"/>
              </w:rPr>
            </w:pPr>
            <w:r w:rsidRPr="00F07C84">
              <w:rPr>
                <w:rFonts w:ascii="Times New Roman" w:eastAsia="Calibri" w:hAnsi="Times New Roman"/>
                <w:bCs/>
                <w:sz w:val="18"/>
                <w:szCs w:val="18"/>
                <w:lang w:val="en-US" w:eastAsia="en-US"/>
              </w:rPr>
              <w:t>Role</w:t>
            </w:r>
          </w:p>
        </w:tc>
      </w:tr>
      <w:tr w:rsidR="00D80CFD" w:rsidRPr="00F07C84" w14:paraId="15CC4EAF" w14:textId="77777777" w:rsidTr="00F07C84">
        <w:tc>
          <w:tcPr>
            <w:tcW w:w="1753" w:type="dxa"/>
            <w:shd w:val="clear" w:color="auto" w:fill="auto"/>
          </w:tcPr>
          <w:p w14:paraId="724997B2" w14:textId="77777777" w:rsidR="00D80CFD" w:rsidRPr="00F07C84" w:rsidRDefault="00D80CFD" w:rsidP="00F3462D">
            <w:pPr>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Ministry of Energy</w:t>
            </w:r>
          </w:p>
        </w:tc>
        <w:tc>
          <w:tcPr>
            <w:tcW w:w="8075" w:type="dxa"/>
            <w:shd w:val="clear" w:color="auto" w:fill="auto"/>
          </w:tcPr>
          <w:p w14:paraId="0C4D8AA3" w14:textId="77777777" w:rsidR="00D80CFD" w:rsidRPr="00F07C84" w:rsidRDefault="00D80CFD" w:rsidP="00D80CFD">
            <w:pPr>
              <w:numPr>
                <w:ilvl w:val="0"/>
                <w:numId w:val="474"/>
              </w:numPr>
              <w:spacing w:line="240" w:lineRule="auto"/>
              <w:jc w:val="left"/>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 xml:space="preserve">Coordinate A-RAP implementation and provide budget for in-kind compensation. </w:t>
            </w:r>
          </w:p>
        </w:tc>
      </w:tr>
      <w:tr w:rsidR="00D80CFD" w:rsidRPr="00F07C84" w14:paraId="2AD9F180" w14:textId="77777777" w:rsidTr="00F07C84">
        <w:tc>
          <w:tcPr>
            <w:tcW w:w="1753" w:type="dxa"/>
            <w:shd w:val="clear" w:color="auto" w:fill="auto"/>
          </w:tcPr>
          <w:p w14:paraId="59F33D47" w14:textId="77777777" w:rsidR="00D80CFD" w:rsidRPr="00F07C84" w:rsidRDefault="00D80CFD" w:rsidP="00F3462D">
            <w:pPr>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National Land Commission</w:t>
            </w:r>
          </w:p>
        </w:tc>
        <w:tc>
          <w:tcPr>
            <w:tcW w:w="8075" w:type="dxa"/>
            <w:shd w:val="clear" w:color="auto" w:fill="auto"/>
          </w:tcPr>
          <w:p w14:paraId="6382C55A" w14:textId="77777777" w:rsidR="00D80CFD" w:rsidRPr="00F07C84" w:rsidRDefault="00D80CFD" w:rsidP="00D80CFD">
            <w:pPr>
              <w:numPr>
                <w:ilvl w:val="0"/>
                <w:numId w:val="474"/>
              </w:numPr>
              <w:spacing w:line="240" w:lineRule="auto"/>
              <w:jc w:val="left"/>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Implement the statutory process for compulsorily land acquisition, including site gazettement and inspections, inquiries, valuation, and award of compensation.</w:t>
            </w:r>
          </w:p>
        </w:tc>
      </w:tr>
      <w:tr w:rsidR="00D80CFD" w:rsidRPr="00F07C84" w14:paraId="4792589F" w14:textId="77777777" w:rsidTr="00F07C84">
        <w:tc>
          <w:tcPr>
            <w:tcW w:w="1753" w:type="dxa"/>
            <w:shd w:val="clear" w:color="auto" w:fill="auto"/>
          </w:tcPr>
          <w:p w14:paraId="0612933F" w14:textId="6E900904" w:rsidR="00D80CFD" w:rsidRPr="00F07C84" w:rsidRDefault="00D310B2" w:rsidP="00F3462D">
            <w:pPr>
              <w:rPr>
                <w:rFonts w:ascii="Times New Roman" w:eastAsia="Calibri" w:hAnsi="Times New Roman"/>
                <w:sz w:val="18"/>
                <w:szCs w:val="18"/>
                <w:lang w:val="en-US" w:eastAsia="en-US"/>
              </w:rPr>
            </w:pPr>
            <w:r>
              <w:rPr>
                <w:rFonts w:ascii="Times New Roman" w:eastAsia="Calibri" w:hAnsi="Times New Roman"/>
                <w:sz w:val="18"/>
                <w:szCs w:val="18"/>
                <w:lang w:val="en-US" w:eastAsia="en-US"/>
              </w:rPr>
              <w:t>KPLC</w:t>
            </w:r>
          </w:p>
        </w:tc>
        <w:tc>
          <w:tcPr>
            <w:tcW w:w="8075" w:type="dxa"/>
            <w:shd w:val="clear" w:color="auto" w:fill="auto"/>
          </w:tcPr>
          <w:p w14:paraId="11A77FE7" w14:textId="77777777" w:rsidR="00D80CFD" w:rsidRPr="00F07C84" w:rsidRDefault="00D80CFD" w:rsidP="00D80CFD">
            <w:pPr>
              <w:numPr>
                <w:ilvl w:val="0"/>
                <w:numId w:val="474"/>
              </w:numPr>
              <w:spacing w:line="240" w:lineRule="auto"/>
              <w:jc w:val="left"/>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Monitor all land acquisition and compensation aspects (including A-RAP closure), complemented by a third-party monitor.</w:t>
            </w:r>
          </w:p>
          <w:p w14:paraId="61E2743E" w14:textId="4F215505" w:rsidR="00D80CFD" w:rsidRPr="00F07C84" w:rsidRDefault="00D80CFD" w:rsidP="00D80CFD">
            <w:pPr>
              <w:numPr>
                <w:ilvl w:val="0"/>
                <w:numId w:val="474"/>
              </w:numPr>
              <w:spacing w:line="240" w:lineRule="auto"/>
              <w:jc w:val="left"/>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Provide budgets for stakeholder engagement, grievance management</w:t>
            </w:r>
            <w:r w:rsidR="006A199E" w:rsidRPr="00F07C84">
              <w:rPr>
                <w:rFonts w:ascii="Times New Roman" w:eastAsia="Calibri" w:hAnsi="Times New Roman"/>
                <w:sz w:val="18"/>
                <w:szCs w:val="18"/>
                <w:lang w:val="en-US" w:eastAsia="en-US"/>
              </w:rPr>
              <w:t>, and</w:t>
            </w:r>
            <w:r w:rsidRPr="00F07C84">
              <w:rPr>
                <w:rFonts w:ascii="Times New Roman" w:eastAsia="Calibri" w:hAnsi="Times New Roman"/>
                <w:sz w:val="18"/>
                <w:szCs w:val="18"/>
                <w:lang w:val="en-US" w:eastAsia="en-US"/>
              </w:rPr>
              <w:t xml:space="preserve"> monitoring, including the facilitation of the Land Acquisition and Compensation Implementation Committee, and the Grievance Redress Committee. </w:t>
            </w:r>
          </w:p>
        </w:tc>
      </w:tr>
      <w:tr w:rsidR="00D80CFD" w:rsidRPr="00F07C84" w14:paraId="50E8496B" w14:textId="77777777" w:rsidTr="00F07C84">
        <w:tc>
          <w:tcPr>
            <w:tcW w:w="1753" w:type="dxa"/>
            <w:shd w:val="clear" w:color="auto" w:fill="auto"/>
          </w:tcPr>
          <w:p w14:paraId="545EAD64" w14:textId="77777777" w:rsidR="00D80CFD" w:rsidRPr="00F07C84" w:rsidRDefault="00D80CFD" w:rsidP="00F3462D">
            <w:pPr>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Mini-grid Contractor</w:t>
            </w:r>
          </w:p>
        </w:tc>
        <w:tc>
          <w:tcPr>
            <w:tcW w:w="8075" w:type="dxa"/>
            <w:shd w:val="clear" w:color="auto" w:fill="auto"/>
          </w:tcPr>
          <w:p w14:paraId="4F2EC92B" w14:textId="77777777" w:rsidR="00D80CFD" w:rsidRPr="00F07C84" w:rsidRDefault="00D80CFD" w:rsidP="00D80CFD">
            <w:pPr>
              <w:numPr>
                <w:ilvl w:val="0"/>
                <w:numId w:val="474"/>
              </w:numPr>
              <w:spacing w:line="240" w:lineRule="auto"/>
              <w:jc w:val="left"/>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Implement in-kind compensation concurrently with the solar mini-grid project.</w:t>
            </w:r>
          </w:p>
        </w:tc>
      </w:tr>
      <w:tr w:rsidR="00D80CFD" w:rsidRPr="00F07C84" w14:paraId="0CCF8AEC" w14:textId="77777777" w:rsidTr="00F07C84">
        <w:tc>
          <w:tcPr>
            <w:tcW w:w="1753" w:type="dxa"/>
            <w:shd w:val="clear" w:color="auto" w:fill="auto"/>
          </w:tcPr>
          <w:p w14:paraId="7A555CB1" w14:textId="77777777" w:rsidR="00D80CFD" w:rsidRPr="00F07C84" w:rsidRDefault="00D80CFD" w:rsidP="00F3462D">
            <w:pPr>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Supervising Consultant</w:t>
            </w:r>
          </w:p>
        </w:tc>
        <w:tc>
          <w:tcPr>
            <w:tcW w:w="8075" w:type="dxa"/>
            <w:shd w:val="clear" w:color="auto" w:fill="auto"/>
          </w:tcPr>
          <w:p w14:paraId="37D1F5CD" w14:textId="77777777" w:rsidR="00D80CFD" w:rsidRPr="00F07C84" w:rsidRDefault="00D80CFD" w:rsidP="00D80CFD">
            <w:pPr>
              <w:numPr>
                <w:ilvl w:val="0"/>
                <w:numId w:val="474"/>
              </w:numPr>
              <w:spacing w:line="240" w:lineRule="auto"/>
              <w:jc w:val="left"/>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Monitor and report on implementation of in-kind compensation, and overall project compliance with social safeguards.</w:t>
            </w:r>
          </w:p>
        </w:tc>
      </w:tr>
      <w:tr w:rsidR="00D80CFD" w:rsidRPr="00F07C84" w14:paraId="7ADE8573" w14:textId="77777777" w:rsidTr="00F07C84">
        <w:tc>
          <w:tcPr>
            <w:tcW w:w="1753" w:type="dxa"/>
            <w:shd w:val="clear" w:color="auto" w:fill="auto"/>
          </w:tcPr>
          <w:p w14:paraId="11114439" w14:textId="77777777" w:rsidR="00D80CFD" w:rsidRPr="00F07C84" w:rsidRDefault="00D80CFD" w:rsidP="00F3462D">
            <w:pPr>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Grievance Redress Committees</w:t>
            </w:r>
          </w:p>
        </w:tc>
        <w:tc>
          <w:tcPr>
            <w:tcW w:w="8075" w:type="dxa"/>
            <w:shd w:val="clear" w:color="auto" w:fill="auto"/>
          </w:tcPr>
          <w:p w14:paraId="5E72F2EE" w14:textId="77777777" w:rsidR="00D80CFD" w:rsidRPr="00F07C84" w:rsidRDefault="00D80CFD" w:rsidP="00D80CFD">
            <w:pPr>
              <w:numPr>
                <w:ilvl w:val="0"/>
                <w:numId w:val="474"/>
              </w:numPr>
              <w:spacing w:line="240" w:lineRule="auto"/>
              <w:jc w:val="left"/>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 xml:space="preserve">Formed at the locational, county, and national levels, and responsible for resolving complaints, including A-RAP related grievances.  </w:t>
            </w:r>
          </w:p>
        </w:tc>
      </w:tr>
      <w:tr w:rsidR="00D80CFD" w:rsidRPr="00F07C84" w14:paraId="034839A2" w14:textId="77777777" w:rsidTr="00F07C84">
        <w:tc>
          <w:tcPr>
            <w:tcW w:w="1753" w:type="dxa"/>
            <w:shd w:val="clear" w:color="auto" w:fill="auto"/>
          </w:tcPr>
          <w:p w14:paraId="45B289AF" w14:textId="77777777" w:rsidR="00D80CFD" w:rsidRPr="00F07C84" w:rsidRDefault="00D80CFD" w:rsidP="00F3462D">
            <w:pPr>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A-RAP Implementation Committee</w:t>
            </w:r>
          </w:p>
        </w:tc>
        <w:tc>
          <w:tcPr>
            <w:tcW w:w="8075" w:type="dxa"/>
            <w:shd w:val="clear" w:color="auto" w:fill="auto"/>
          </w:tcPr>
          <w:p w14:paraId="6D58D09E" w14:textId="77777777" w:rsidR="00D80CFD" w:rsidRPr="00F07C84" w:rsidRDefault="00D80CFD" w:rsidP="00D80CFD">
            <w:pPr>
              <w:numPr>
                <w:ilvl w:val="0"/>
                <w:numId w:val="474"/>
              </w:numPr>
              <w:spacing w:line="240" w:lineRule="auto"/>
              <w:jc w:val="left"/>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 xml:space="preserve">Coordinate A-RAP engagements at the community level, monitoring A-RAP implementation and closure. </w:t>
            </w:r>
          </w:p>
        </w:tc>
      </w:tr>
      <w:tr w:rsidR="00D80CFD" w:rsidRPr="00F07C84" w14:paraId="02650FA4" w14:textId="77777777" w:rsidTr="00F07C84">
        <w:tc>
          <w:tcPr>
            <w:tcW w:w="1753" w:type="dxa"/>
            <w:shd w:val="clear" w:color="auto" w:fill="auto"/>
          </w:tcPr>
          <w:p w14:paraId="04D7B5A0" w14:textId="77777777" w:rsidR="00D80CFD" w:rsidRPr="00F07C84" w:rsidRDefault="00D80CFD" w:rsidP="00F3462D">
            <w:pPr>
              <w:rPr>
                <w:rFonts w:ascii="Times New Roman" w:eastAsia="Calibri" w:hAnsi="Times New Roman"/>
                <w:sz w:val="18"/>
                <w:szCs w:val="18"/>
                <w:lang w:val="en-US" w:eastAsia="en-US"/>
              </w:rPr>
            </w:pPr>
            <w:r w:rsidRPr="00F07C84">
              <w:rPr>
                <w:rFonts w:ascii="Times New Roman" w:eastAsia="Calibri" w:hAnsi="Times New Roman"/>
                <w:sz w:val="18"/>
                <w:szCs w:val="18"/>
                <w:lang w:val="en-US" w:eastAsia="en-US"/>
              </w:rPr>
              <w:t>Affected Community</w:t>
            </w:r>
          </w:p>
        </w:tc>
        <w:tc>
          <w:tcPr>
            <w:tcW w:w="8075" w:type="dxa"/>
            <w:shd w:val="clear" w:color="auto" w:fill="auto"/>
          </w:tcPr>
          <w:p w14:paraId="625F7053" w14:textId="77777777" w:rsidR="00D80CFD" w:rsidRPr="00F07C84" w:rsidRDefault="00D80CFD" w:rsidP="00D80CFD">
            <w:pPr>
              <w:numPr>
                <w:ilvl w:val="0"/>
                <w:numId w:val="475"/>
              </w:numPr>
              <w:spacing w:line="240" w:lineRule="auto"/>
              <w:jc w:val="left"/>
              <w:rPr>
                <w:rFonts w:ascii="Times New Roman" w:eastAsia="Calibri" w:hAnsi="Times New Roman"/>
                <w:bCs/>
                <w:color w:val="000000"/>
                <w:sz w:val="18"/>
                <w:szCs w:val="18"/>
                <w:lang w:val="en-US" w:eastAsia="en-US"/>
              </w:rPr>
            </w:pPr>
            <w:r w:rsidRPr="00F07C84">
              <w:rPr>
                <w:rFonts w:ascii="Times New Roman" w:eastAsia="Calibri" w:hAnsi="Times New Roman"/>
                <w:bCs/>
                <w:color w:val="000000"/>
                <w:sz w:val="18"/>
                <w:szCs w:val="18"/>
                <w:lang w:val="en-US" w:eastAsia="en-US"/>
              </w:rPr>
              <w:t>Responsible for the operation and maintenance (O&amp;M) of in-kind compensation project. An agreement stipulating the O&amp;M roles and responsibilities of the community will be effected.</w:t>
            </w:r>
          </w:p>
        </w:tc>
      </w:tr>
    </w:tbl>
    <w:p w14:paraId="7A15B58E" w14:textId="77777777" w:rsidR="00D80CFD" w:rsidRPr="00895053" w:rsidRDefault="00D80CFD" w:rsidP="00D80CFD">
      <w:pPr>
        <w:rPr>
          <w:rFonts w:ascii="Times New Roman" w:eastAsia="Calibri" w:hAnsi="Times New Roman"/>
          <w:b/>
          <w:bCs/>
          <w:color w:val="000000"/>
          <w:szCs w:val="20"/>
          <w:shd w:val="clear" w:color="auto" w:fill="FFFFFF"/>
          <w:lang w:val="en-US" w:eastAsia="en-US"/>
        </w:rPr>
      </w:pPr>
    </w:p>
    <w:p w14:paraId="2DE30485" w14:textId="77777777" w:rsidR="00D80CFD" w:rsidRPr="00895053" w:rsidRDefault="00D80CFD" w:rsidP="00D80CFD">
      <w:pPr>
        <w:rPr>
          <w:rFonts w:ascii="Times New Roman" w:hAnsi="Times New Roman"/>
          <w:b/>
          <w:bCs/>
          <w:sz w:val="24"/>
          <w:szCs w:val="24"/>
          <w:lang w:eastAsia="en-US"/>
        </w:rPr>
      </w:pPr>
      <w:r w:rsidRPr="00895053">
        <w:rPr>
          <w:rFonts w:ascii="Times New Roman" w:eastAsia="Calibri" w:hAnsi="Times New Roman"/>
          <w:b/>
          <w:bCs/>
          <w:color w:val="000000"/>
          <w:sz w:val="24"/>
          <w:szCs w:val="24"/>
          <w:shd w:val="clear" w:color="auto" w:fill="FFFFFF"/>
          <w:lang w:val="en-US" w:eastAsia="en-US"/>
        </w:rPr>
        <w:t xml:space="preserve">6. </w:t>
      </w:r>
      <w:r w:rsidRPr="00895053">
        <w:rPr>
          <w:rFonts w:ascii="Times New Roman" w:hAnsi="Times New Roman"/>
          <w:b/>
          <w:bCs/>
          <w:sz w:val="24"/>
          <w:szCs w:val="24"/>
          <w:lang w:eastAsia="en-US"/>
        </w:rPr>
        <w:t>Procedures for Grievance Redress</w:t>
      </w:r>
    </w:p>
    <w:p w14:paraId="79313D80" w14:textId="77777777" w:rsidR="00D80CFD" w:rsidRPr="00F07C84" w:rsidRDefault="00D80CFD" w:rsidP="00D80CFD">
      <w:pPr>
        <w:rPr>
          <w:rFonts w:ascii="Times New Roman" w:hAnsi="Times New Roman"/>
          <w:i/>
          <w:iCs/>
          <w:szCs w:val="20"/>
          <w:lang w:val="en-US" w:eastAsia="en-US"/>
        </w:rPr>
      </w:pPr>
      <w:r w:rsidRPr="00F07C84">
        <w:rPr>
          <w:rFonts w:ascii="Times New Roman" w:hAnsi="Times New Roman"/>
          <w:szCs w:val="20"/>
          <w:lang w:val="en-US" w:eastAsia="en-US"/>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F07C84">
        <w:rPr>
          <w:rFonts w:ascii="Times New Roman" w:hAnsi="Times New Roman"/>
          <w:i/>
          <w:iCs/>
          <w:szCs w:val="20"/>
          <w:lang w:val="en-US" w:eastAsia="en-US"/>
        </w:rPr>
        <w:t xml:space="preserve">Refer to </w:t>
      </w:r>
      <w:r w:rsidR="00E3112A" w:rsidRPr="00F07C84">
        <w:rPr>
          <w:rFonts w:ascii="Times New Roman" w:hAnsi="Times New Roman"/>
          <w:i/>
          <w:iCs/>
          <w:szCs w:val="20"/>
          <w:lang w:val="en-US" w:eastAsia="en-US"/>
        </w:rPr>
        <w:t xml:space="preserve">sub-section 8.5.1.9 </w:t>
      </w:r>
      <w:r w:rsidRPr="00F07C84">
        <w:rPr>
          <w:rFonts w:ascii="Times New Roman" w:hAnsi="Times New Roman"/>
          <w:i/>
          <w:iCs/>
          <w:szCs w:val="20"/>
          <w:lang w:val="en-US" w:eastAsia="en-US"/>
        </w:rPr>
        <w:t>of the ESIA for a detailed GRM.</w:t>
      </w:r>
    </w:p>
    <w:p w14:paraId="41B1C250" w14:textId="77777777" w:rsidR="00D80CFD" w:rsidRPr="00895053" w:rsidRDefault="00D80CFD" w:rsidP="00D80CFD">
      <w:pPr>
        <w:rPr>
          <w:rFonts w:ascii="Times New Roman" w:eastAsia="Calibri" w:hAnsi="Times New Roman"/>
          <w:szCs w:val="20"/>
          <w:lang w:val="en-US" w:eastAsia="en-US"/>
        </w:rPr>
      </w:pPr>
    </w:p>
    <w:p w14:paraId="5B784C1B" w14:textId="77777777" w:rsidR="00D80CFD" w:rsidRPr="00895053" w:rsidRDefault="00D80CFD" w:rsidP="00D80CFD">
      <w:pPr>
        <w:spacing w:after="120"/>
        <w:rPr>
          <w:rFonts w:ascii="Times New Roman" w:hAnsi="Times New Roman"/>
          <w:b/>
          <w:bCs/>
          <w:sz w:val="24"/>
          <w:szCs w:val="24"/>
          <w:lang w:eastAsia="en-US"/>
        </w:rPr>
      </w:pPr>
      <w:r w:rsidRPr="00895053">
        <w:rPr>
          <w:rFonts w:ascii="Times New Roman" w:eastAsia="Calibri" w:hAnsi="Times New Roman"/>
          <w:b/>
          <w:bCs/>
          <w:color w:val="000000"/>
          <w:sz w:val="24"/>
          <w:szCs w:val="24"/>
          <w:shd w:val="clear" w:color="auto" w:fill="FFFFFF"/>
          <w:lang w:val="en-US" w:eastAsia="en-US"/>
        </w:rPr>
        <w:t xml:space="preserve">7. </w:t>
      </w:r>
      <w:r w:rsidRPr="00895053">
        <w:rPr>
          <w:rFonts w:ascii="Times New Roman" w:hAnsi="Times New Roman"/>
          <w:b/>
          <w:bCs/>
          <w:sz w:val="24"/>
          <w:szCs w:val="24"/>
          <w:lang w:eastAsia="en-US"/>
        </w:rPr>
        <w:t>Implementation Timetable and Budget for the ARAP Implementation</w:t>
      </w:r>
    </w:p>
    <w:p w14:paraId="310C87DE" w14:textId="77777777" w:rsidR="00D80CFD" w:rsidRPr="00895053" w:rsidRDefault="00D80CFD" w:rsidP="00D80CFD">
      <w:pPr>
        <w:rPr>
          <w:rFonts w:ascii="Times New Roman" w:hAnsi="Times New Roman"/>
          <w:b/>
          <w:bCs/>
          <w:szCs w:val="20"/>
          <w:lang w:eastAsia="en-US"/>
        </w:rPr>
      </w:pPr>
    </w:p>
    <w:p w14:paraId="48C5243E" w14:textId="77777777" w:rsidR="00D80CFD" w:rsidRPr="00895053" w:rsidRDefault="00D80CFD" w:rsidP="00D80CFD">
      <w:pPr>
        <w:rPr>
          <w:rFonts w:ascii="Times New Roman" w:hAnsi="Times New Roman"/>
          <w:b/>
          <w:bCs/>
          <w:sz w:val="24"/>
          <w:szCs w:val="24"/>
          <w:lang w:val="en-US" w:eastAsia="en-US"/>
        </w:rPr>
      </w:pPr>
      <w:r w:rsidRPr="00895053">
        <w:rPr>
          <w:rFonts w:ascii="Times New Roman" w:eastAsia="Calibri" w:hAnsi="Times New Roman"/>
          <w:b/>
          <w:bCs/>
          <w:sz w:val="24"/>
          <w:szCs w:val="24"/>
          <w:lang w:val="en-US" w:eastAsia="en-US"/>
        </w:rPr>
        <w:t>7</w:t>
      </w:r>
      <w:r w:rsidRPr="00895053">
        <w:rPr>
          <w:rFonts w:ascii="Times New Roman" w:hAnsi="Times New Roman"/>
          <w:b/>
          <w:bCs/>
          <w:sz w:val="24"/>
          <w:szCs w:val="24"/>
          <w:lang w:val="en-US" w:eastAsia="en-US"/>
        </w:rPr>
        <w:t xml:space="preserve">.1 Timelines </w:t>
      </w:r>
    </w:p>
    <w:p w14:paraId="4E0C3B22" w14:textId="77777777" w:rsidR="00D80CFD" w:rsidRPr="00F07C84" w:rsidRDefault="00D80CFD" w:rsidP="00D80CFD">
      <w:pPr>
        <w:rPr>
          <w:rFonts w:ascii="Times New Roman" w:eastAsia="Calibri" w:hAnsi="Times New Roman"/>
          <w:bCs/>
          <w:color w:val="000000"/>
          <w:szCs w:val="20"/>
          <w:lang w:val="en-US" w:eastAsia="en-US"/>
        </w:rPr>
      </w:pPr>
      <w:r w:rsidRPr="00F07C84">
        <w:rPr>
          <w:rFonts w:ascii="Times New Roman" w:eastAsia="Calibri" w:hAnsi="Times New Roman"/>
          <w:bCs/>
          <w:color w:val="000000"/>
          <w:szCs w:val="20"/>
          <w:lang w:val="en-US" w:eastAsia="en-US"/>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464574AC" w14:textId="77777777" w:rsidR="00D80CFD" w:rsidRPr="00895053" w:rsidRDefault="00D80CFD" w:rsidP="00D80CFD">
      <w:pPr>
        <w:rPr>
          <w:rFonts w:ascii="Times New Roman" w:eastAsia="Calibri" w:hAnsi="Times New Roman"/>
          <w:bCs/>
          <w:color w:val="000000"/>
          <w:szCs w:val="20"/>
          <w:lang w:val="en-US" w:eastAsia="en-US"/>
        </w:rPr>
      </w:pPr>
    </w:p>
    <w:p w14:paraId="7199C4D8" w14:textId="77777777" w:rsidR="00D80CFD" w:rsidRPr="00895053" w:rsidRDefault="00D80CFD" w:rsidP="00D80CFD">
      <w:pPr>
        <w:rPr>
          <w:rFonts w:ascii="Times New Roman" w:eastAsia="Calibri" w:hAnsi="Times New Roman"/>
          <w:b/>
          <w:color w:val="000000"/>
          <w:sz w:val="24"/>
          <w:szCs w:val="24"/>
          <w:lang w:val="en-US" w:eastAsia="en-US"/>
        </w:rPr>
      </w:pPr>
      <w:r w:rsidRPr="00895053">
        <w:rPr>
          <w:rFonts w:ascii="Times New Roman" w:eastAsia="Calibri" w:hAnsi="Times New Roman"/>
          <w:b/>
          <w:color w:val="000000"/>
          <w:sz w:val="24"/>
          <w:szCs w:val="24"/>
          <w:lang w:val="en-US" w:eastAsia="en-US"/>
        </w:rPr>
        <w:t>7.2 Budget</w:t>
      </w:r>
    </w:p>
    <w:p w14:paraId="332194EC" w14:textId="77777777" w:rsidR="00D80CFD" w:rsidRPr="00F07C84" w:rsidRDefault="00D80CFD" w:rsidP="00D80CFD">
      <w:pPr>
        <w:rPr>
          <w:rFonts w:ascii="Times New Roman" w:eastAsia="Calibri" w:hAnsi="Times New Roman"/>
          <w:b/>
          <w:color w:val="000000"/>
          <w:szCs w:val="20"/>
          <w:lang w:val="en-US" w:eastAsia="en-US"/>
        </w:rPr>
      </w:pPr>
      <w:r w:rsidRPr="00F07C84">
        <w:rPr>
          <w:rFonts w:ascii="Times New Roman" w:eastAsia="Calibri" w:hAnsi="Times New Roman"/>
          <w:bCs/>
          <w:color w:val="000000"/>
          <w:szCs w:val="20"/>
          <w:lang w:val="en-US" w:eastAsia="en-US"/>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7665CE77" w14:textId="77777777" w:rsidR="0045421E" w:rsidRPr="00294411" w:rsidRDefault="0045421E" w:rsidP="0045421E">
      <w:pPr>
        <w:rPr>
          <w:sz w:val="22"/>
          <w:lang w:val="en-US"/>
        </w:rPr>
      </w:pPr>
    </w:p>
    <w:p w14:paraId="3AAE9CAC" w14:textId="77777777" w:rsidR="0045421E" w:rsidRPr="00294411" w:rsidRDefault="0045421E" w:rsidP="0045421E">
      <w:pPr>
        <w:rPr>
          <w:sz w:val="22"/>
          <w:lang w:val="en-US"/>
        </w:rPr>
      </w:pPr>
    </w:p>
    <w:p w14:paraId="0B92CEF7" w14:textId="77777777" w:rsidR="0045421E" w:rsidRPr="00294411" w:rsidRDefault="0045421E" w:rsidP="0045421E">
      <w:pPr>
        <w:rPr>
          <w:sz w:val="22"/>
          <w:lang w:val="en-US"/>
        </w:rPr>
      </w:pPr>
    </w:p>
    <w:p w14:paraId="1A1A9F31" w14:textId="2B5DCFFB" w:rsidR="00B45430" w:rsidRPr="00294411" w:rsidRDefault="00F05F93" w:rsidP="00A00387">
      <w:pPr>
        <w:pStyle w:val="Heading2"/>
        <w:numPr>
          <w:ilvl w:val="0"/>
          <w:numId w:val="0"/>
        </w:numPr>
        <w:ind w:left="576"/>
        <w:rPr>
          <w:shd w:val="clear" w:color="auto" w:fill="DEEAF6"/>
          <w:lang w:val="en-US"/>
        </w:rPr>
      </w:pPr>
      <w:r w:rsidRPr="00294411">
        <w:rPr>
          <w:shd w:val="clear" w:color="auto" w:fill="DEEAF6"/>
          <w:lang w:val="en-US"/>
        </w:rPr>
        <w:t xml:space="preserve"> </w:t>
      </w:r>
      <w:bookmarkStart w:id="840" w:name="_Toc148711318"/>
      <w:r w:rsidR="0045421E" w:rsidRPr="00294411">
        <w:rPr>
          <w:shd w:val="clear" w:color="auto" w:fill="DEEAF6"/>
          <w:lang w:val="en-US"/>
        </w:rPr>
        <w:t xml:space="preserve">APPENDIX </w:t>
      </w:r>
      <w:r w:rsidR="00C002FA">
        <w:rPr>
          <w:shd w:val="clear" w:color="auto" w:fill="DEEAF6"/>
          <w:lang w:val="en-US"/>
        </w:rPr>
        <w:t>6</w:t>
      </w:r>
      <w:r w:rsidR="0045421E" w:rsidRPr="00294411">
        <w:rPr>
          <w:shd w:val="clear" w:color="auto" w:fill="DEEAF6"/>
          <w:lang w:val="en-US"/>
        </w:rPr>
        <w:t>– NEMA FIRM EXPERT LICENCE</w:t>
      </w:r>
      <w:bookmarkEnd w:id="840"/>
    </w:p>
    <w:p w14:paraId="0A59DCE4" w14:textId="7ED1B397" w:rsidR="0045421E" w:rsidRPr="00294411" w:rsidRDefault="00C002FA" w:rsidP="0045421E">
      <w:pPr>
        <w:rPr>
          <w:rFonts w:cs="Tahoma"/>
          <w:noProof/>
          <w:sz w:val="22"/>
        </w:rPr>
      </w:pPr>
      <w:bookmarkStart w:id="841" w:name="_Hlk137648382"/>
      <w:r>
        <w:rPr>
          <w:rFonts w:cs="Tahoma"/>
          <w:noProof/>
          <w:sz w:val="22"/>
          <w:lang w:val="en-US" w:eastAsia="en-US"/>
        </w:rPr>
        <w:drawing>
          <wp:inline distT="0" distB="0" distL="0" distR="0" wp14:anchorId="6B8438B9" wp14:editId="54132DD2">
            <wp:extent cx="5280660" cy="74447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80660" cy="7444740"/>
                    </a:xfrm>
                    <a:prstGeom prst="rect">
                      <a:avLst/>
                    </a:prstGeom>
                    <a:noFill/>
                    <a:ln>
                      <a:noFill/>
                    </a:ln>
                  </pic:spPr>
                </pic:pic>
              </a:graphicData>
            </a:graphic>
          </wp:inline>
        </w:drawing>
      </w:r>
      <w:bookmarkEnd w:id="841"/>
    </w:p>
    <w:p w14:paraId="347BD23F" w14:textId="77777777" w:rsidR="0045421E" w:rsidRPr="00294411" w:rsidRDefault="0045421E" w:rsidP="0045421E">
      <w:pPr>
        <w:rPr>
          <w:rFonts w:cs="Tahoma"/>
          <w:noProof/>
          <w:sz w:val="22"/>
        </w:rPr>
      </w:pPr>
    </w:p>
    <w:p w14:paraId="0D3D964D" w14:textId="77777777" w:rsidR="0045421E" w:rsidRPr="00294411" w:rsidRDefault="0045421E" w:rsidP="0045421E">
      <w:pPr>
        <w:rPr>
          <w:rFonts w:cs="Tahoma"/>
          <w:noProof/>
          <w:sz w:val="22"/>
        </w:rPr>
      </w:pPr>
    </w:p>
    <w:p w14:paraId="0EBBD288" w14:textId="77777777" w:rsidR="0045421E" w:rsidRPr="00294411" w:rsidRDefault="0045421E" w:rsidP="0045421E">
      <w:pPr>
        <w:rPr>
          <w:rFonts w:cs="Tahoma"/>
          <w:noProof/>
          <w:sz w:val="22"/>
        </w:rPr>
      </w:pPr>
    </w:p>
    <w:p w14:paraId="5688549E" w14:textId="77777777" w:rsidR="0045421E" w:rsidRPr="00294411" w:rsidRDefault="0045421E" w:rsidP="0045421E">
      <w:pPr>
        <w:rPr>
          <w:rFonts w:cs="Tahoma"/>
          <w:noProof/>
          <w:sz w:val="22"/>
        </w:rPr>
      </w:pPr>
    </w:p>
    <w:p w14:paraId="4723077E" w14:textId="56157230" w:rsidR="0045421E" w:rsidRPr="00294411" w:rsidRDefault="00C002FA" w:rsidP="0045421E">
      <w:pPr>
        <w:rPr>
          <w:sz w:val="22"/>
          <w:lang w:val="en-US"/>
        </w:rPr>
      </w:pPr>
      <w:r>
        <w:rPr>
          <w:rFonts w:cs="Tahoma"/>
          <w:noProof/>
          <w:sz w:val="22"/>
          <w:lang w:val="en-US" w:eastAsia="en-US"/>
        </w:rPr>
        <w:drawing>
          <wp:inline distT="0" distB="0" distL="0" distR="0" wp14:anchorId="4A80F755" wp14:editId="358BFA7E">
            <wp:extent cx="5273040" cy="7391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3040" cy="7391400"/>
                    </a:xfrm>
                    <a:prstGeom prst="rect">
                      <a:avLst/>
                    </a:prstGeom>
                    <a:noFill/>
                    <a:ln>
                      <a:noFill/>
                    </a:ln>
                  </pic:spPr>
                </pic:pic>
              </a:graphicData>
            </a:graphic>
          </wp:inline>
        </w:drawing>
      </w:r>
    </w:p>
    <w:sectPr w:rsidR="0045421E" w:rsidRPr="00294411" w:rsidSect="00910C25">
      <w:pgSz w:w="11906" w:h="16838"/>
      <w:pgMar w:top="1440" w:right="1800" w:bottom="1440" w:left="1800" w:header="709" w:footer="283" w:gutter="0"/>
      <w:pgNumType w:chapStyle="1"/>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73D69F4" w16cid:durableId="255C4E84"/>
  <w16cid:commentId w16cid:paraId="6A169AB7" w16cid:durableId="255C4E85"/>
  <w16cid:commentId w16cid:paraId="003A5FF6" w16cid:durableId="26D0C0A0"/>
  <w16cid:commentId w16cid:paraId="5A800F0C" w16cid:durableId="26D0C09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439B17" w14:textId="77777777" w:rsidR="005F4145" w:rsidRDefault="005F4145" w:rsidP="003E72CD">
      <w:pPr>
        <w:pStyle w:val="FigureHeading"/>
      </w:pPr>
      <w:r>
        <w:separator/>
      </w:r>
    </w:p>
    <w:p w14:paraId="75A17B1F" w14:textId="77777777" w:rsidR="005F4145" w:rsidRDefault="005F4145"/>
  </w:endnote>
  <w:endnote w:type="continuationSeparator" w:id="0">
    <w:p w14:paraId="67E04813" w14:textId="77777777" w:rsidR="005F4145" w:rsidRDefault="005F4145" w:rsidP="003E72CD">
      <w:pPr>
        <w:pStyle w:val="FigureHeading"/>
      </w:pPr>
      <w:r>
        <w:continuationSeparator/>
      </w:r>
    </w:p>
    <w:p w14:paraId="2239FC89" w14:textId="77777777" w:rsidR="005F4145" w:rsidRDefault="005F41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ymbolMT">
    <w:altName w:val="Malgun Gothic Semilight"/>
    <w:panose1 w:val="00000000000000000000"/>
    <w:charset w:val="88"/>
    <w:family w:val="auto"/>
    <w:notTrueType/>
    <w:pitch w:val="default"/>
    <w:sig w:usb0="00000000"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Univers">
    <w:altName w:val="Arial"/>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Bold">
    <w:altName w:val="Arial"/>
    <w:panose1 w:val="020B0704020202020204"/>
    <w:charset w:val="00"/>
    <w:family w:val="auto"/>
    <w:pitch w:val="variable"/>
    <w:sig w:usb0="E0002AFF" w:usb1="C0007843" w:usb2="00000009" w:usb3="00000000" w:csb0="000001FF" w:csb1="00000000"/>
  </w:font>
  <w:font w:name="Walbaum Heading">
    <w:charset w:val="00"/>
    <w:family w:val="roman"/>
    <w:pitch w:val="variable"/>
    <w:sig w:usb0="8000002F" w:usb1="0000000A"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BookAntiqua">
    <w:altName w:val="Cambria"/>
    <w:panose1 w:val="00000000000000000000"/>
    <w:charset w:val="80"/>
    <w:family w:val="auto"/>
    <w:notTrueType/>
    <w:pitch w:val="default"/>
    <w:sig w:usb0="00000003" w:usb1="08070000" w:usb2="00000010" w:usb3="00000000" w:csb0="00020001" w:csb1="00000000"/>
  </w:font>
  <w:font w:name="ArialMT">
    <w:altName w:val="Malgun Gothic"/>
    <w:panose1 w:val="00000000000000000000"/>
    <w:charset w:val="81"/>
    <w:family w:val="auto"/>
    <w:notTrueType/>
    <w:pitch w:val="default"/>
    <w:sig w:usb0="00000001" w:usb1="09060000" w:usb2="00000010" w:usb3="00000000" w:csb0="00080000" w:csb1="00000000"/>
  </w:font>
  <w:font w:name="TrebuchetMS">
    <w:altName w:val="Arial Unicode 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058353" w14:textId="77777777" w:rsidR="00B84182" w:rsidRDefault="00B8418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B84182" w:rsidRPr="002D541C" w14:paraId="2DA78FFD" w14:textId="77777777" w:rsidTr="00764EBC">
      <w:trPr>
        <w:trHeight w:hRule="exact" w:val="414"/>
      </w:trPr>
      <w:tc>
        <w:tcPr>
          <w:tcW w:w="2973" w:type="dxa"/>
          <w:tcBorders>
            <w:top w:val="single" w:sz="24" w:space="0" w:color="004A85"/>
          </w:tcBorders>
          <w:vAlign w:val="center"/>
        </w:tcPr>
        <w:p w14:paraId="4ABB0411" w14:textId="77777777" w:rsidR="00B84182" w:rsidRPr="002D541C" w:rsidRDefault="00B84182" w:rsidP="00764EBC">
          <w:pPr>
            <w:spacing w:before="120"/>
            <w:ind w:left="-108"/>
            <w:rPr>
              <w:color w:val="888888"/>
              <w:sz w:val="16"/>
              <w:lang w:val="de-AT"/>
            </w:rPr>
          </w:pPr>
          <w:r w:rsidRPr="002D541C">
            <w:rPr>
              <w:color w:val="888888"/>
              <w:sz w:val="16"/>
              <w:lang w:val="de-AT"/>
            </w:rPr>
            <w:t>Norken International Limited</w:t>
          </w:r>
        </w:p>
      </w:tc>
      <w:tc>
        <w:tcPr>
          <w:tcW w:w="222" w:type="dxa"/>
          <w:vAlign w:val="bottom"/>
        </w:tcPr>
        <w:p w14:paraId="0397EDF3" w14:textId="77777777" w:rsidR="00B84182" w:rsidRPr="002D541C" w:rsidRDefault="00B84182" w:rsidP="00764EBC">
          <w:pPr>
            <w:rPr>
              <w:lang w:val="de-AT"/>
            </w:rPr>
          </w:pPr>
        </w:p>
      </w:tc>
      <w:tc>
        <w:tcPr>
          <w:tcW w:w="2975" w:type="dxa"/>
          <w:tcBorders>
            <w:top w:val="single" w:sz="24" w:space="0" w:color="19ACDB"/>
          </w:tcBorders>
          <w:vAlign w:val="center"/>
        </w:tcPr>
        <w:p w14:paraId="76903AB9" w14:textId="77777777" w:rsidR="00B84182" w:rsidRPr="002D541C" w:rsidRDefault="00B84182" w:rsidP="00764EBC">
          <w:pPr>
            <w:spacing w:before="120"/>
            <w:ind w:left="-105"/>
            <w:rPr>
              <w:color w:val="888888"/>
              <w:sz w:val="16"/>
            </w:rPr>
          </w:pPr>
          <w:r w:rsidRPr="002D541C">
            <w:rPr>
              <w:color w:val="888888"/>
              <w:sz w:val="16"/>
            </w:rPr>
            <w:t>Centric Africa Limited.</w:t>
          </w:r>
        </w:p>
      </w:tc>
      <w:tc>
        <w:tcPr>
          <w:tcW w:w="222" w:type="dxa"/>
          <w:vAlign w:val="center"/>
        </w:tcPr>
        <w:p w14:paraId="1629B4EF" w14:textId="77777777" w:rsidR="00B84182" w:rsidRPr="002D541C" w:rsidRDefault="00B84182" w:rsidP="00764EBC"/>
      </w:tc>
      <w:tc>
        <w:tcPr>
          <w:tcW w:w="2968" w:type="dxa"/>
          <w:tcBorders>
            <w:top w:val="single" w:sz="24" w:space="0" w:color="999A9E"/>
          </w:tcBorders>
          <w:vAlign w:val="center"/>
        </w:tcPr>
        <w:p w14:paraId="590EF3B0" w14:textId="1F89008D" w:rsidR="00B84182" w:rsidRPr="002D541C" w:rsidRDefault="00B84182" w:rsidP="003A3E81">
          <w:pPr>
            <w:spacing w:before="120"/>
            <w:ind w:right="-108"/>
            <w:jc w:val="right"/>
            <w:rPr>
              <w:color w:val="888888"/>
              <w:sz w:val="16"/>
            </w:rPr>
          </w:pPr>
          <w:r w:rsidRPr="002D541C">
            <w:rPr>
              <w:color w:val="888888"/>
              <w:sz w:val="16"/>
            </w:rPr>
            <w:t xml:space="preserve">Page </w:t>
          </w:r>
          <w:r w:rsidRPr="002D541C">
            <w:rPr>
              <w:color w:val="888888"/>
              <w:sz w:val="16"/>
            </w:rPr>
            <w:fldChar w:fldCharType="begin"/>
          </w:r>
          <w:r w:rsidRPr="002D541C">
            <w:rPr>
              <w:color w:val="888888"/>
              <w:sz w:val="16"/>
            </w:rPr>
            <w:instrText xml:space="preserve"> PAGE </w:instrText>
          </w:r>
          <w:r w:rsidRPr="002D541C">
            <w:rPr>
              <w:color w:val="888888"/>
              <w:sz w:val="16"/>
            </w:rPr>
            <w:fldChar w:fldCharType="separate"/>
          </w:r>
          <w:r w:rsidR="005D3BD9">
            <w:rPr>
              <w:noProof/>
              <w:color w:val="888888"/>
              <w:sz w:val="16"/>
            </w:rPr>
            <w:t>1</w:t>
          </w:r>
          <w:r w:rsidRPr="002D541C">
            <w:rPr>
              <w:color w:val="888888"/>
              <w:sz w:val="16"/>
            </w:rPr>
            <w:fldChar w:fldCharType="end"/>
          </w:r>
        </w:p>
      </w:tc>
    </w:tr>
  </w:tbl>
  <w:p w14:paraId="104BA9B7" w14:textId="77777777" w:rsidR="00B84182" w:rsidRPr="002D541C" w:rsidRDefault="00B84182" w:rsidP="00764EB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879BD8" w14:textId="77777777" w:rsidR="00B84182" w:rsidRDefault="00B8418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B84182" w:rsidRPr="000D67FE" w14:paraId="627395B4" w14:textId="77777777" w:rsidTr="00B508A0">
      <w:trPr>
        <w:trHeight w:hRule="exact" w:val="414"/>
      </w:trPr>
      <w:tc>
        <w:tcPr>
          <w:tcW w:w="2973" w:type="dxa"/>
          <w:tcBorders>
            <w:top w:val="single" w:sz="24" w:space="0" w:color="004A85"/>
          </w:tcBorders>
          <w:vAlign w:val="center"/>
        </w:tcPr>
        <w:p w14:paraId="1B595F3F" w14:textId="77777777" w:rsidR="00B84182" w:rsidRPr="00E14AA3" w:rsidRDefault="00B84182" w:rsidP="000546AD">
          <w:pPr>
            <w:pStyle w:val="Footer"/>
            <w:ind w:left="-108"/>
            <w:rPr>
              <w:lang w:val="de-AT"/>
            </w:rPr>
          </w:pPr>
          <w:r>
            <w:rPr>
              <w:lang w:val="de-AT"/>
            </w:rPr>
            <w:t>Norken International Limited</w:t>
          </w:r>
        </w:p>
      </w:tc>
      <w:tc>
        <w:tcPr>
          <w:tcW w:w="222" w:type="dxa"/>
          <w:vAlign w:val="bottom"/>
        </w:tcPr>
        <w:p w14:paraId="4EA7AB09" w14:textId="77777777" w:rsidR="00B84182" w:rsidRPr="00E14AA3" w:rsidRDefault="00B84182" w:rsidP="000546AD">
          <w:pPr>
            <w:rPr>
              <w:lang w:val="de-AT"/>
            </w:rPr>
          </w:pPr>
        </w:p>
      </w:tc>
      <w:tc>
        <w:tcPr>
          <w:tcW w:w="2975" w:type="dxa"/>
          <w:tcBorders>
            <w:top w:val="single" w:sz="24" w:space="0" w:color="19ACDB"/>
          </w:tcBorders>
          <w:vAlign w:val="center"/>
        </w:tcPr>
        <w:p w14:paraId="11594620" w14:textId="77777777" w:rsidR="00B84182" w:rsidRPr="000D67FE" w:rsidRDefault="00B84182" w:rsidP="009B4F23">
          <w:pPr>
            <w:pStyle w:val="Footer"/>
            <w:ind w:left="-105"/>
          </w:pPr>
          <w:r>
            <w:t>Centric Africa Limited.</w:t>
          </w:r>
        </w:p>
      </w:tc>
      <w:tc>
        <w:tcPr>
          <w:tcW w:w="222" w:type="dxa"/>
          <w:vAlign w:val="center"/>
        </w:tcPr>
        <w:p w14:paraId="28E3E28A" w14:textId="77777777" w:rsidR="00B84182" w:rsidRPr="000D67FE" w:rsidRDefault="00B84182" w:rsidP="00836581">
          <w:pPr>
            <w:jc w:val="left"/>
          </w:pPr>
        </w:p>
      </w:tc>
      <w:tc>
        <w:tcPr>
          <w:tcW w:w="2968" w:type="dxa"/>
          <w:tcBorders>
            <w:top w:val="single" w:sz="24" w:space="0" w:color="999A9E"/>
          </w:tcBorders>
          <w:vAlign w:val="center"/>
        </w:tcPr>
        <w:p w14:paraId="4976825A" w14:textId="59D60DF8" w:rsidR="00B84182" w:rsidRPr="000D67FE" w:rsidRDefault="00B84182"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627BD5">
            <w:rPr>
              <w:noProof/>
            </w:rPr>
            <w:t>8-142</w:t>
          </w:r>
          <w:r w:rsidRPr="000D67FE">
            <w:fldChar w:fldCharType="end"/>
          </w:r>
        </w:p>
      </w:tc>
    </w:tr>
  </w:tbl>
  <w:p w14:paraId="07430086" w14:textId="77777777" w:rsidR="00B84182" w:rsidRDefault="00B84182"/>
  <w:p w14:paraId="3077B7E6" w14:textId="77777777" w:rsidR="00B84182" w:rsidRDefault="00B84182"/>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7208DE" w14:textId="77777777" w:rsidR="005F4145" w:rsidRDefault="005F4145" w:rsidP="003E72CD">
      <w:pPr>
        <w:pStyle w:val="FigureHeading"/>
      </w:pPr>
      <w:r>
        <w:separator/>
      </w:r>
    </w:p>
    <w:p w14:paraId="2DCAE7C5" w14:textId="77777777" w:rsidR="005F4145" w:rsidRDefault="005F4145"/>
  </w:footnote>
  <w:footnote w:type="continuationSeparator" w:id="0">
    <w:p w14:paraId="598456D8" w14:textId="77777777" w:rsidR="005F4145" w:rsidRDefault="005F4145" w:rsidP="003E72CD">
      <w:pPr>
        <w:pStyle w:val="FigureHeading"/>
      </w:pPr>
      <w:r>
        <w:continuationSeparator/>
      </w:r>
    </w:p>
    <w:p w14:paraId="450490E8" w14:textId="77777777" w:rsidR="005F4145" w:rsidRDefault="005F4145"/>
  </w:footnote>
  <w:footnote w:id="1">
    <w:p w14:paraId="6A2B6861" w14:textId="77777777" w:rsidR="00B84182" w:rsidRDefault="00B84182" w:rsidP="00D80CFD">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CBB63C" w14:textId="77777777" w:rsidR="00B84182" w:rsidRDefault="00B8418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2F7ADD" w14:textId="77777777" w:rsidR="00B84182" w:rsidRDefault="00B8418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57E393" w14:textId="77777777" w:rsidR="00B84182" w:rsidRDefault="00B8418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6D0A6" w14:textId="77777777" w:rsidR="00B84182" w:rsidRDefault="00B8418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0C825E6"/>
    <w:multiLevelType w:val="hybridMultilevel"/>
    <w:tmpl w:val="5D48ED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11F376D"/>
    <w:multiLevelType w:val="hybridMultilevel"/>
    <w:tmpl w:val="1166C16A"/>
    <w:lvl w:ilvl="0" w:tplc="0409000D">
      <w:start w:val="1"/>
      <w:numFmt w:val="bullet"/>
      <w:lvlText w:val=""/>
      <w:lvlJc w:val="left"/>
      <w:pPr>
        <w:ind w:left="420" w:hanging="420"/>
      </w:pPr>
      <w:rPr>
        <w:rFonts w:ascii="Wingdings" w:hAnsi="Wingdings" w:hint="default"/>
        <w:color w:val="00B0F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CC4F39"/>
    <w:multiLevelType w:val="hybridMultilevel"/>
    <w:tmpl w:val="1CC05470"/>
    <w:lvl w:ilvl="0" w:tplc="FFFFFFFF">
      <w:start w:val="1"/>
      <w:numFmt w:val="bullet"/>
      <w:lvlText w:val=""/>
      <w:lvlJc w:val="left"/>
      <w:pPr>
        <w:ind w:left="144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4"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6284BB4"/>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3A1B2E"/>
    <w:multiLevelType w:val="hybridMultilevel"/>
    <w:tmpl w:val="EC8418FC"/>
    <w:lvl w:ilvl="0" w:tplc="08090001">
      <w:start w:val="1"/>
      <w:numFmt w:val="bullet"/>
      <w:lvlText w:val=""/>
      <w:lvlJc w:val="left"/>
      <w:pPr>
        <w:ind w:left="720" w:hanging="360"/>
      </w:pPr>
      <w:rPr>
        <w:rFonts w:ascii="Symbol" w:hAnsi="Symbol"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18" w15:restartNumberingAfterBreak="0">
    <w:nsid w:val="071276E6"/>
    <w:multiLevelType w:val="hybridMultilevel"/>
    <w:tmpl w:val="5546E19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8957C94"/>
    <w:multiLevelType w:val="hybridMultilevel"/>
    <w:tmpl w:val="66100068"/>
    <w:lvl w:ilvl="0" w:tplc="FFFFFFFF">
      <w:start w:val="1"/>
      <w:numFmt w:val="decimal"/>
      <w:lvlText w:val="%1"/>
      <w:lvlJc w:val="left"/>
      <w:pPr>
        <w:ind w:left="502"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8DA39CE"/>
    <w:multiLevelType w:val="hybridMultilevel"/>
    <w:tmpl w:val="B10A6420"/>
    <w:lvl w:ilvl="0" w:tplc="04090013">
      <w:start w:val="1"/>
      <w:numFmt w:val="upperRoman"/>
      <w:lvlText w:val="%1."/>
      <w:lvlJc w:val="right"/>
      <w:pPr>
        <w:ind w:left="1920" w:hanging="360"/>
      </w:pPr>
    </w:lvl>
    <w:lvl w:ilvl="1" w:tplc="04090019">
      <w:start w:val="1"/>
      <w:numFmt w:val="lowerLetter"/>
      <w:lvlText w:val="%2."/>
      <w:lvlJc w:val="left"/>
      <w:pPr>
        <w:ind w:left="2640" w:hanging="360"/>
      </w:pPr>
    </w:lvl>
    <w:lvl w:ilvl="2" w:tplc="0409001B">
      <w:start w:val="1"/>
      <w:numFmt w:val="lowerRoman"/>
      <w:lvlText w:val="%3."/>
      <w:lvlJc w:val="right"/>
      <w:pPr>
        <w:ind w:left="3360" w:hanging="180"/>
      </w:pPr>
    </w:lvl>
    <w:lvl w:ilvl="3" w:tplc="0409000F">
      <w:start w:val="1"/>
      <w:numFmt w:val="decimal"/>
      <w:lvlText w:val="%4."/>
      <w:lvlJc w:val="left"/>
      <w:pPr>
        <w:ind w:left="4080" w:hanging="360"/>
      </w:pPr>
    </w:lvl>
    <w:lvl w:ilvl="4" w:tplc="04090019">
      <w:start w:val="1"/>
      <w:numFmt w:val="lowerLetter"/>
      <w:lvlText w:val="%5."/>
      <w:lvlJc w:val="left"/>
      <w:pPr>
        <w:ind w:left="4800" w:hanging="360"/>
      </w:pPr>
    </w:lvl>
    <w:lvl w:ilvl="5" w:tplc="0409001B">
      <w:start w:val="1"/>
      <w:numFmt w:val="lowerRoman"/>
      <w:lvlText w:val="%6."/>
      <w:lvlJc w:val="right"/>
      <w:pPr>
        <w:ind w:left="5520" w:hanging="180"/>
      </w:pPr>
    </w:lvl>
    <w:lvl w:ilvl="6" w:tplc="0409000F">
      <w:start w:val="1"/>
      <w:numFmt w:val="decimal"/>
      <w:lvlText w:val="%7."/>
      <w:lvlJc w:val="left"/>
      <w:pPr>
        <w:ind w:left="6240" w:hanging="360"/>
      </w:pPr>
    </w:lvl>
    <w:lvl w:ilvl="7" w:tplc="04090019">
      <w:start w:val="1"/>
      <w:numFmt w:val="lowerLetter"/>
      <w:lvlText w:val="%8."/>
      <w:lvlJc w:val="left"/>
      <w:pPr>
        <w:ind w:left="6960" w:hanging="360"/>
      </w:pPr>
    </w:lvl>
    <w:lvl w:ilvl="8" w:tplc="0409001B">
      <w:start w:val="1"/>
      <w:numFmt w:val="lowerRoman"/>
      <w:lvlText w:val="%9."/>
      <w:lvlJc w:val="right"/>
      <w:pPr>
        <w:ind w:left="7680" w:hanging="180"/>
      </w:pPr>
    </w:lvl>
  </w:abstractNum>
  <w:abstractNum w:abstractNumId="22" w15:restartNumberingAfterBreak="0">
    <w:nsid w:val="08DE5E53"/>
    <w:multiLevelType w:val="hybridMultilevel"/>
    <w:tmpl w:val="D6FAF3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09A12176"/>
    <w:multiLevelType w:val="hybridMultilevel"/>
    <w:tmpl w:val="C64273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A645CFD"/>
    <w:multiLevelType w:val="hybridMultilevel"/>
    <w:tmpl w:val="3C12C8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A9D4C23"/>
    <w:multiLevelType w:val="hybridMultilevel"/>
    <w:tmpl w:val="583A0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AD360FE"/>
    <w:multiLevelType w:val="hybridMultilevel"/>
    <w:tmpl w:val="6CA0A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0B805069"/>
    <w:multiLevelType w:val="hybridMultilevel"/>
    <w:tmpl w:val="73948562"/>
    <w:lvl w:ilvl="0" w:tplc="04090017">
      <w:start w:val="1"/>
      <w:numFmt w:val="lowerLetter"/>
      <w:lvlText w:val="%1)"/>
      <w:lvlJc w:val="left"/>
      <w:pPr>
        <w:ind w:left="1854" w:hanging="360"/>
      </w:pPr>
      <w:rPr>
        <w:rFonts w:hint="default"/>
      </w:rPr>
    </w:lvl>
    <w:lvl w:ilvl="1" w:tplc="FFFFFFFF">
      <w:start w:val="2"/>
      <w:numFmt w:val="bullet"/>
      <w:lvlText w:val="•"/>
      <w:lvlJc w:val="left"/>
      <w:pPr>
        <w:ind w:left="2919" w:hanging="705"/>
      </w:pPr>
      <w:rPr>
        <w:rFonts w:ascii="Tahoma" w:eastAsia="Times New Roman" w:hAnsi="Tahoma" w:cs="Tahoma" w:hint="default"/>
      </w:rPr>
    </w:lvl>
    <w:lvl w:ilvl="2" w:tplc="FFFFFFFF">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30" w15:restartNumberingAfterBreak="0">
    <w:nsid w:val="0C110AD0"/>
    <w:multiLevelType w:val="hybridMultilevel"/>
    <w:tmpl w:val="0C580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9E36BF"/>
    <w:multiLevelType w:val="hybridMultilevel"/>
    <w:tmpl w:val="F1DE81A0"/>
    <w:lvl w:ilvl="0" w:tplc="A39628A4">
      <w:start w:val="1"/>
      <w:numFmt w:val="bullet"/>
      <w:lvlText w:val=""/>
      <w:lvlJc w:val="left"/>
      <w:pPr>
        <w:ind w:left="720" w:hanging="360"/>
      </w:pPr>
      <w:rPr>
        <w:rFonts w:ascii="Wingdings" w:hAnsi="Wingdings" w:hint="default"/>
        <w:color w:val="00B0F0"/>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33" w15:restartNumberingAfterBreak="0">
    <w:nsid w:val="0E2E1FAD"/>
    <w:multiLevelType w:val="hybridMultilevel"/>
    <w:tmpl w:val="AC1C3D3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15:restartNumberingAfterBreak="0">
    <w:nsid w:val="0E381E3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95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5" w15:restartNumberingAfterBreak="0">
    <w:nsid w:val="0E934B44"/>
    <w:multiLevelType w:val="hybridMultilevel"/>
    <w:tmpl w:val="A4A25E14"/>
    <w:lvl w:ilvl="0" w:tplc="04090017">
      <w:start w:val="1"/>
      <w:numFmt w:val="lowerLetter"/>
      <w:lvlText w:val="%1)"/>
      <w:lvlJc w:val="left"/>
      <w:pPr>
        <w:ind w:left="630" w:hanging="420"/>
      </w:pPr>
    </w:lvl>
    <w:lvl w:ilvl="1" w:tplc="04090019">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6" w15:restartNumberingAfterBreak="0">
    <w:nsid w:val="0EE75E1D"/>
    <w:multiLevelType w:val="hybridMultilevel"/>
    <w:tmpl w:val="87BEEC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38"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11D00005"/>
    <w:multiLevelType w:val="hybridMultilevel"/>
    <w:tmpl w:val="BCAA4E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124A597A"/>
    <w:multiLevelType w:val="hybridMultilevel"/>
    <w:tmpl w:val="D854C7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12E92B61"/>
    <w:multiLevelType w:val="hybridMultilevel"/>
    <w:tmpl w:val="D0B2F4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159647F5"/>
    <w:multiLevelType w:val="hybridMultilevel"/>
    <w:tmpl w:val="A64E8F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15CF5108"/>
    <w:multiLevelType w:val="hybridMultilevel"/>
    <w:tmpl w:val="1312E56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15F91B70"/>
    <w:multiLevelType w:val="hybridMultilevel"/>
    <w:tmpl w:val="A8E2965C"/>
    <w:lvl w:ilvl="0" w:tplc="08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2" w15:restartNumberingAfterBreak="0">
    <w:nsid w:val="16045E20"/>
    <w:multiLevelType w:val="hybridMultilevel"/>
    <w:tmpl w:val="C28CF4FC"/>
    <w:lvl w:ilvl="0" w:tplc="A51CCA82">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165A239F"/>
    <w:multiLevelType w:val="hybridMultilevel"/>
    <w:tmpl w:val="8A02EF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55"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6" w15:restartNumberingAfterBreak="0">
    <w:nsid w:val="169F09BB"/>
    <w:multiLevelType w:val="hybridMultilevel"/>
    <w:tmpl w:val="60D8A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8"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74324B4"/>
    <w:multiLevelType w:val="hybridMultilevel"/>
    <w:tmpl w:val="79E6FFAE"/>
    <w:lvl w:ilvl="0" w:tplc="1C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85649FF"/>
    <w:multiLevelType w:val="hybridMultilevel"/>
    <w:tmpl w:val="EEE8CD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15:restartNumberingAfterBreak="0">
    <w:nsid w:val="18B352B8"/>
    <w:multiLevelType w:val="hybridMultilevel"/>
    <w:tmpl w:val="4C6AFFC2"/>
    <w:lvl w:ilvl="0" w:tplc="0409000D">
      <w:start w:val="1"/>
      <w:numFmt w:val="bullet"/>
      <w:lvlText w:val=""/>
      <w:lvlJc w:val="left"/>
      <w:pPr>
        <w:ind w:left="3195" w:hanging="360"/>
      </w:pPr>
      <w:rPr>
        <w:rFonts w:ascii="Wingdings" w:hAnsi="Wingding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64"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94F27E4"/>
    <w:multiLevelType w:val="hybridMultilevel"/>
    <w:tmpl w:val="248C7624"/>
    <w:lvl w:ilvl="0" w:tplc="04090017">
      <w:start w:val="1"/>
      <w:numFmt w:val="lowerLetter"/>
      <w:lvlText w:val="%1)"/>
      <w:lvlJc w:val="left"/>
      <w:pPr>
        <w:ind w:left="1080" w:hanging="72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0"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1"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C510223"/>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74" w15:restartNumberingAfterBreak="0">
    <w:nsid w:val="1CFA4FC2"/>
    <w:multiLevelType w:val="hybridMultilevel"/>
    <w:tmpl w:val="3CC24456"/>
    <w:lvl w:ilvl="0" w:tplc="04090001">
      <w:start w:val="1"/>
      <w:numFmt w:val="bullet"/>
      <w:lvlText w:val=""/>
      <w:lvlJc w:val="left"/>
      <w:pPr>
        <w:ind w:left="783" w:hanging="360"/>
      </w:pPr>
      <w:rPr>
        <w:rFonts w:ascii="Symbol" w:hAnsi="Symbol" w:hint="default"/>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start w:val="1"/>
      <w:numFmt w:val="bullet"/>
      <w:lvlText w:val=""/>
      <w:lvlJc w:val="left"/>
      <w:pPr>
        <w:ind w:left="2943" w:hanging="360"/>
      </w:pPr>
      <w:rPr>
        <w:rFonts w:ascii="Symbol" w:hAnsi="Symbol" w:hint="default"/>
      </w:rPr>
    </w:lvl>
    <w:lvl w:ilvl="4" w:tplc="04090003">
      <w:start w:val="1"/>
      <w:numFmt w:val="bullet"/>
      <w:lvlText w:val="o"/>
      <w:lvlJc w:val="left"/>
      <w:pPr>
        <w:ind w:left="3663" w:hanging="360"/>
      </w:pPr>
      <w:rPr>
        <w:rFonts w:ascii="Courier New" w:hAnsi="Courier New" w:cs="Courier New" w:hint="default"/>
      </w:rPr>
    </w:lvl>
    <w:lvl w:ilvl="5" w:tplc="04090005">
      <w:start w:val="1"/>
      <w:numFmt w:val="bullet"/>
      <w:lvlText w:val=""/>
      <w:lvlJc w:val="left"/>
      <w:pPr>
        <w:ind w:left="4383" w:hanging="360"/>
      </w:pPr>
      <w:rPr>
        <w:rFonts w:ascii="Wingdings" w:hAnsi="Wingdings" w:hint="default"/>
      </w:rPr>
    </w:lvl>
    <w:lvl w:ilvl="6" w:tplc="04090001">
      <w:start w:val="1"/>
      <w:numFmt w:val="bullet"/>
      <w:lvlText w:val=""/>
      <w:lvlJc w:val="left"/>
      <w:pPr>
        <w:ind w:left="5103" w:hanging="360"/>
      </w:pPr>
      <w:rPr>
        <w:rFonts w:ascii="Symbol" w:hAnsi="Symbol" w:hint="default"/>
      </w:rPr>
    </w:lvl>
    <w:lvl w:ilvl="7" w:tplc="04090003">
      <w:start w:val="1"/>
      <w:numFmt w:val="bullet"/>
      <w:lvlText w:val="o"/>
      <w:lvlJc w:val="left"/>
      <w:pPr>
        <w:ind w:left="5823" w:hanging="360"/>
      </w:pPr>
      <w:rPr>
        <w:rFonts w:ascii="Courier New" w:hAnsi="Courier New" w:cs="Courier New" w:hint="default"/>
      </w:rPr>
    </w:lvl>
    <w:lvl w:ilvl="8" w:tplc="04090005">
      <w:start w:val="1"/>
      <w:numFmt w:val="bullet"/>
      <w:lvlText w:val=""/>
      <w:lvlJc w:val="left"/>
      <w:pPr>
        <w:ind w:left="6543" w:hanging="360"/>
      </w:pPr>
      <w:rPr>
        <w:rFonts w:ascii="Wingdings" w:hAnsi="Wingdings" w:hint="default"/>
      </w:rPr>
    </w:lvl>
  </w:abstractNum>
  <w:abstractNum w:abstractNumId="75" w15:restartNumberingAfterBreak="0">
    <w:nsid w:val="1CFB0B70"/>
    <w:multiLevelType w:val="hybridMultilevel"/>
    <w:tmpl w:val="5E72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1D18661D"/>
    <w:multiLevelType w:val="hybridMultilevel"/>
    <w:tmpl w:val="50068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D4220F2"/>
    <w:multiLevelType w:val="hybridMultilevel"/>
    <w:tmpl w:val="2DE409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8" w15:restartNumberingAfterBreak="0">
    <w:nsid w:val="1D951C73"/>
    <w:multiLevelType w:val="hybridMultilevel"/>
    <w:tmpl w:val="527CD9A6"/>
    <w:lvl w:ilvl="0" w:tplc="0409000D">
      <w:start w:val="1"/>
      <w:numFmt w:val="bullet"/>
      <w:lvlText w:val=""/>
      <w:lvlJc w:val="left"/>
      <w:pPr>
        <w:ind w:left="810" w:hanging="360"/>
      </w:pPr>
      <w:rPr>
        <w:rFonts w:ascii="Wingdings" w:hAnsi="Wingdings"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79" w15:restartNumberingAfterBreak="0">
    <w:nsid w:val="1DA6158E"/>
    <w:multiLevelType w:val="hybridMultilevel"/>
    <w:tmpl w:val="BCC085AC"/>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1DEF090F"/>
    <w:multiLevelType w:val="hybridMultilevel"/>
    <w:tmpl w:val="465A62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1F412957"/>
    <w:multiLevelType w:val="hybridMultilevel"/>
    <w:tmpl w:val="548AB0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6" w15:restartNumberingAfterBreak="0">
    <w:nsid w:val="1FBD49C1"/>
    <w:multiLevelType w:val="multilevel"/>
    <w:tmpl w:val="6D501582"/>
    <w:styleLink w:val="CowiBulletList2"/>
    <w:lvl w:ilvl="0">
      <w:start w:val="1"/>
      <w:numFmt w:val="decimal"/>
      <w:lvlText w:val="%1"/>
      <w:lvlJc w:val="left"/>
      <w:pPr>
        <w:ind w:left="432" w:hanging="432"/>
      </w:pPr>
      <w:rPr>
        <w:sz w:val="24"/>
        <w:szCs w:val="24"/>
      </w:rPr>
    </w:lvl>
    <w:lvl w:ilvl="1">
      <w:start w:val="1"/>
      <w:numFmt w:val="decimal"/>
      <w:lvlText w:val="%1.%2"/>
      <w:lvlJc w:val="left"/>
      <w:pPr>
        <w:ind w:left="576" w:hanging="576"/>
      </w:pPr>
    </w:lvl>
    <w:lvl w:ilvl="2">
      <w:start w:val="1"/>
      <w:numFmt w:val="decimal"/>
      <w:lvlText w:val="%1.%2.%3"/>
      <w:lvlJc w:val="left"/>
      <w:pPr>
        <w:ind w:left="0" w:firstLine="0"/>
      </w:pPr>
      <w:rPr>
        <w:b/>
        <w:bCs/>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3">
      <w:start w:val="1"/>
      <w:numFmt w:val="decimal"/>
      <w:lvlText w:val="%1.%2.%3.%4"/>
      <w:lvlJc w:val="left"/>
      <w:pPr>
        <w:ind w:left="0" w:firstLine="0"/>
      </w:pPr>
      <w:rPr>
        <w:b/>
        <w:bCs/>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7"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8"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232B5CC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4" w15:restartNumberingAfterBreak="0">
    <w:nsid w:val="23F244D3"/>
    <w:multiLevelType w:val="hybridMultilevel"/>
    <w:tmpl w:val="BF3CDB60"/>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5"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7" w15:restartNumberingAfterBreak="0">
    <w:nsid w:val="246A32C8"/>
    <w:multiLevelType w:val="hybridMultilevel"/>
    <w:tmpl w:val="BE5EAEE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8" w15:restartNumberingAfterBreak="0">
    <w:nsid w:val="24767D3D"/>
    <w:multiLevelType w:val="hybridMultilevel"/>
    <w:tmpl w:val="D4E882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4C71295"/>
    <w:multiLevelType w:val="hybridMultilevel"/>
    <w:tmpl w:val="1C7E51C2"/>
    <w:lvl w:ilvl="0" w:tplc="FFFFFFFF">
      <w:start w:val="1"/>
      <w:numFmt w:val="bullet"/>
      <w:lvlText w:val=""/>
      <w:lvlJc w:val="left"/>
      <w:pPr>
        <w:ind w:left="360" w:hanging="360"/>
      </w:pPr>
      <w:rPr>
        <w:rFonts w:ascii="Wingdings" w:hAnsi="Wingdings"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50E503F"/>
    <w:multiLevelType w:val="hybridMultilevel"/>
    <w:tmpl w:val="B13AA16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5491FAA"/>
    <w:multiLevelType w:val="hybridMultilevel"/>
    <w:tmpl w:val="26C0FA6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3" w15:restartNumberingAfterBreak="0">
    <w:nsid w:val="25F56991"/>
    <w:multiLevelType w:val="hybridMultilevel"/>
    <w:tmpl w:val="3F609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6" w15:restartNumberingAfterBreak="0">
    <w:nsid w:val="268F076E"/>
    <w:multiLevelType w:val="hybridMultilevel"/>
    <w:tmpl w:val="59742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6D04598"/>
    <w:multiLevelType w:val="hybridMultilevel"/>
    <w:tmpl w:val="149E368A"/>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09"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26E609D6"/>
    <w:multiLevelType w:val="hybridMultilevel"/>
    <w:tmpl w:val="223CCD06"/>
    <w:lvl w:ilvl="0" w:tplc="52645C70">
      <w:start w:val="15"/>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26F24F35"/>
    <w:multiLevelType w:val="hybridMultilevel"/>
    <w:tmpl w:val="CB6CA598"/>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86B57B8"/>
    <w:multiLevelType w:val="hybridMultilevel"/>
    <w:tmpl w:val="9E5A7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28767D2F"/>
    <w:multiLevelType w:val="hybridMultilevel"/>
    <w:tmpl w:val="B8ECEE60"/>
    <w:lvl w:ilvl="0" w:tplc="788AE36E">
      <w:start w:val="1"/>
      <w:numFmt w:val="decimal"/>
      <w:lvlText w:val="%1."/>
      <w:lvlJc w:val="left"/>
      <w:pPr>
        <w:ind w:left="360" w:hanging="360"/>
      </w:pPr>
      <w:rPr>
        <w:rFonts w:ascii="Arial" w:hAnsi="Arial"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4" w15:restartNumberingAfterBreak="0">
    <w:nsid w:val="28F20BE3"/>
    <w:multiLevelType w:val="hybridMultilevel"/>
    <w:tmpl w:val="787250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15:restartNumberingAfterBreak="0">
    <w:nsid w:val="298627E9"/>
    <w:multiLevelType w:val="hybridMultilevel"/>
    <w:tmpl w:val="BFB2CA6E"/>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29C40F70"/>
    <w:multiLevelType w:val="hybridMultilevel"/>
    <w:tmpl w:val="C4EC1904"/>
    <w:lvl w:ilvl="0" w:tplc="08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8" w15:restartNumberingAfterBreak="0">
    <w:nsid w:val="2A46759F"/>
    <w:multiLevelType w:val="hybridMultilevel"/>
    <w:tmpl w:val="38161FB4"/>
    <w:lvl w:ilvl="0" w:tplc="04090001">
      <w:start w:val="1"/>
      <w:numFmt w:val="bullet"/>
      <w:lvlText w:val=""/>
      <w:lvlJc w:val="left"/>
      <w:pPr>
        <w:ind w:left="811" w:hanging="360"/>
      </w:pPr>
      <w:rPr>
        <w:rFonts w:ascii="Symbol" w:hAnsi="Symbol" w:hint="default"/>
      </w:rPr>
    </w:lvl>
    <w:lvl w:ilvl="1" w:tplc="04090003">
      <w:start w:val="1"/>
      <w:numFmt w:val="bullet"/>
      <w:lvlText w:val="o"/>
      <w:lvlJc w:val="left"/>
      <w:pPr>
        <w:ind w:left="1531" w:hanging="360"/>
      </w:pPr>
      <w:rPr>
        <w:rFonts w:ascii="Courier New" w:hAnsi="Courier New" w:cs="Courier New" w:hint="default"/>
      </w:rPr>
    </w:lvl>
    <w:lvl w:ilvl="2" w:tplc="04090005">
      <w:start w:val="1"/>
      <w:numFmt w:val="bullet"/>
      <w:lvlText w:val=""/>
      <w:lvlJc w:val="left"/>
      <w:pPr>
        <w:ind w:left="2251" w:hanging="360"/>
      </w:pPr>
      <w:rPr>
        <w:rFonts w:ascii="Wingdings" w:hAnsi="Wingdings" w:hint="default"/>
      </w:rPr>
    </w:lvl>
    <w:lvl w:ilvl="3" w:tplc="04090001">
      <w:start w:val="1"/>
      <w:numFmt w:val="bullet"/>
      <w:lvlText w:val=""/>
      <w:lvlJc w:val="left"/>
      <w:pPr>
        <w:ind w:left="2971" w:hanging="360"/>
      </w:pPr>
      <w:rPr>
        <w:rFonts w:ascii="Symbol" w:hAnsi="Symbol" w:hint="default"/>
      </w:rPr>
    </w:lvl>
    <w:lvl w:ilvl="4" w:tplc="04090003">
      <w:start w:val="1"/>
      <w:numFmt w:val="bullet"/>
      <w:lvlText w:val="o"/>
      <w:lvlJc w:val="left"/>
      <w:pPr>
        <w:ind w:left="3691" w:hanging="360"/>
      </w:pPr>
      <w:rPr>
        <w:rFonts w:ascii="Courier New" w:hAnsi="Courier New" w:cs="Courier New" w:hint="default"/>
      </w:rPr>
    </w:lvl>
    <w:lvl w:ilvl="5" w:tplc="04090005">
      <w:start w:val="1"/>
      <w:numFmt w:val="bullet"/>
      <w:lvlText w:val=""/>
      <w:lvlJc w:val="left"/>
      <w:pPr>
        <w:ind w:left="4411" w:hanging="360"/>
      </w:pPr>
      <w:rPr>
        <w:rFonts w:ascii="Wingdings" w:hAnsi="Wingdings" w:hint="default"/>
      </w:rPr>
    </w:lvl>
    <w:lvl w:ilvl="6" w:tplc="04090001">
      <w:start w:val="1"/>
      <w:numFmt w:val="bullet"/>
      <w:lvlText w:val=""/>
      <w:lvlJc w:val="left"/>
      <w:pPr>
        <w:ind w:left="5131" w:hanging="360"/>
      </w:pPr>
      <w:rPr>
        <w:rFonts w:ascii="Symbol" w:hAnsi="Symbol" w:hint="default"/>
      </w:rPr>
    </w:lvl>
    <w:lvl w:ilvl="7" w:tplc="04090003">
      <w:start w:val="1"/>
      <w:numFmt w:val="bullet"/>
      <w:lvlText w:val="o"/>
      <w:lvlJc w:val="left"/>
      <w:pPr>
        <w:ind w:left="5851" w:hanging="360"/>
      </w:pPr>
      <w:rPr>
        <w:rFonts w:ascii="Courier New" w:hAnsi="Courier New" w:cs="Courier New" w:hint="default"/>
      </w:rPr>
    </w:lvl>
    <w:lvl w:ilvl="8" w:tplc="04090005">
      <w:start w:val="1"/>
      <w:numFmt w:val="bullet"/>
      <w:lvlText w:val=""/>
      <w:lvlJc w:val="left"/>
      <w:pPr>
        <w:ind w:left="6571" w:hanging="360"/>
      </w:pPr>
      <w:rPr>
        <w:rFonts w:ascii="Wingdings" w:hAnsi="Wingdings" w:hint="default"/>
      </w:rPr>
    </w:lvl>
  </w:abstractNum>
  <w:abstractNum w:abstractNumId="119" w15:restartNumberingAfterBreak="0">
    <w:nsid w:val="2AB237DD"/>
    <w:multiLevelType w:val="hybridMultilevel"/>
    <w:tmpl w:val="8EC0E03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15:restartNumberingAfterBreak="0">
    <w:nsid w:val="2AB473D0"/>
    <w:multiLevelType w:val="hybridMultilevel"/>
    <w:tmpl w:val="81C87C1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1" w15:restartNumberingAfterBreak="0">
    <w:nsid w:val="2B5229D1"/>
    <w:multiLevelType w:val="hybridMultilevel"/>
    <w:tmpl w:val="EAD20802"/>
    <w:lvl w:ilvl="0" w:tplc="08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15:restartNumberingAfterBreak="0">
    <w:nsid w:val="2BB03C84"/>
    <w:multiLevelType w:val="hybridMultilevel"/>
    <w:tmpl w:val="C66EE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2BEF18C7"/>
    <w:multiLevelType w:val="hybridMultilevel"/>
    <w:tmpl w:val="78A285CE"/>
    <w:lvl w:ilvl="0" w:tplc="08090001">
      <w:start w:val="1"/>
      <w:numFmt w:val="bullet"/>
      <w:lvlText w:val=""/>
      <w:lvlJc w:val="left"/>
      <w:pPr>
        <w:ind w:left="1635" w:hanging="360"/>
      </w:pPr>
      <w:rPr>
        <w:rFonts w:ascii="Symbol" w:hAnsi="Symbol" w:hint="default"/>
      </w:rPr>
    </w:lvl>
    <w:lvl w:ilvl="1" w:tplc="04090019">
      <w:start w:val="1"/>
      <w:numFmt w:val="lowerLetter"/>
      <w:lvlText w:val="%2."/>
      <w:lvlJc w:val="left"/>
      <w:pPr>
        <w:ind w:left="3478" w:hanging="360"/>
      </w:pPr>
    </w:lvl>
    <w:lvl w:ilvl="2" w:tplc="0409001B" w:tentative="1">
      <w:start w:val="1"/>
      <w:numFmt w:val="lowerRoman"/>
      <w:lvlText w:val="%3."/>
      <w:lvlJc w:val="right"/>
      <w:pPr>
        <w:ind w:left="3075" w:hanging="180"/>
      </w:pPr>
    </w:lvl>
    <w:lvl w:ilvl="3" w:tplc="0409000F" w:tentative="1">
      <w:start w:val="1"/>
      <w:numFmt w:val="decimal"/>
      <w:lvlText w:val="%4."/>
      <w:lvlJc w:val="left"/>
      <w:pPr>
        <w:ind w:left="3795" w:hanging="360"/>
      </w:pPr>
    </w:lvl>
    <w:lvl w:ilvl="4" w:tplc="04090019" w:tentative="1">
      <w:start w:val="1"/>
      <w:numFmt w:val="lowerLetter"/>
      <w:lvlText w:val="%5."/>
      <w:lvlJc w:val="left"/>
      <w:pPr>
        <w:ind w:left="4515" w:hanging="360"/>
      </w:pPr>
    </w:lvl>
    <w:lvl w:ilvl="5" w:tplc="0409001B" w:tentative="1">
      <w:start w:val="1"/>
      <w:numFmt w:val="lowerRoman"/>
      <w:lvlText w:val="%6."/>
      <w:lvlJc w:val="right"/>
      <w:pPr>
        <w:ind w:left="5235" w:hanging="180"/>
      </w:pPr>
    </w:lvl>
    <w:lvl w:ilvl="6" w:tplc="0409000F" w:tentative="1">
      <w:start w:val="1"/>
      <w:numFmt w:val="decimal"/>
      <w:lvlText w:val="%7."/>
      <w:lvlJc w:val="left"/>
      <w:pPr>
        <w:ind w:left="5955" w:hanging="360"/>
      </w:pPr>
    </w:lvl>
    <w:lvl w:ilvl="7" w:tplc="04090019" w:tentative="1">
      <w:start w:val="1"/>
      <w:numFmt w:val="lowerLetter"/>
      <w:lvlText w:val="%8."/>
      <w:lvlJc w:val="left"/>
      <w:pPr>
        <w:ind w:left="6675" w:hanging="360"/>
      </w:pPr>
    </w:lvl>
    <w:lvl w:ilvl="8" w:tplc="0409001B" w:tentative="1">
      <w:start w:val="1"/>
      <w:numFmt w:val="lowerRoman"/>
      <w:lvlText w:val="%9."/>
      <w:lvlJc w:val="right"/>
      <w:pPr>
        <w:ind w:left="7395" w:hanging="180"/>
      </w:pPr>
    </w:lvl>
  </w:abstractNum>
  <w:abstractNum w:abstractNumId="124" w15:restartNumberingAfterBreak="0">
    <w:nsid w:val="2C99337F"/>
    <w:multiLevelType w:val="hybridMultilevel"/>
    <w:tmpl w:val="8A4297E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5"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2CE33E72"/>
    <w:multiLevelType w:val="hybridMultilevel"/>
    <w:tmpl w:val="BB4E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2CFD0EA5"/>
    <w:multiLevelType w:val="hybridMultilevel"/>
    <w:tmpl w:val="064250EC"/>
    <w:styleLink w:val="ImportedStyle28"/>
    <w:lvl w:ilvl="0" w:tplc="E618E69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04CB14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CCA8F5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E00546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DAA923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7CDF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B5C9E3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21274E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56CA55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8"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29"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2E8900B0"/>
    <w:multiLevelType w:val="hybridMultilevel"/>
    <w:tmpl w:val="3C285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3"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05F6DE6"/>
    <w:multiLevelType w:val="hybridMultilevel"/>
    <w:tmpl w:val="BC7A4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09E6A4F"/>
    <w:multiLevelType w:val="hybridMultilevel"/>
    <w:tmpl w:val="AFEA585E"/>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37"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1E438E3"/>
    <w:multiLevelType w:val="hybridMultilevel"/>
    <w:tmpl w:val="17BA8E6E"/>
    <w:lvl w:ilvl="0" w:tplc="1C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9" w15:restartNumberingAfterBreak="0">
    <w:nsid w:val="3225667A"/>
    <w:multiLevelType w:val="hybridMultilevel"/>
    <w:tmpl w:val="401CFF16"/>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40" w15:restartNumberingAfterBreak="0">
    <w:nsid w:val="322F796F"/>
    <w:multiLevelType w:val="hybridMultilevel"/>
    <w:tmpl w:val="5F525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325C1E30"/>
    <w:multiLevelType w:val="hybridMultilevel"/>
    <w:tmpl w:val="FC06F758"/>
    <w:lvl w:ilvl="0" w:tplc="748A4E42">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3" w15:restartNumberingAfterBreak="0">
    <w:nsid w:val="329B117B"/>
    <w:multiLevelType w:val="hybridMultilevel"/>
    <w:tmpl w:val="A3488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336E3D3B"/>
    <w:multiLevelType w:val="multilevel"/>
    <w:tmpl w:val="97F2A3C6"/>
    <w:lvl w:ilvl="0">
      <w:start w:val="7"/>
      <w:numFmt w:val="decimal"/>
      <w:lvlText w:val="%1"/>
      <w:lvlJc w:val="left"/>
      <w:pPr>
        <w:ind w:left="640" w:hanging="640"/>
      </w:pPr>
      <w:rPr>
        <w:rFonts w:hint="default"/>
      </w:rPr>
    </w:lvl>
    <w:lvl w:ilvl="1">
      <w:start w:val="6"/>
      <w:numFmt w:val="decimal"/>
      <w:lvlText w:val="%1.%2"/>
      <w:lvlJc w:val="left"/>
      <w:pPr>
        <w:ind w:left="1080" w:hanging="720"/>
      </w:pPr>
      <w:rPr>
        <w:rFonts w:hint="default"/>
      </w:rPr>
    </w:lvl>
    <w:lvl w:ilvl="2">
      <w:start w:val="1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6" w15:restartNumberingAfterBreak="0">
    <w:nsid w:val="337B2C5F"/>
    <w:multiLevelType w:val="hybridMultilevel"/>
    <w:tmpl w:val="F3742A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44D1DBA"/>
    <w:multiLevelType w:val="hybridMultilevel"/>
    <w:tmpl w:val="26503BC0"/>
    <w:lvl w:ilvl="0" w:tplc="FFFFFFFF">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349213E5"/>
    <w:multiLevelType w:val="hybridMultilevel"/>
    <w:tmpl w:val="438A53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353C726F"/>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36DE288B"/>
    <w:multiLevelType w:val="hybridMultilevel"/>
    <w:tmpl w:val="53B24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4" w15:restartNumberingAfterBreak="0">
    <w:nsid w:val="37334F1E"/>
    <w:multiLevelType w:val="multilevel"/>
    <w:tmpl w:val="ECF2BE2C"/>
    <w:lvl w:ilvl="0">
      <w:start w:val="1"/>
      <w:numFmt w:val="decimal"/>
      <w:lvlText w:val="%1."/>
      <w:lvlJc w:val="left"/>
      <w:pPr>
        <w:ind w:left="720" w:hanging="360"/>
      </w:pPr>
      <w:rPr>
        <w:rFonts w:hint="default"/>
      </w:rPr>
    </w:lvl>
    <w:lvl w:ilvl="1">
      <w:start w:val="4"/>
      <w:numFmt w:val="decimal"/>
      <w:isLgl/>
      <w:lvlText w:val="%1.%2."/>
      <w:lvlJc w:val="left"/>
      <w:pPr>
        <w:ind w:left="1453" w:hanging="900"/>
      </w:pPr>
      <w:rPr>
        <w:rFonts w:hint="default"/>
      </w:rPr>
    </w:lvl>
    <w:lvl w:ilvl="2">
      <w:start w:val="1"/>
      <w:numFmt w:val="decimal"/>
      <w:isLgl/>
      <w:lvlText w:val="%1.%2.%3."/>
      <w:lvlJc w:val="left"/>
      <w:pPr>
        <w:ind w:left="1646" w:hanging="900"/>
      </w:pPr>
      <w:rPr>
        <w:rFonts w:hint="default"/>
      </w:rPr>
    </w:lvl>
    <w:lvl w:ilvl="3">
      <w:start w:val="1"/>
      <w:numFmt w:val="decimal"/>
      <w:isLgl/>
      <w:lvlText w:val="%1.%2.%3.%4."/>
      <w:lvlJc w:val="left"/>
      <w:pPr>
        <w:ind w:left="2019" w:hanging="1080"/>
      </w:pPr>
      <w:rPr>
        <w:rFonts w:hint="default"/>
      </w:rPr>
    </w:lvl>
    <w:lvl w:ilvl="4">
      <w:start w:val="1"/>
      <w:numFmt w:val="decimal"/>
      <w:isLgl/>
      <w:lvlText w:val="%1.%2.%3.%4.%5."/>
      <w:lvlJc w:val="left"/>
      <w:pPr>
        <w:ind w:left="2572" w:hanging="1440"/>
      </w:pPr>
      <w:rPr>
        <w:rFonts w:hint="default"/>
      </w:rPr>
    </w:lvl>
    <w:lvl w:ilvl="5">
      <w:start w:val="1"/>
      <w:numFmt w:val="decimal"/>
      <w:isLgl/>
      <w:lvlText w:val="%1.%2.%3.%4.%5.%6."/>
      <w:lvlJc w:val="left"/>
      <w:pPr>
        <w:ind w:left="2765" w:hanging="1440"/>
      </w:pPr>
      <w:rPr>
        <w:rFonts w:hint="default"/>
      </w:rPr>
    </w:lvl>
    <w:lvl w:ilvl="6">
      <w:start w:val="1"/>
      <w:numFmt w:val="decimal"/>
      <w:isLgl/>
      <w:lvlText w:val="%1.%2.%3.%4.%5.%6.%7."/>
      <w:lvlJc w:val="left"/>
      <w:pPr>
        <w:ind w:left="3318" w:hanging="1800"/>
      </w:pPr>
      <w:rPr>
        <w:rFonts w:hint="default"/>
      </w:rPr>
    </w:lvl>
    <w:lvl w:ilvl="7">
      <w:start w:val="1"/>
      <w:numFmt w:val="decimal"/>
      <w:isLgl/>
      <w:lvlText w:val="%1.%2.%3.%4.%5.%6.%7.%8."/>
      <w:lvlJc w:val="left"/>
      <w:pPr>
        <w:ind w:left="3871" w:hanging="2160"/>
      </w:pPr>
      <w:rPr>
        <w:rFonts w:hint="default"/>
      </w:rPr>
    </w:lvl>
    <w:lvl w:ilvl="8">
      <w:start w:val="1"/>
      <w:numFmt w:val="decimal"/>
      <w:isLgl/>
      <w:lvlText w:val="%1.%2.%3.%4.%5.%6.%7.%8.%9."/>
      <w:lvlJc w:val="left"/>
      <w:pPr>
        <w:ind w:left="4064" w:hanging="2160"/>
      </w:pPr>
      <w:rPr>
        <w:rFonts w:hint="default"/>
      </w:rPr>
    </w:lvl>
  </w:abstractNum>
  <w:abstractNum w:abstractNumId="155" w15:restartNumberingAfterBreak="0">
    <w:nsid w:val="37410268"/>
    <w:multiLevelType w:val="hybridMultilevel"/>
    <w:tmpl w:val="E21E21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157" w15:restartNumberingAfterBreak="0">
    <w:nsid w:val="379520B3"/>
    <w:multiLevelType w:val="hybridMultilevel"/>
    <w:tmpl w:val="3AF40E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37A31515"/>
    <w:multiLevelType w:val="hybridMultilevel"/>
    <w:tmpl w:val="AFE45A7C"/>
    <w:lvl w:ilvl="0" w:tplc="04090001">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3874007A"/>
    <w:multiLevelType w:val="hybridMultilevel"/>
    <w:tmpl w:val="CABAB8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61" w15:restartNumberingAfterBreak="0">
    <w:nsid w:val="38F710A1"/>
    <w:multiLevelType w:val="hybridMultilevel"/>
    <w:tmpl w:val="393C13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3" w15:restartNumberingAfterBreak="0">
    <w:nsid w:val="391B6E9B"/>
    <w:multiLevelType w:val="hybridMultilevel"/>
    <w:tmpl w:val="C0BA4060"/>
    <w:numStyleLink w:val="ImportedStyle26"/>
  </w:abstractNum>
  <w:abstractNum w:abstractNumId="164"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3BFF5D74"/>
    <w:multiLevelType w:val="hybridMultilevel"/>
    <w:tmpl w:val="06B81432"/>
    <w:lvl w:ilvl="0" w:tplc="A358DE8A">
      <w:start w:val="1"/>
      <w:numFmt w:val="decimal"/>
      <w:lvlText w:val="%1."/>
      <w:lvlJc w:val="left"/>
      <w:pPr>
        <w:ind w:left="28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6"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3C815655"/>
    <w:multiLevelType w:val="hybridMultilevel"/>
    <w:tmpl w:val="A7D8B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3C8A498C"/>
    <w:multiLevelType w:val="hybridMultilevel"/>
    <w:tmpl w:val="9AB6C4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0"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71"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72" w15:restartNumberingAfterBreak="0">
    <w:nsid w:val="3DA07523"/>
    <w:multiLevelType w:val="hybridMultilevel"/>
    <w:tmpl w:val="2ED61AFE"/>
    <w:lvl w:ilvl="0" w:tplc="A39628A4">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3DC62447"/>
    <w:multiLevelType w:val="hybridMultilevel"/>
    <w:tmpl w:val="CC6CD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3DF931B4"/>
    <w:multiLevelType w:val="hybridMultilevel"/>
    <w:tmpl w:val="03DC835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3E463475"/>
    <w:multiLevelType w:val="multilevel"/>
    <w:tmpl w:val="55E24C5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6"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77" w15:restartNumberingAfterBreak="0">
    <w:nsid w:val="3E7A1F72"/>
    <w:multiLevelType w:val="hybridMultilevel"/>
    <w:tmpl w:val="45FC4F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8" w15:restartNumberingAfterBreak="0">
    <w:nsid w:val="3ED411A9"/>
    <w:multiLevelType w:val="hybridMultilevel"/>
    <w:tmpl w:val="782A428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9" w15:restartNumberingAfterBreak="0">
    <w:nsid w:val="3EFF7F18"/>
    <w:multiLevelType w:val="hybridMultilevel"/>
    <w:tmpl w:val="3FFC0A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0" w15:restartNumberingAfterBreak="0">
    <w:nsid w:val="3FE153A8"/>
    <w:multiLevelType w:val="hybridMultilevel"/>
    <w:tmpl w:val="1D4085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1"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2"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3" w15:restartNumberingAfterBreak="0">
    <w:nsid w:val="405F45D0"/>
    <w:multiLevelType w:val="hybridMultilevel"/>
    <w:tmpl w:val="66100068"/>
    <w:lvl w:ilvl="0" w:tplc="FFFFFFFF">
      <w:start w:val="1"/>
      <w:numFmt w:val="decimal"/>
      <w:lvlText w:val="%1"/>
      <w:lvlJc w:val="left"/>
      <w:pPr>
        <w:ind w:left="502"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409304AE"/>
    <w:multiLevelType w:val="hybridMultilevel"/>
    <w:tmpl w:val="66100068"/>
    <w:lvl w:ilvl="0" w:tplc="FFFFFFFF">
      <w:start w:val="1"/>
      <w:numFmt w:val="decimal"/>
      <w:lvlText w:val="%1"/>
      <w:lvlJc w:val="left"/>
      <w:pPr>
        <w:ind w:left="502"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186" w15:restartNumberingAfterBreak="0">
    <w:nsid w:val="40C8724B"/>
    <w:multiLevelType w:val="hybridMultilevel"/>
    <w:tmpl w:val="FD880E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7"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pPr>
        <w:snapToGrid w:val="0"/>
        <w:ind w:left="1008" w:hanging="1008"/>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8" w15:restartNumberingAfterBreak="0">
    <w:nsid w:val="41447D85"/>
    <w:multiLevelType w:val="hybridMultilevel"/>
    <w:tmpl w:val="4134D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415E7DAE"/>
    <w:multiLevelType w:val="hybridMultilevel"/>
    <w:tmpl w:val="BAA4B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cs="Times New Roman" w:hint="default"/>
      </w:rPr>
    </w:lvl>
    <w:lvl w:ilvl="1" w:tplc="BC442E30">
      <w:start w:val="1"/>
      <w:numFmt w:val="bullet"/>
      <w:lvlText w:val="•"/>
      <w:lvlJc w:val="left"/>
      <w:pPr>
        <w:tabs>
          <w:tab w:val="num" w:pos="1440"/>
        </w:tabs>
        <w:ind w:left="1440" w:hanging="360"/>
      </w:pPr>
      <w:rPr>
        <w:rFonts w:ascii="Arial" w:hAnsi="Arial" w:cs="Times New Roman" w:hint="default"/>
      </w:rPr>
    </w:lvl>
    <w:lvl w:ilvl="2" w:tplc="749028CE">
      <w:start w:val="1"/>
      <w:numFmt w:val="bullet"/>
      <w:lvlText w:val="•"/>
      <w:lvlJc w:val="left"/>
      <w:pPr>
        <w:tabs>
          <w:tab w:val="num" w:pos="2160"/>
        </w:tabs>
        <w:ind w:left="2160" w:hanging="360"/>
      </w:pPr>
      <w:rPr>
        <w:rFonts w:ascii="Arial" w:hAnsi="Arial" w:cs="Times New Roman" w:hint="default"/>
      </w:rPr>
    </w:lvl>
    <w:lvl w:ilvl="3" w:tplc="DB422580">
      <w:start w:val="1"/>
      <w:numFmt w:val="bullet"/>
      <w:lvlText w:val="•"/>
      <w:lvlJc w:val="left"/>
      <w:pPr>
        <w:tabs>
          <w:tab w:val="num" w:pos="2880"/>
        </w:tabs>
        <w:ind w:left="2880" w:hanging="360"/>
      </w:pPr>
      <w:rPr>
        <w:rFonts w:ascii="Arial" w:hAnsi="Arial" w:cs="Times New Roman" w:hint="default"/>
      </w:rPr>
    </w:lvl>
    <w:lvl w:ilvl="4" w:tplc="095437D4">
      <w:start w:val="1"/>
      <w:numFmt w:val="bullet"/>
      <w:lvlText w:val="•"/>
      <w:lvlJc w:val="left"/>
      <w:pPr>
        <w:tabs>
          <w:tab w:val="num" w:pos="3600"/>
        </w:tabs>
        <w:ind w:left="3600" w:hanging="360"/>
      </w:pPr>
      <w:rPr>
        <w:rFonts w:ascii="Arial" w:hAnsi="Arial" w:cs="Times New Roman" w:hint="default"/>
      </w:rPr>
    </w:lvl>
    <w:lvl w:ilvl="5" w:tplc="2AEAD286">
      <w:start w:val="1"/>
      <w:numFmt w:val="bullet"/>
      <w:lvlText w:val="•"/>
      <w:lvlJc w:val="left"/>
      <w:pPr>
        <w:tabs>
          <w:tab w:val="num" w:pos="4320"/>
        </w:tabs>
        <w:ind w:left="4320" w:hanging="360"/>
      </w:pPr>
      <w:rPr>
        <w:rFonts w:ascii="Arial" w:hAnsi="Arial" w:cs="Times New Roman" w:hint="default"/>
      </w:rPr>
    </w:lvl>
    <w:lvl w:ilvl="6" w:tplc="EFAE9088">
      <w:start w:val="1"/>
      <w:numFmt w:val="bullet"/>
      <w:lvlText w:val="•"/>
      <w:lvlJc w:val="left"/>
      <w:pPr>
        <w:tabs>
          <w:tab w:val="num" w:pos="5040"/>
        </w:tabs>
        <w:ind w:left="5040" w:hanging="360"/>
      </w:pPr>
      <w:rPr>
        <w:rFonts w:ascii="Arial" w:hAnsi="Arial" w:cs="Times New Roman" w:hint="default"/>
      </w:rPr>
    </w:lvl>
    <w:lvl w:ilvl="7" w:tplc="4AB2DFA0">
      <w:start w:val="1"/>
      <w:numFmt w:val="bullet"/>
      <w:lvlText w:val="•"/>
      <w:lvlJc w:val="left"/>
      <w:pPr>
        <w:tabs>
          <w:tab w:val="num" w:pos="5760"/>
        </w:tabs>
        <w:ind w:left="5760" w:hanging="360"/>
      </w:pPr>
      <w:rPr>
        <w:rFonts w:ascii="Arial" w:hAnsi="Arial" w:cs="Times New Roman" w:hint="default"/>
      </w:rPr>
    </w:lvl>
    <w:lvl w:ilvl="8" w:tplc="BB2ACD06">
      <w:start w:val="1"/>
      <w:numFmt w:val="bullet"/>
      <w:lvlText w:val="•"/>
      <w:lvlJc w:val="left"/>
      <w:pPr>
        <w:tabs>
          <w:tab w:val="num" w:pos="6480"/>
        </w:tabs>
        <w:ind w:left="6480" w:hanging="360"/>
      </w:pPr>
      <w:rPr>
        <w:rFonts w:ascii="Arial" w:hAnsi="Arial" w:cs="Times New Roman" w:hint="default"/>
      </w:rPr>
    </w:lvl>
  </w:abstractNum>
  <w:abstractNum w:abstractNumId="191" w15:restartNumberingAfterBreak="0">
    <w:nsid w:val="41F51991"/>
    <w:multiLevelType w:val="hybridMultilevel"/>
    <w:tmpl w:val="FD9E4F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421A1232"/>
    <w:multiLevelType w:val="hybridMultilevel"/>
    <w:tmpl w:val="7AB60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4240595D"/>
    <w:multiLevelType w:val="hybridMultilevel"/>
    <w:tmpl w:val="3FF271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4" w15:restartNumberingAfterBreak="0">
    <w:nsid w:val="42EC0ECA"/>
    <w:multiLevelType w:val="hybridMultilevel"/>
    <w:tmpl w:val="1160D99E"/>
    <w:lvl w:ilvl="0" w:tplc="04090009">
      <w:start w:val="1"/>
      <w:numFmt w:val="bullet"/>
      <w:lvlText w:val=""/>
      <w:lvlJc w:val="left"/>
      <w:pPr>
        <w:ind w:left="720" w:hanging="360"/>
      </w:pPr>
      <w:rPr>
        <w:rFonts w:ascii="Wingdings" w:hAnsi="Wingdings"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195" w15:restartNumberingAfterBreak="0">
    <w:nsid w:val="4307254F"/>
    <w:multiLevelType w:val="hybridMultilevel"/>
    <w:tmpl w:val="E8849B3E"/>
    <w:lvl w:ilvl="0" w:tplc="52645C70">
      <w:start w:val="15"/>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440006FB"/>
    <w:multiLevelType w:val="hybridMultilevel"/>
    <w:tmpl w:val="129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98" w15:restartNumberingAfterBreak="0">
    <w:nsid w:val="44536289"/>
    <w:multiLevelType w:val="multilevel"/>
    <w:tmpl w:val="CCA461CE"/>
    <w:lvl w:ilvl="0">
      <w:start w:val="7"/>
      <w:numFmt w:val="decimal"/>
      <w:lvlText w:val="%1."/>
      <w:lvlJc w:val="left"/>
      <w:pPr>
        <w:ind w:left="560" w:hanging="560"/>
      </w:pPr>
      <w:rPr>
        <w:rFonts w:hint="default"/>
      </w:rPr>
    </w:lvl>
    <w:lvl w:ilvl="1">
      <w:start w:val="1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99" w15:restartNumberingAfterBreak="0">
    <w:nsid w:val="446809A1"/>
    <w:multiLevelType w:val="hybridMultilevel"/>
    <w:tmpl w:val="512A1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1" w15:restartNumberingAfterBreak="0">
    <w:nsid w:val="454B16E0"/>
    <w:multiLevelType w:val="hybridMultilevel"/>
    <w:tmpl w:val="760E6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3" w15:restartNumberingAfterBreak="0">
    <w:nsid w:val="45964DD2"/>
    <w:multiLevelType w:val="hybridMultilevel"/>
    <w:tmpl w:val="73AC12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4" w15:restartNumberingAfterBreak="0">
    <w:nsid w:val="469F003E"/>
    <w:multiLevelType w:val="hybridMultilevel"/>
    <w:tmpl w:val="CCD6B430"/>
    <w:lvl w:ilvl="0" w:tplc="52645C70">
      <w:start w:val="15"/>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6" w15:restartNumberingAfterBreak="0">
    <w:nsid w:val="47BA7337"/>
    <w:multiLevelType w:val="hybridMultilevel"/>
    <w:tmpl w:val="B8ECEE60"/>
    <w:lvl w:ilvl="0" w:tplc="788AE36E">
      <w:start w:val="1"/>
      <w:numFmt w:val="decimal"/>
      <w:lvlText w:val="%1."/>
      <w:lvlJc w:val="left"/>
      <w:pPr>
        <w:ind w:left="360" w:hanging="360"/>
      </w:pPr>
      <w:rPr>
        <w:rFonts w:ascii="Arial" w:hAnsi="Arial"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7" w15:restartNumberingAfterBreak="0">
    <w:nsid w:val="485A6A31"/>
    <w:multiLevelType w:val="hybridMultilevel"/>
    <w:tmpl w:val="44004396"/>
    <w:lvl w:ilvl="0" w:tplc="52645C70">
      <w:start w:val="15"/>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8" w15:restartNumberingAfterBreak="0">
    <w:nsid w:val="4875721E"/>
    <w:multiLevelType w:val="hybridMultilevel"/>
    <w:tmpl w:val="6BCE2AC2"/>
    <w:lvl w:ilvl="0" w:tplc="0409000D">
      <w:start w:val="1"/>
      <w:numFmt w:val="bullet"/>
      <w:lvlText w:val=""/>
      <w:lvlJc w:val="left"/>
      <w:pPr>
        <w:ind w:left="502"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0" w15:restartNumberingAfterBreak="0">
    <w:nsid w:val="48C332BB"/>
    <w:multiLevelType w:val="hybridMultilevel"/>
    <w:tmpl w:val="F9D60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48D83F0F"/>
    <w:multiLevelType w:val="multilevel"/>
    <w:tmpl w:val="E602A1AE"/>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o"/>
      <w:lvlJc w:val="left"/>
      <w:pPr>
        <w:tabs>
          <w:tab w:val="num" w:pos="2160"/>
        </w:tabs>
        <w:ind w:left="2160" w:hanging="360"/>
      </w:pPr>
      <w:rPr>
        <w:rFonts w:ascii="Courier New" w:hAnsi="Courier New" w:cs="Times New Roman" w:hint="default"/>
        <w:sz w:val="20"/>
      </w:rPr>
    </w:lvl>
    <w:lvl w:ilvl="3">
      <w:numFmt w:val="bullet"/>
      <w:lvlText w:val="o"/>
      <w:lvlJc w:val="left"/>
      <w:pPr>
        <w:tabs>
          <w:tab w:val="num" w:pos="2880"/>
        </w:tabs>
        <w:ind w:left="2880" w:hanging="360"/>
      </w:pPr>
      <w:rPr>
        <w:rFonts w:ascii="Courier New" w:hAnsi="Courier New" w:cs="Times New Roman" w:hint="default"/>
        <w:sz w:val="20"/>
      </w:rPr>
    </w:lvl>
    <w:lvl w:ilvl="4">
      <w:numFmt w:val="bullet"/>
      <w:lvlText w:val="o"/>
      <w:lvlJc w:val="left"/>
      <w:pPr>
        <w:tabs>
          <w:tab w:val="num" w:pos="3600"/>
        </w:tabs>
        <w:ind w:left="3600" w:hanging="360"/>
      </w:pPr>
      <w:rPr>
        <w:rFonts w:ascii="Courier New" w:hAnsi="Courier New" w:cs="Times New Roman" w:hint="default"/>
        <w:sz w:val="20"/>
      </w:rPr>
    </w:lvl>
    <w:lvl w:ilvl="5">
      <w:numFmt w:val="bullet"/>
      <w:lvlText w:val="o"/>
      <w:lvlJc w:val="left"/>
      <w:pPr>
        <w:tabs>
          <w:tab w:val="num" w:pos="4320"/>
        </w:tabs>
        <w:ind w:left="4320" w:hanging="360"/>
      </w:pPr>
      <w:rPr>
        <w:rFonts w:ascii="Courier New" w:hAnsi="Courier New" w:cs="Times New Roman" w:hint="default"/>
        <w:sz w:val="20"/>
      </w:rPr>
    </w:lvl>
    <w:lvl w:ilvl="6">
      <w:numFmt w:val="bullet"/>
      <w:lvlText w:val="o"/>
      <w:lvlJc w:val="left"/>
      <w:pPr>
        <w:tabs>
          <w:tab w:val="num" w:pos="5040"/>
        </w:tabs>
        <w:ind w:left="5040" w:hanging="360"/>
      </w:pPr>
      <w:rPr>
        <w:rFonts w:ascii="Courier New" w:hAnsi="Courier New" w:cs="Times New Roman" w:hint="default"/>
        <w:sz w:val="20"/>
      </w:rPr>
    </w:lvl>
    <w:lvl w:ilvl="7">
      <w:numFmt w:val="bullet"/>
      <w:lvlText w:val="o"/>
      <w:lvlJc w:val="left"/>
      <w:pPr>
        <w:tabs>
          <w:tab w:val="num" w:pos="5760"/>
        </w:tabs>
        <w:ind w:left="5760" w:hanging="360"/>
      </w:pPr>
      <w:rPr>
        <w:rFonts w:ascii="Courier New" w:hAnsi="Courier New" w:cs="Times New Roman" w:hint="default"/>
        <w:sz w:val="20"/>
      </w:rPr>
    </w:lvl>
    <w:lvl w:ilvl="8">
      <w:numFmt w:val="bullet"/>
      <w:lvlText w:val="o"/>
      <w:lvlJc w:val="left"/>
      <w:pPr>
        <w:tabs>
          <w:tab w:val="num" w:pos="6480"/>
        </w:tabs>
        <w:ind w:left="6480" w:hanging="360"/>
      </w:pPr>
      <w:rPr>
        <w:rFonts w:ascii="Courier New" w:hAnsi="Courier New" w:cs="Times New Roman" w:hint="default"/>
        <w:sz w:val="20"/>
      </w:rPr>
    </w:lvl>
  </w:abstractNum>
  <w:abstractNum w:abstractNumId="212" w15:restartNumberingAfterBreak="0">
    <w:nsid w:val="49074D48"/>
    <w:multiLevelType w:val="hybridMultilevel"/>
    <w:tmpl w:val="1F1CBF8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3"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4" w15:restartNumberingAfterBreak="0">
    <w:nsid w:val="497129DE"/>
    <w:multiLevelType w:val="hybridMultilevel"/>
    <w:tmpl w:val="B7F245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6"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7" w15:restartNumberingAfterBreak="0">
    <w:nsid w:val="4B511C1D"/>
    <w:multiLevelType w:val="hybridMultilevel"/>
    <w:tmpl w:val="99AAB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4B816A85"/>
    <w:multiLevelType w:val="hybridMultilevel"/>
    <w:tmpl w:val="4546DF40"/>
    <w:lvl w:ilvl="0" w:tplc="FFFFFFFF">
      <w:start w:val="1"/>
      <w:numFmt w:val="bullet"/>
      <w:lvlText w:val=""/>
      <w:lvlJc w:val="left"/>
      <w:pPr>
        <w:ind w:left="144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20" w15:restartNumberingAfterBreak="0">
    <w:nsid w:val="4BC22147"/>
    <w:multiLevelType w:val="hybridMultilevel"/>
    <w:tmpl w:val="C7BAC7F8"/>
    <w:lvl w:ilvl="0" w:tplc="52645C70">
      <w:start w:val="15"/>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1" w15:restartNumberingAfterBreak="0">
    <w:nsid w:val="4DA46373"/>
    <w:multiLevelType w:val="hybridMultilevel"/>
    <w:tmpl w:val="FDEAAD8C"/>
    <w:lvl w:ilvl="0" w:tplc="0409000D">
      <w:start w:val="1"/>
      <w:numFmt w:val="bullet"/>
      <w:lvlText w:val=""/>
      <w:lvlJc w:val="left"/>
      <w:pPr>
        <w:ind w:left="1080" w:hanging="720"/>
      </w:pPr>
      <w:rPr>
        <w:rFonts w:ascii="Wingdings" w:hAnsi="Wingding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4E6A0D86"/>
    <w:multiLevelType w:val="hybridMultilevel"/>
    <w:tmpl w:val="3FE0C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4E735C31"/>
    <w:multiLevelType w:val="hybridMultilevel"/>
    <w:tmpl w:val="178477AE"/>
    <w:lvl w:ilvl="0" w:tplc="A39628A4">
      <w:start w:val="1"/>
      <w:numFmt w:val="bullet"/>
      <w:lvlText w:val=""/>
      <w:lvlJc w:val="left"/>
      <w:pPr>
        <w:ind w:left="720" w:hanging="360"/>
      </w:pPr>
      <w:rPr>
        <w:rFonts w:ascii="Wingdings" w:hAnsi="Wingdings" w:hint="default"/>
        <w:color w:val="00B0F0"/>
      </w:rPr>
    </w:lvl>
    <w:lvl w:ilvl="1" w:tplc="FFFFFFFF">
      <w:numFmt w:val="bullet"/>
      <w:lvlText w:val="•"/>
      <w:lvlJc w:val="left"/>
      <w:pPr>
        <w:ind w:left="1440" w:hanging="360"/>
      </w:pPr>
      <w:rPr>
        <w:rFonts w:ascii="Calibri" w:eastAsia="Calibri" w:hAnsi="Calibri" w:cs="Calibri"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26"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15:restartNumberingAfterBreak="0">
    <w:nsid w:val="4EE602C0"/>
    <w:multiLevelType w:val="hybridMultilevel"/>
    <w:tmpl w:val="3B34851A"/>
    <w:lvl w:ilvl="0" w:tplc="1C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8"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9"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230" w15:restartNumberingAfterBreak="0">
    <w:nsid w:val="50547430"/>
    <w:multiLevelType w:val="hybridMultilevel"/>
    <w:tmpl w:val="6AB292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2"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35"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6" w15:restartNumberingAfterBreak="0">
    <w:nsid w:val="55387B42"/>
    <w:multiLevelType w:val="hybridMultilevel"/>
    <w:tmpl w:val="1D0CDD36"/>
    <w:lvl w:ilvl="0" w:tplc="FB602A70">
      <w:start w:val="1"/>
      <w:numFmt w:val="bullet"/>
      <w:lvlText w:val="Ü"/>
      <w:lvlJc w:val="left"/>
      <w:pPr>
        <w:ind w:left="720" w:hanging="360"/>
      </w:pPr>
      <w:rPr>
        <w:rFonts w:ascii="Wingdings" w:hAnsi="Wingdings" w:hint="default"/>
        <w:color w:val="0070C0"/>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7"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8" w15:restartNumberingAfterBreak="0">
    <w:nsid w:val="55851BA9"/>
    <w:multiLevelType w:val="hybridMultilevel"/>
    <w:tmpl w:val="D580135C"/>
    <w:lvl w:ilvl="0" w:tplc="2190F80C">
      <w:start w:val="55"/>
      <w:numFmt w:val="bullet"/>
      <w:lvlText w:val="-"/>
      <w:lvlJc w:val="left"/>
      <w:pPr>
        <w:ind w:left="720" w:hanging="360"/>
      </w:pPr>
      <w:rPr>
        <w:rFonts w:ascii="Tahoma" w:eastAsia="Calibri" w:hAnsi="Tahoma" w:cs="Tahom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9"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240" w15:restartNumberingAfterBreak="0">
    <w:nsid w:val="55E5751F"/>
    <w:multiLevelType w:val="hybridMultilevel"/>
    <w:tmpl w:val="D5D6F9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1" w15:restartNumberingAfterBreak="0">
    <w:nsid w:val="568D3846"/>
    <w:multiLevelType w:val="hybridMultilevel"/>
    <w:tmpl w:val="0E8A0280"/>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56CC24B7"/>
    <w:multiLevelType w:val="hybridMultilevel"/>
    <w:tmpl w:val="89585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4"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5"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6"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248"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9"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58807B2C"/>
    <w:multiLevelType w:val="hybridMultilevel"/>
    <w:tmpl w:val="D354BD98"/>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1" w15:restartNumberingAfterBreak="0">
    <w:nsid w:val="58A57803"/>
    <w:multiLevelType w:val="hybridMultilevel"/>
    <w:tmpl w:val="A57E799C"/>
    <w:lvl w:ilvl="0" w:tplc="52645C70">
      <w:start w:val="15"/>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2"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59944EA9"/>
    <w:multiLevelType w:val="hybridMultilevel"/>
    <w:tmpl w:val="D660D580"/>
    <w:lvl w:ilvl="0" w:tplc="04090003">
      <w:start w:val="1"/>
      <w:numFmt w:val="bullet"/>
      <w:lvlText w:val="o"/>
      <w:lvlJc w:val="left"/>
      <w:pPr>
        <w:ind w:left="502"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5"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6"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59EC0343"/>
    <w:multiLevelType w:val="hybridMultilevel"/>
    <w:tmpl w:val="992474C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8" w15:restartNumberingAfterBreak="0">
    <w:nsid w:val="5A3F6FFC"/>
    <w:multiLevelType w:val="hybridMultilevel"/>
    <w:tmpl w:val="BB54292E"/>
    <w:lvl w:ilvl="0" w:tplc="1C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9" w15:restartNumberingAfterBreak="0">
    <w:nsid w:val="5A5E06B9"/>
    <w:multiLevelType w:val="hybridMultilevel"/>
    <w:tmpl w:val="32EE4D18"/>
    <w:lvl w:ilvl="0" w:tplc="1C704830">
      <w:start w:val="1"/>
      <w:numFmt w:val="decimal"/>
      <w:lvlText w:val="%1."/>
      <w:lvlJc w:val="left"/>
      <w:pPr>
        <w:ind w:left="720" w:hanging="360"/>
      </w:pPr>
    </w:lvl>
    <w:lvl w:ilvl="1" w:tplc="BB5A24BC">
      <w:start w:val="1"/>
      <w:numFmt w:val="lowerLetter"/>
      <w:lvlText w:val="%2."/>
      <w:lvlJc w:val="left"/>
      <w:pPr>
        <w:ind w:left="1440" w:hanging="360"/>
      </w:pPr>
    </w:lvl>
    <w:lvl w:ilvl="2" w:tplc="BC406E80">
      <w:start w:val="1"/>
      <w:numFmt w:val="lowerRoman"/>
      <w:lvlText w:val="%3."/>
      <w:lvlJc w:val="right"/>
      <w:pPr>
        <w:ind w:left="2160" w:hanging="180"/>
      </w:pPr>
    </w:lvl>
    <w:lvl w:ilvl="3" w:tplc="A358DE8A">
      <w:start w:val="1"/>
      <w:numFmt w:val="decimal"/>
      <w:lvlText w:val="%4."/>
      <w:lvlJc w:val="left"/>
      <w:pPr>
        <w:ind w:left="2880" w:hanging="360"/>
      </w:pPr>
    </w:lvl>
    <w:lvl w:ilvl="4" w:tplc="FF0AC3B4">
      <w:start w:val="1"/>
      <w:numFmt w:val="lowerLetter"/>
      <w:lvlText w:val="%5."/>
      <w:lvlJc w:val="left"/>
      <w:pPr>
        <w:ind w:left="3600" w:hanging="360"/>
      </w:pPr>
    </w:lvl>
    <w:lvl w:ilvl="5" w:tplc="8ADCB454">
      <w:start w:val="1"/>
      <w:numFmt w:val="lowerRoman"/>
      <w:lvlText w:val="%6."/>
      <w:lvlJc w:val="right"/>
      <w:pPr>
        <w:ind w:left="4320" w:hanging="180"/>
      </w:pPr>
    </w:lvl>
    <w:lvl w:ilvl="6" w:tplc="95B4BCA8">
      <w:start w:val="1"/>
      <w:numFmt w:val="decimal"/>
      <w:lvlText w:val="%7."/>
      <w:lvlJc w:val="left"/>
      <w:pPr>
        <w:ind w:left="5040" w:hanging="360"/>
      </w:pPr>
    </w:lvl>
    <w:lvl w:ilvl="7" w:tplc="EAAC8452">
      <w:start w:val="1"/>
      <w:numFmt w:val="lowerLetter"/>
      <w:lvlText w:val="%8."/>
      <w:lvlJc w:val="left"/>
      <w:pPr>
        <w:ind w:left="5760" w:hanging="360"/>
      </w:pPr>
    </w:lvl>
    <w:lvl w:ilvl="8" w:tplc="B0CE6726">
      <w:start w:val="1"/>
      <w:numFmt w:val="lowerRoman"/>
      <w:lvlText w:val="%9."/>
      <w:lvlJc w:val="right"/>
      <w:pPr>
        <w:ind w:left="6480" w:hanging="180"/>
      </w:pPr>
    </w:lvl>
  </w:abstractNum>
  <w:abstractNum w:abstractNumId="260" w15:restartNumberingAfterBreak="0">
    <w:nsid w:val="5A8034D7"/>
    <w:multiLevelType w:val="hybridMultilevel"/>
    <w:tmpl w:val="93FCC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5B65048B"/>
    <w:multiLevelType w:val="multilevel"/>
    <w:tmpl w:val="E256B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3"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4" w15:restartNumberingAfterBreak="0">
    <w:nsid w:val="5D5834BE"/>
    <w:multiLevelType w:val="hybridMultilevel"/>
    <w:tmpl w:val="28523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5DAC46AF"/>
    <w:multiLevelType w:val="hybridMultilevel"/>
    <w:tmpl w:val="EEE434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5E0663BC"/>
    <w:multiLevelType w:val="hybridMultilevel"/>
    <w:tmpl w:val="C0BA4060"/>
    <w:styleLink w:val="ImportedStyle26"/>
    <w:lvl w:ilvl="0" w:tplc="2EEA4C8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036CE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E14B7E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B16338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E0A96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F2CEE8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B8C3D9E">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EA68A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414217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7" w15:restartNumberingAfterBreak="0">
    <w:nsid w:val="5E4F584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5EF3658B"/>
    <w:multiLevelType w:val="hybridMultilevel"/>
    <w:tmpl w:val="B2AABD92"/>
    <w:lvl w:ilvl="0" w:tplc="0916F4A2">
      <w:start w:val="1"/>
      <w:numFmt w:val="bullet"/>
      <w:lvlText w:val=""/>
      <w:lvlJc w:val="left"/>
      <w:pPr>
        <w:ind w:left="720" w:hanging="360"/>
      </w:pPr>
      <w:rPr>
        <w:rFonts w:ascii="Symbol" w:hAnsi="Symbol" w:hint="default"/>
      </w:rPr>
    </w:lvl>
    <w:lvl w:ilvl="1" w:tplc="74F68F68">
      <w:start w:val="1"/>
      <w:numFmt w:val="bullet"/>
      <w:lvlText w:val="o"/>
      <w:lvlJc w:val="left"/>
      <w:pPr>
        <w:ind w:left="1440" w:hanging="360"/>
      </w:pPr>
      <w:rPr>
        <w:rFonts w:ascii="Courier New" w:hAnsi="Courier New" w:hint="default"/>
      </w:rPr>
    </w:lvl>
    <w:lvl w:ilvl="2" w:tplc="028C0102">
      <w:start w:val="1"/>
      <w:numFmt w:val="bullet"/>
      <w:lvlText w:val=""/>
      <w:lvlJc w:val="left"/>
      <w:pPr>
        <w:ind w:left="2160" w:hanging="360"/>
      </w:pPr>
      <w:rPr>
        <w:rFonts w:ascii="Wingdings" w:hAnsi="Wingdings" w:hint="default"/>
      </w:rPr>
    </w:lvl>
    <w:lvl w:ilvl="3" w:tplc="2498626A">
      <w:start w:val="1"/>
      <w:numFmt w:val="bullet"/>
      <w:lvlText w:val=""/>
      <w:lvlJc w:val="left"/>
      <w:pPr>
        <w:ind w:left="2880" w:hanging="360"/>
      </w:pPr>
      <w:rPr>
        <w:rFonts w:ascii="Symbol" w:hAnsi="Symbol" w:hint="default"/>
      </w:rPr>
    </w:lvl>
    <w:lvl w:ilvl="4" w:tplc="FF24C6EA">
      <w:start w:val="1"/>
      <w:numFmt w:val="bullet"/>
      <w:lvlText w:val="o"/>
      <w:lvlJc w:val="left"/>
      <w:pPr>
        <w:ind w:left="3600" w:hanging="360"/>
      </w:pPr>
      <w:rPr>
        <w:rFonts w:ascii="Courier New" w:hAnsi="Courier New" w:hint="default"/>
      </w:rPr>
    </w:lvl>
    <w:lvl w:ilvl="5" w:tplc="94F28C9C">
      <w:start w:val="1"/>
      <w:numFmt w:val="bullet"/>
      <w:lvlText w:val=""/>
      <w:lvlJc w:val="left"/>
      <w:pPr>
        <w:ind w:left="4320" w:hanging="360"/>
      </w:pPr>
      <w:rPr>
        <w:rFonts w:ascii="Wingdings" w:hAnsi="Wingdings" w:hint="default"/>
      </w:rPr>
    </w:lvl>
    <w:lvl w:ilvl="6" w:tplc="D7489EBE">
      <w:start w:val="1"/>
      <w:numFmt w:val="bullet"/>
      <w:lvlText w:val=""/>
      <w:lvlJc w:val="left"/>
      <w:pPr>
        <w:ind w:left="5040" w:hanging="360"/>
      </w:pPr>
      <w:rPr>
        <w:rFonts w:ascii="Symbol" w:hAnsi="Symbol" w:hint="default"/>
      </w:rPr>
    </w:lvl>
    <w:lvl w:ilvl="7" w:tplc="4CC4568E">
      <w:start w:val="1"/>
      <w:numFmt w:val="bullet"/>
      <w:lvlText w:val="o"/>
      <w:lvlJc w:val="left"/>
      <w:pPr>
        <w:ind w:left="5760" w:hanging="360"/>
      </w:pPr>
      <w:rPr>
        <w:rFonts w:ascii="Courier New" w:hAnsi="Courier New" w:hint="default"/>
      </w:rPr>
    </w:lvl>
    <w:lvl w:ilvl="8" w:tplc="F4286C10">
      <w:start w:val="1"/>
      <w:numFmt w:val="bullet"/>
      <w:lvlText w:val=""/>
      <w:lvlJc w:val="left"/>
      <w:pPr>
        <w:ind w:left="6480" w:hanging="360"/>
      </w:pPr>
      <w:rPr>
        <w:rFonts w:ascii="Wingdings" w:hAnsi="Wingdings" w:hint="default"/>
      </w:rPr>
    </w:lvl>
  </w:abstractNum>
  <w:abstractNum w:abstractNumId="269"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0"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1"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2"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5F936502"/>
    <w:multiLevelType w:val="hybridMultilevel"/>
    <w:tmpl w:val="8384D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5" w15:restartNumberingAfterBreak="0">
    <w:nsid w:val="60880D61"/>
    <w:multiLevelType w:val="hybridMultilevel"/>
    <w:tmpl w:val="089CA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7" w15:restartNumberingAfterBreak="0">
    <w:nsid w:val="60D80CBA"/>
    <w:multiLevelType w:val="hybridMultilevel"/>
    <w:tmpl w:val="AEF6AC0C"/>
    <w:lvl w:ilvl="0" w:tplc="04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8" w15:restartNumberingAfterBreak="0">
    <w:nsid w:val="612A61CD"/>
    <w:multiLevelType w:val="hybridMultilevel"/>
    <w:tmpl w:val="96223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0" w15:restartNumberingAfterBreak="0">
    <w:nsid w:val="6164034D"/>
    <w:multiLevelType w:val="hybridMultilevel"/>
    <w:tmpl w:val="B4DCD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1" w15:restartNumberingAfterBreak="0">
    <w:nsid w:val="62047B2E"/>
    <w:multiLevelType w:val="hybridMultilevel"/>
    <w:tmpl w:val="E512A7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2" w15:restartNumberingAfterBreak="0">
    <w:nsid w:val="62A52342"/>
    <w:multiLevelType w:val="hybridMultilevel"/>
    <w:tmpl w:val="BE5EAEE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83" w15:restartNumberingAfterBreak="0">
    <w:nsid w:val="63016B12"/>
    <w:multiLevelType w:val="hybridMultilevel"/>
    <w:tmpl w:val="B00A1EAE"/>
    <w:lvl w:ilvl="0" w:tplc="52645C70">
      <w:start w:val="15"/>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5" w15:restartNumberingAfterBreak="0">
    <w:nsid w:val="639A456B"/>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649A24BE"/>
    <w:multiLevelType w:val="hybridMultilevel"/>
    <w:tmpl w:val="C90A34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7" w15:restartNumberingAfterBreak="0">
    <w:nsid w:val="64E60800"/>
    <w:multiLevelType w:val="hybridMultilevel"/>
    <w:tmpl w:val="66C86F8A"/>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64FE3EB6"/>
    <w:multiLevelType w:val="hybridMultilevel"/>
    <w:tmpl w:val="3938A466"/>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0" w15:restartNumberingAfterBreak="0">
    <w:nsid w:val="65554A78"/>
    <w:multiLevelType w:val="hybridMultilevel"/>
    <w:tmpl w:val="1FDCAF9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1" w15:restartNumberingAfterBreak="0">
    <w:nsid w:val="65901E0C"/>
    <w:multiLevelType w:val="hybridMultilevel"/>
    <w:tmpl w:val="D7743DD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92" w15:restartNumberingAfterBreak="0">
    <w:nsid w:val="66EA7BFE"/>
    <w:multiLevelType w:val="hybridMultilevel"/>
    <w:tmpl w:val="3AC294C0"/>
    <w:lvl w:ilvl="0" w:tplc="A1C821D0">
      <w:start w:val="1"/>
      <w:numFmt w:val="bullet"/>
      <w:lvlText w:val="•"/>
      <w:lvlJc w:val="left"/>
      <w:pPr>
        <w:ind w:left="420" w:hanging="420"/>
      </w:pPr>
      <w:rPr>
        <w:rFonts w:ascii="Arial" w:hAnsi="Arial" w:cs="Times New Roman"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293" w15:restartNumberingAfterBreak="0">
    <w:nsid w:val="670A4ACD"/>
    <w:multiLevelType w:val="hybridMultilevel"/>
    <w:tmpl w:val="9C84EC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5" w15:restartNumberingAfterBreak="0">
    <w:nsid w:val="674050CD"/>
    <w:multiLevelType w:val="hybridMultilevel"/>
    <w:tmpl w:val="D372469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6" w15:restartNumberingAfterBreak="0">
    <w:nsid w:val="676902FD"/>
    <w:multiLevelType w:val="hybridMultilevel"/>
    <w:tmpl w:val="8B8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67741A4A"/>
    <w:multiLevelType w:val="hybridMultilevel"/>
    <w:tmpl w:val="8D02156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8" w15:restartNumberingAfterBreak="0">
    <w:nsid w:val="681E03D8"/>
    <w:multiLevelType w:val="hybridMultilevel"/>
    <w:tmpl w:val="37EE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682D5709"/>
    <w:multiLevelType w:val="hybridMultilevel"/>
    <w:tmpl w:val="6716373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0"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1" w15:restartNumberingAfterBreak="0">
    <w:nsid w:val="68E72829"/>
    <w:multiLevelType w:val="hybridMultilevel"/>
    <w:tmpl w:val="D4AA38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2" w15:restartNumberingAfterBreak="0">
    <w:nsid w:val="68F72572"/>
    <w:multiLevelType w:val="hybridMultilevel"/>
    <w:tmpl w:val="2AD458C6"/>
    <w:lvl w:ilvl="0" w:tplc="87820AF2">
      <w:numFmt w:val="bullet"/>
      <w:lvlText w:val="•"/>
      <w:lvlJc w:val="left"/>
      <w:pPr>
        <w:ind w:left="90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4" w15:restartNumberingAfterBreak="0">
    <w:nsid w:val="69274611"/>
    <w:multiLevelType w:val="hybridMultilevel"/>
    <w:tmpl w:val="215AD7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5"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6" w15:restartNumberingAfterBreak="0">
    <w:nsid w:val="6A354F98"/>
    <w:multiLevelType w:val="hybridMultilevel"/>
    <w:tmpl w:val="69229D30"/>
    <w:lvl w:ilvl="0" w:tplc="52645C70">
      <w:start w:val="15"/>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7"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8"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0" w15:restartNumberingAfterBreak="0">
    <w:nsid w:val="6C09621B"/>
    <w:multiLevelType w:val="hybridMultilevel"/>
    <w:tmpl w:val="FC981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6CA96DFA"/>
    <w:multiLevelType w:val="hybridMultilevel"/>
    <w:tmpl w:val="D618EA5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3"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4" w15:restartNumberingAfterBreak="0">
    <w:nsid w:val="6D3276AA"/>
    <w:multiLevelType w:val="hybridMultilevel"/>
    <w:tmpl w:val="57605F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6" w15:restartNumberingAfterBreak="0">
    <w:nsid w:val="6DE533D5"/>
    <w:multiLevelType w:val="hybridMultilevel"/>
    <w:tmpl w:val="732869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7"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8"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15:restartNumberingAfterBreak="0">
    <w:nsid w:val="6F304B84"/>
    <w:multiLevelType w:val="hybridMultilevel"/>
    <w:tmpl w:val="B712C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1" w15:restartNumberingAfterBreak="0">
    <w:nsid w:val="6F8E60F6"/>
    <w:multiLevelType w:val="hybridMultilevel"/>
    <w:tmpl w:val="072A59FC"/>
    <w:lvl w:ilvl="0" w:tplc="FEA4824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3"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15:restartNumberingAfterBreak="0">
    <w:nsid w:val="713975AE"/>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6" w15:restartNumberingAfterBreak="0">
    <w:nsid w:val="71911B6D"/>
    <w:multiLevelType w:val="hybridMultilevel"/>
    <w:tmpl w:val="C97406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7" w15:restartNumberingAfterBreak="0">
    <w:nsid w:val="71A17E64"/>
    <w:multiLevelType w:val="hybridMultilevel"/>
    <w:tmpl w:val="3E164856"/>
    <w:lvl w:ilvl="0" w:tplc="A39628A4">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8"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15:restartNumberingAfterBreak="0">
    <w:nsid w:val="72405DCD"/>
    <w:multiLevelType w:val="hybridMultilevel"/>
    <w:tmpl w:val="3D00721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0"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15:restartNumberingAfterBreak="0">
    <w:nsid w:val="727D7C07"/>
    <w:multiLevelType w:val="multilevel"/>
    <w:tmpl w:val="FAAC2D0C"/>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o"/>
      <w:lvlJc w:val="left"/>
      <w:pPr>
        <w:tabs>
          <w:tab w:val="num" w:pos="2160"/>
        </w:tabs>
        <w:ind w:left="2160" w:hanging="360"/>
      </w:pPr>
      <w:rPr>
        <w:rFonts w:ascii="Courier New" w:hAnsi="Courier New" w:cs="Times New Roman" w:hint="default"/>
        <w:sz w:val="20"/>
      </w:rPr>
    </w:lvl>
    <w:lvl w:ilvl="3">
      <w:numFmt w:val="bullet"/>
      <w:lvlText w:val="o"/>
      <w:lvlJc w:val="left"/>
      <w:pPr>
        <w:tabs>
          <w:tab w:val="num" w:pos="2880"/>
        </w:tabs>
        <w:ind w:left="2880" w:hanging="360"/>
      </w:pPr>
      <w:rPr>
        <w:rFonts w:ascii="Courier New" w:hAnsi="Courier New" w:cs="Times New Roman" w:hint="default"/>
        <w:sz w:val="20"/>
      </w:rPr>
    </w:lvl>
    <w:lvl w:ilvl="4">
      <w:numFmt w:val="bullet"/>
      <w:lvlText w:val="o"/>
      <w:lvlJc w:val="left"/>
      <w:pPr>
        <w:tabs>
          <w:tab w:val="num" w:pos="3600"/>
        </w:tabs>
        <w:ind w:left="3600" w:hanging="360"/>
      </w:pPr>
      <w:rPr>
        <w:rFonts w:ascii="Courier New" w:hAnsi="Courier New" w:cs="Times New Roman" w:hint="default"/>
        <w:sz w:val="20"/>
      </w:rPr>
    </w:lvl>
    <w:lvl w:ilvl="5">
      <w:numFmt w:val="bullet"/>
      <w:lvlText w:val="o"/>
      <w:lvlJc w:val="left"/>
      <w:pPr>
        <w:tabs>
          <w:tab w:val="num" w:pos="4320"/>
        </w:tabs>
        <w:ind w:left="4320" w:hanging="360"/>
      </w:pPr>
      <w:rPr>
        <w:rFonts w:ascii="Courier New" w:hAnsi="Courier New" w:cs="Times New Roman" w:hint="default"/>
        <w:sz w:val="20"/>
      </w:rPr>
    </w:lvl>
    <w:lvl w:ilvl="6">
      <w:numFmt w:val="bullet"/>
      <w:lvlText w:val="o"/>
      <w:lvlJc w:val="left"/>
      <w:pPr>
        <w:tabs>
          <w:tab w:val="num" w:pos="5040"/>
        </w:tabs>
        <w:ind w:left="5040" w:hanging="360"/>
      </w:pPr>
      <w:rPr>
        <w:rFonts w:ascii="Courier New" w:hAnsi="Courier New" w:cs="Times New Roman" w:hint="default"/>
        <w:sz w:val="20"/>
      </w:rPr>
    </w:lvl>
    <w:lvl w:ilvl="7">
      <w:numFmt w:val="bullet"/>
      <w:lvlText w:val="o"/>
      <w:lvlJc w:val="left"/>
      <w:pPr>
        <w:tabs>
          <w:tab w:val="num" w:pos="5760"/>
        </w:tabs>
        <w:ind w:left="5760" w:hanging="360"/>
      </w:pPr>
      <w:rPr>
        <w:rFonts w:ascii="Courier New" w:hAnsi="Courier New" w:cs="Times New Roman" w:hint="default"/>
        <w:sz w:val="20"/>
      </w:rPr>
    </w:lvl>
    <w:lvl w:ilvl="8">
      <w:numFmt w:val="bullet"/>
      <w:lvlText w:val="o"/>
      <w:lvlJc w:val="left"/>
      <w:pPr>
        <w:tabs>
          <w:tab w:val="num" w:pos="6480"/>
        </w:tabs>
        <w:ind w:left="6480" w:hanging="360"/>
      </w:pPr>
      <w:rPr>
        <w:rFonts w:ascii="Courier New" w:hAnsi="Courier New" w:cs="Times New Roman" w:hint="default"/>
        <w:sz w:val="20"/>
      </w:rPr>
    </w:lvl>
  </w:abstractNum>
  <w:abstractNum w:abstractNumId="332" w15:restartNumberingAfterBreak="0">
    <w:nsid w:val="738A584E"/>
    <w:multiLevelType w:val="hybridMultilevel"/>
    <w:tmpl w:val="D9FAE6D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15:restartNumberingAfterBreak="0">
    <w:nsid w:val="749D72D1"/>
    <w:multiLevelType w:val="hybridMultilevel"/>
    <w:tmpl w:val="FFE46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15:restartNumberingAfterBreak="0">
    <w:nsid w:val="74B17598"/>
    <w:multiLevelType w:val="hybridMultilevel"/>
    <w:tmpl w:val="C846BBA6"/>
    <w:lvl w:ilvl="0" w:tplc="991C4252">
      <w:start w:val="1"/>
      <w:numFmt w:val="decimal"/>
      <w:lvlText w:val="%1."/>
      <w:lvlJc w:val="left"/>
      <w:pPr>
        <w:ind w:left="1785" w:hanging="360"/>
      </w:pPr>
      <w:rPr>
        <w:rFonts w:hint="default"/>
      </w:rPr>
    </w:lvl>
    <w:lvl w:ilvl="1" w:tplc="04090019" w:tentative="1">
      <w:start w:val="1"/>
      <w:numFmt w:val="lowerLetter"/>
      <w:lvlText w:val="%2."/>
      <w:lvlJc w:val="left"/>
      <w:pPr>
        <w:ind w:left="2505" w:hanging="360"/>
      </w:pPr>
    </w:lvl>
    <w:lvl w:ilvl="2" w:tplc="0409001B" w:tentative="1">
      <w:start w:val="1"/>
      <w:numFmt w:val="lowerRoman"/>
      <w:lvlText w:val="%3."/>
      <w:lvlJc w:val="right"/>
      <w:pPr>
        <w:ind w:left="3225" w:hanging="180"/>
      </w:pPr>
    </w:lvl>
    <w:lvl w:ilvl="3" w:tplc="0409000F" w:tentative="1">
      <w:start w:val="1"/>
      <w:numFmt w:val="decimal"/>
      <w:lvlText w:val="%4."/>
      <w:lvlJc w:val="left"/>
      <w:pPr>
        <w:ind w:left="3945" w:hanging="360"/>
      </w:pPr>
    </w:lvl>
    <w:lvl w:ilvl="4" w:tplc="04090019" w:tentative="1">
      <w:start w:val="1"/>
      <w:numFmt w:val="lowerLetter"/>
      <w:lvlText w:val="%5."/>
      <w:lvlJc w:val="left"/>
      <w:pPr>
        <w:ind w:left="4665" w:hanging="360"/>
      </w:pPr>
    </w:lvl>
    <w:lvl w:ilvl="5" w:tplc="0409001B" w:tentative="1">
      <w:start w:val="1"/>
      <w:numFmt w:val="lowerRoman"/>
      <w:lvlText w:val="%6."/>
      <w:lvlJc w:val="right"/>
      <w:pPr>
        <w:ind w:left="5385" w:hanging="180"/>
      </w:pPr>
    </w:lvl>
    <w:lvl w:ilvl="6" w:tplc="0409000F" w:tentative="1">
      <w:start w:val="1"/>
      <w:numFmt w:val="decimal"/>
      <w:lvlText w:val="%7."/>
      <w:lvlJc w:val="left"/>
      <w:pPr>
        <w:ind w:left="6105" w:hanging="360"/>
      </w:pPr>
    </w:lvl>
    <w:lvl w:ilvl="7" w:tplc="04090019" w:tentative="1">
      <w:start w:val="1"/>
      <w:numFmt w:val="lowerLetter"/>
      <w:lvlText w:val="%8."/>
      <w:lvlJc w:val="left"/>
      <w:pPr>
        <w:ind w:left="6825" w:hanging="360"/>
      </w:pPr>
    </w:lvl>
    <w:lvl w:ilvl="8" w:tplc="0409001B" w:tentative="1">
      <w:start w:val="1"/>
      <w:numFmt w:val="lowerRoman"/>
      <w:lvlText w:val="%9."/>
      <w:lvlJc w:val="right"/>
      <w:pPr>
        <w:ind w:left="7545" w:hanging="180"/>
      </w:pPr>
    </w:lvl>
  </w:abstractNum>
  <w:abstractNum w:abstractNumId="336" w15:restartNumberingAfterBreak="0">
    <w:nsid w:val="74BE7868"/>
    <w:multiLevelType w:val="hybridMultilevel"/>
    <w:tmpl w:val="BD20E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74F3625A"/>
    <w:multiLevelType w:val="hybridMultilevel"/>
    <w:tmpl w:val="388E1326"/>
    <w:lvl w:ilvl="0" w:tplc="F2A2F726">
      <w:start w:val="1"/>
      <w:numFmt w:val="decimal"/>
      <w:lvlText w:val="%1."/>
      <w:lvlJc w:val="left"/>
      <w:pPr>
        <w:ind w:left="360" w:hanging="360"/>
      </w:pPr>
      <w:rPr>
        <w:rFonts w:cs="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8" w15:restartNumberingAfterBreak="0">
    <w:nsid w:val="75076B69"/>
    <w:multiLevelType w:val="hybridMultilevel"/>
    <w:tmpl w:val="B0424B4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9"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0"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1" w15:restartNumberingAfterBreak="0">
    <w:nsid w:val="75BD2F31"/>
    <w:multiLevelType w:val="hybridMultilevel"/>
    <w:tmpl w:val="3D4C0E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2"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3"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4" w15:restartNumberingAfterBreak="0">
    <w:nsid w:val="768B0A5B"/>
    <w:multiLevelType w:val="multilevel"/>
    <w:tmpl w:val="5F3E2078"/>
    <w:lvl w:ilvl="0">
      <w:start w:val="1"/>
      <w:numFmt w:val="bullet"/>
      <w:lvlText w:val=""/>
      <w:lvlJc w:val="left"/>
      <w:pPr>
        <w:tabs>
          <w:tab w:val="num" w:pos="720"/>
        </w:tabs>
        <w:ind w:left="720" w:hanging="360"/>
      </w:pPr>
      <w:rPr>
        <w:rFonts w:ascii="Wingdings" w:hAnsi="Wingdings"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o"/>
      <w:lvlJc w:val="left"/>
      <w:pPr>
        <w:tabs>
          <w:tab w:val="num" w:pos="2160"/>
        </w:tabs>
        <w:ind w:left="2160" w:hanging="360"/>
      </w:pPr>
      <w:rPr>
        <w:rFonts w:ascii="Courier New" w:hAnsi="Courier New" w:cs="Times New Roman" w:hint="default"/>
        <w:sz w:val="20"/>
      </w:rPr>
    </w:lvl>
    <w:lvl w:ilvl="3">
      <w:numFmt w:val="bullet"/>
      <w:lvlText w:val="o"/>
      <w:lvlJc w:val="left"/>
      <w:pPr>
        <w:tabs>
          <w:tab w:val="num" w:pos="2880"/>
        </w:tabs>
        <w:ind w:left="2880" w:hanging="360"/>
      </w:pPr>
      <w:rPr>
        <w:rFonts w:ascii="Courier New" w:hAnsi="Courier New" w:cs="Times New Roman" w:hint="default"/>
        <w:sz w:val="20"/>
      </w:rPr>
    </w:lvl>
    <w:lvl w:ilvl="4">
      <w:numFmt w:val="bullet"/>
      <w:lvlText w:val="o"/>
      <w:lvlJc w:val="left"/>
      <w:pPr>
        <w:tabs>
          <w:tab w:val="num" w:pos="3600"/>
        </w:tabs>
        <w:ind w:left="3600" w:hanging="360"/>
      </w:pPr>
      <w:rPr>
        <w:rFonts w:ascii="Courier New" w:hAnsi="Courier New" w:cs="Times New Roman" w:hint="default"/>
        <w:sz w:val="20"/>
      </w:rPr>
    </w:lvl>
    <w:lvl w:ilvl="5">
      <w:numFmt w:val="bullet"/>
      <w:lvlText w:val="o"/>
      <w:lvlJc w:val="left"/>
      <w:pPr>
        <w:tabs>
          <w:tab w:val="num" w:pos="4320"/>
        </w:tabs>
        <w:ind w:left="4320" w:hanging="360"/>
      </w:pPr>
      <w:rPr>
        <w:rFonts w:ascii="Courier New" w:hAnsi="Courier New" w:cs="Times New Roman" w:hint="default"/>
        <w:sz w:val="20"/>
      </w:rPr>
    </w:lvl>
    <w:lvl w:ilvl="6">
      <w:numFmt w:val="bullet"/>
      <w:lvlText w:val="o"/>
      <w:lvlJc w:val="left"/>
      <w:pPr>
        <w:tabs>
          <w:tab w:val="num" w:pos="5040"/>
        </w:tabs>
        <w:ind w:left="5040" w:hanging="360"/>
      </w:pPr>
      <w:rPr>
        <w:rFonts w:ascii="Courier New" w:hAnsi="Courier New" w:cs="Times New Roman" w:hint="default"/>
        <w:sz w:val="20"/>
      </w:rPr>
    </w:lvl>
    <w:lvl w:ilvl="7">
      <w:numFmt w:val="bullet"/>
      <w:lvlText w:val="o"/>
      <w:lvlJc w:val="left"/>
      <w:pPr>
        <w:tabs>
          <w:tab w:val="num" w:pos="5760"/>
        </w:tabs>
        <w:ind w:left="5760" w:hanging="360"/>
      </w:pPr>
      <w:rPr>
        <w:rFonts w:ascii="Courier New" w:hAnsi="Courier New" w:cs="Times New Roman" w:hint="default"/>
        <w:sz w:val="20"/>
      </w:rPr>
    </w:lvl>
    <w:lvl w:ilvl="8">
      <w:numFmt w:val="bullet"/>
      <w:lvlText w:val="o"/>
      <w:lvlJc w:val="left"/>
      <w:pPr>
        <w:tabs>
          <w:tab w:val="num" w:pos="6480"/>
        </w:tabs>
        <w:ind w:left="6480" w:hanging="360"/>
      </w:pPr>
      <w:rPr>
        <w:rFonts w:ascii="Courier New" w:hAnsi="Courier New" w:cs="Times New Roman" w:hint="default"/>
        <w:sz w:val="20"/>
      </w:rPr>
    </w:lvl>
  </w:abstractNum>
  <w:abstractNum w:abstractNumId="345" w15:restartNumberingAfterBreak="0">
    <w:nsid w:val="77704AB7"/>
    <w:multiLevelType w:val="hybridMultilevel"/>
    <w:tmpl w:val="945AB770"/>
    <w:lvl w:ilvl="0" w:tplc="264C75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6"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7" w15:restartNumberingAfterBreak="0">
    <w:nsid w:val="78622018"/>
    <w:multiLevelType w:val="hybridMultilevel"/>
    <w:tmpl w:val="F4CA765A"/>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8" w15:restartNumberingAfterBreak="0">
    <w:nsid w:val="78650C85"/>
    <w:multiLevelType w:val="hybridMultilevel"/>
    <w:tmpl w:val="623610A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9" w15:restartNumberingAfterBreak="0">
    <w:nsid w:val="78866D74"/>
    <w:multiLevelType w:val="hybridMultilevel"/>
    <w:tmpl w:val="F4CAA130"/>
    <w:lvl w:ilvl="0" w:tplc="0409000D">
      <w:start w:val="1"/>
      <w:numFmt w:val="bullet"/>
      <w:lvlText w:val=""/>
      <w:lvlJc w:val="left"/>
      <w:pPr>
        <w:ind w:left="811" w:hanging="360"/>
      </w:pPr>
      <w:rPr>
        <w:rFonts w:ascii="Wingdings" w:hAnsi="Wingdings" w:hint="default"/>
      </w:rPr>
    </w:lvl>
    <w:lvl w:ilvl="1" w:tplc="FFFFFFFF">
      <w:start w:val="1"/>
      <w:numFmt w:val="bullet"/>
      <w:lvlText w:val="o"/>
      <w:lvlJc w:val="left"/>
      <w:pPr>
        <w:ind w:left="1531" w:hanging="360"/>
      </w:pPr>
      <w:rPr>
        <w:rFonts w:ascii="Courier New" w:hAnsi="Courier New" w:cs="Courier New" w:hint="default"/>
      </w:rPr>
    </w:lvl>
    <w:lvl w:ilvl="2" w:tplc="FFFFFFFF">
      <w:start w:val="1"/>
      <w:numFmt w:val="bullet"/>
      <w:lvlText w:val=""/>
      <w:lvlJc w:val="left"/>
      <w:pPr>
        <w:ind w:left="2251" w:hanging="360"/>
      </w:pPr>
      <w:rPr>
        <w:rFonts w:ascii="Wingdings" w:hAnsi="Wingdings" w:hint="default"/>
      </w:rPr>
    </w:lvl>
    <w:lvl w:ilvl="3" w:tplc="FFFFFFFF">
      <w:start w:val="1"/>
      <w:numFmt w:val="bullet"/>
      <w:lvlText w:val=""/>
      <w:lvlJc w:val="left"/>
      <w:pPr>
        <w:ind w:left="2971" w:hanging="360"/>
      </w:pPr>
      <w:rPr>
        <w:rFonts w:ascii="Symbol" w:hAnsi="Symbol" w:hint="default"/>
      </w:rPr>
    </w:lvl>
    <w:lvl w:ilvl="4" w:tplc="FFFFFFFF">
      <w:start w:val="1"/>
      <w:numFmt w:val="bullet"/>
      <w:lvlText w:val="o"/>
      <w:lvlJc w:val="left"/>
      <w:pPr>
        <w:ind w:left="3691" w:hanging="360"/>
      </w:pPr>
      <w:rPr>
        <w:rFonts w:ascii="Courier New" w:hAnsi="Courier New" w:cs="Courier New" w:hint="default"/>
      </w:rPr>
    </w:lvl>
    <w:lvl w:ilvl="5" w:tplc="FFFFFFFF">
      <w:start w:val="1"/>
      <w:numFmt w:val="bullet"/>
      <w:lvlText w:val=""/>
      <w:lvlJc w:val="left"/>
      <w:pPr>
        <w:ind w:left="4411" w:hanging="360"/>
      </w:pPr>
      <w:rPr>
        <w:rFonts w:ascii="Wingdings" w:hAnsi="Wingdings" w:hint="default"/>
      </w:rPr>
    </w:lvl>
    <w:lvl w:ilvl="6" w:tplc="FFFFFFFF">
      <w:start w:val="1"/>
      <w:numFmt w:val="bullet"/>
      <w:lvlText w:val=""/>
      <w:lvlJc w:val="left"/>
      <w:pPr>
        <w:ind w:left="5131" w:hanging="360"/>
      </w:pPr>
      <w:rPr>
        <w:rFonts w:ascii="Symbol" w:hAnsi="Symbol" w:hint="default"/>
      </w:rPr>
    </w:lvl>
    <w:lvl w:ilvl="7" w:tplc="FFFFFFFF">
      <w:start w:val="1"/>
      <w:numFmt w:val="bullet"/>
      <w:lvlText w:val="o"/>
      <w:lvlJc w:val="left"/>
      <w:pPr>
        <w:ind w:left="5851" w:hanging="360"/>
      </w:pPr>
      <w:rPr>
        <w:rFonts w:ascii="Courier New" w:hAnsi="Courier New" w:cs="Courier New" w:hint="default"/>
      </w:rPr>
    </w:lvl>
    <w:lvl w:ilvl="8" w:tplc="FFFFFFFF">
      <w:start w:val="1"/>
      <w:numFmt w:val="bullet"/>
      <w:lvlText w:val=""/>
      <w:lvlJc w:val="left"/>
      <w:pPr>
        <w:ind w:left="6571" w:hanging="360"/>
      </w:pPr>
      <w:rPr>
        <w:rFonts w:ascii="Wingdings" w:hAnsi="Wingdings" w:hint="default"/>
      </w:rPr>
    </w:lvl>
  </w:abstractNum>
  <w:abstractNum w:abstractNumId="350"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795327EE"/>
    <w:multiLevelType w:val="hybridMultilevel"/>
    <w:tmpl w:val="3EAA8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2"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3" w15:restartNumberingAfterBreak="0">
    <w:nsid w:val="7A346EFD"/>
    <w:multiLevelType w:val="hybridMultilevel"/>
    <w:tmpl w:val="473EA662"/>
    <w:styleLink w:val="ImportedStyle66"/>
    <w:lvl w:ilvl="0" w:tplc="68587DE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476AE3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0AC613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C2793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1B6AB1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9B83F4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182A90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76235A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B261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4" w15:restartNumberingAfterBreak="0">
    <w:nsid w:val="7AD03F45"/>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7BD02045"/>
    <w:multiLevelType w:val="hybridMultilevel"/>
    <w:tmpl w:val="064250EC"/>
    <w:numStyleLink w:val="ImportedStyle28"/>
  </w:abstractNum>
  <w:abstractNum w:abstractNumId="356"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7" w15:restartNumberingAfterBreak="0">
    <w:nsid w:val="7C577B80"/>
    <w:multiLevelType w:val="hybridMultilevel"/>
    <w:tmpl w:val="438A53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8" w15:restartNumberingAfterBreak="0">
    <w:nsid w:val="7C621A9D"/>
    <w:multiLevelType w:val="hybridMultilevel"/>
    <w:tmpl w:val="3F06377A"/>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59"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0"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61" w15:restartNumberingAfterBreak="0">
    <w:nsid w:val="7D185185"/>
    <w:multiLevelType w:val="hybridMultilevel"/>
    <w:tmpl w:val="44027E8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2" w15:restartNumberingAfterBreak="0">
    <w:nsid w:val="7D3E005D"/>
    <w:multiLevelType w:val="hybridMultilevel"/>
    <w:tmpl w:val="473EA662"/>
    <w:numStyleLink w:val="ImportedStyle66"/>
  </w:abstractNum>
  <w:abstractNum w:abstractNumId="363" w15:restartNumberingAfterBreak="0">
    <w:nsid w:val="7D91033A"/>
    <w:multiLevelType w:val="multilevel"/>
    <w:tmpl w:val="8EEA3918"/>
    <w:lvl w:ilvl="0">
      <w:start w:val="1"/>
      <w:numFmt w:val="bullet"/>
      <w:lvlText w:val=""/>
      <w:lvlJc w:val="left"/>
      <w:pPr>
        <w:ind w:left="432" w:hanging="432"/>
      </w:pPr>
      <w:rPr>
        <w:rFonts w:ascii="Wingdings" w:hAnsi="Wingdings"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pPr>
        <w:ind w:left="1008" w:hanging="1008"/>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4" w15:restartNumberingAfterBreak="0">
    <w:nsid w:val="7DFC0CE7"/>
    <w:multiLevelType w:val="hybridMultilevel"/>
    <w:tmpl w:val="4B16F1AA"/>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6"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367" w15:restartNumberingAfterBreak="0">
    <w:nsid w:val="7F036160"/>
    <w:multiLevelType w:val="hybridMultilevel"/>
    <w:tmpl w:val="D94CB4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8"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69" w15:restartNumberingAfterBreak="0">
    <w:nsid w:val="7F9005BF"/>
    <w:multiLevelType w:val="hybridMultilevel"/>
    <w:tmpl w:val="4CF00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0" w15:restartNumberingAfterBreak="0">
    <w:nsid w:val="7FCC0E23"/>
    <w:multiLevelType w:val="multilevel"/>
    <w:tmpl w:val="0BC26C22"/>
    <w:lvl w:ilvl="0">
      <w:start w:val="7"/>
      <w:numFmt w:val="decimal"/>
      <w:lvlText w:val="%1"/>
      <w:lvlJc w:val="left"/>
      <w:pPr>
        <w:ind w:left="510" w:hanging="510"/>
      </w:pPr>
      <w:rPr>
        <w:rFonts w:hint="default"/>
      </w:rPr>
    </w:lvl>
    <w:lvl w:ilvl="1">
      <w:start w:val="7"/>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abstractNumId w:val="237"/>
  </w:num>
  <w:num w:numId="2">
    <w:abstractNumId w:val="247"/>
  </w:num>
  <w:num w:numId="3">
    <w:abstractNumId w:val="70"/>
  </w:num>
  <w:num w:numId="4">
    <w:abstractNumId w:val="366"/>
  </w:num>
  <w:num w:numId="5">
    <w:abstractNumId w:val="229"/>
  </w:num>
  <w:num w:numId="6">
    <w:abstractNumId w:val="3"/>
  </w:num>
  <w:num w:numId="7">
    <w:abstractNumId w:val="1"/>
  </w:num>
  <w:num w:numId="8">
    <w:abstractNumId w:val="0"/>
  </w:num>
  <w:num w:numId="9">
    <w:abstractNumId w:val="32"/>
  </w:num>
  <w:num w:numId="10">
    <w:abstractNumId w:val="2"/>
  </w:num>
  <w:num w:numId="11">
    <w:abstractNumId w:val="73"/>
  </w:num>
  <w:num w:numId="12">
    <w:abstractNumId w:val="272"/>
  </w:num>
  <w:num w:numId="13">
    <w:abstractNumId w:val="96"/>
  </w:num>
  <w:num w:numId="14">
    <w:abstractNumId w:val="206"/>
  </w:num>
  <w:num w:numId="15">
    <w:abstractNumId w:val="307"/>
  </w:num>
  <w:num w:numId="16">
    <w:abstractNumId w:val="166"/>
  </w:num>
  <w:num w:numId="17">
    <w:abstractNumId w:val="31"/>
  </w:num>
  <w:num w:numId="18">
    <w:abstractNumId w:val="109"/>
  </w:num>
  <w:num w:numId="19">
    <w:abstractNumId w:val="340"/>
  </w:num>
  <w:num w:numId="20">
    <w:abstractNumId w:val="131"/>
  </w:num>
  <w:num w:numId="21">
    <w:abstractNumId w:val="151"/>
  </w:num>
  <w:num w:numId="22">
    <w:abstractNumId w:val="246"/>
  </w:num>
  <w:num w:numId="23">
    <w:abstractNumId w:val="336"/>
  </w:num>
  <w:num w:numId="24">
    <w:abstractNumId w:val="275"/>
  </w:num>
  <w:num w:numId="25">
    <w:abstractNumId w:val="161"/>
  </w:num>
  <w:num w:numId="26">
    <w:abstractNumId w:val="126"/>
  </w:num>
  <w:num w:numId="27">
    <w:abstractNumId w:val="19"/>
  </w:num>
  <w:num w:numId="28">
    <w:abstractNumId w:val="210"/>
  </w:num>
  <w:num w:numId="29">
    <w:abstractNumId w:val="360"/>
  </w:num>
  <w:num w:numId="30">
    <w:abstractNumId w:val="170"/>
  </w:num>
  <w:num w:numId="31">
    <w:abstractNumId w:val="164"/>
  </w:num>
  <w:num w:numId="32">
    <w:abstractNumId w:val="92"/>
  </w:num>
  <w:num w:numId="33">
    <w:abstractNumId w:val="83"/>
  </w:num>
  <w:num w:numId="34">
    <w:abstractNumId w:val="312"/>
  </w:num>
  <w:num w:numId="35">
    <w:abstractNumId w:val="330"/>
  </w:num>
  <w:num w:numId="36">
    <w:abstractNumId w:val="319"/>
  </w:num>
  <w:num w:numId="37">
    <w:abstractNumId w:val="296"/>
  </w:num>
  <w:num w:numId="38">
    <w:abstractNumId w:val="350"/>
  </w:num>
  <w:num w:numId="39">
    <w:abstractNumId w:val="356"/>
  </w:num>
  <w:num w:numId="40">
    <w:abstractNumId w:val="308"/>
  </w:num>
  <w:num w:numId="41">
    <w:abstractNumId w:val="192"/>
  </w:num>
  <w:num w:numId="42">
    <w:abstractNumId w:val="323"/>
  </w:num>
  <w:num w:numId="43">
    <w:abstractNumId w:val="133"/>
  </w:num>
  <w:num w:numId="44">
    <w:abstractNumId w:val="154"/>
  </w:num>
  <w:num w:numId="45">
    <w:abstractNumId w:val="111"/>
  </w:num>
  <w:num w:numId="46">
    <w:abstractNumId w:val="158"/>
  </w:num>
  <w:num w:numId="47">
    <w:abstractNumId w:val="30"/>
  </w:num>
  <w:num w:numId="48">
    <w:abstractNumId w:val="135"/>
  </w:num>
  <w:num w:numId="49">
    <w:abstractNumId w:val="298"/>
  </w:num>
  <w:num w:numId="50">
    <w:abstractNumId w:val="196"/>
  </w:num>
  <w:num w:numId="51">
    <w:abstractNumId w:val="252"/>
  </w:num>
  <w:num w:numId="52">
    <w:abstractNumId w:val="333"/>
  </w:num>
  <w:num w:numId="53">
    <w:abstractNumId w:val="203"/>
  </w:num>
  <w:num w:numId="54">
    <w:abstractNumId w:val="177"/>
  </w:num>
  <w:num w:numId="55">
    <w:abstractNumId w:val="287"/>
  </w:num>
  <w:num w:numId="56">
    <w:abstractNumId w:val="160"/>
  </w:num>
  <w:num w:numId="57">
    <w:abstractNumId w:val="54"/>
  </w:num>
  <w:num w:numId="58">
    <w:abstractNumId w:val="173"/>
  </w:num>
  <w:num w:numId="59">
    <w:abstractNumId w:val="10"/>
  </w:num>
  <w:num w:numId="60">
    <w:abstractNumId w:val="67"/>
  </w:num>
  <w:num w:numId="61">
    <w:abstractNumId w:val="241"/>
  </w:num>
  <w:num w:numId="62">
    <w:abstractNumId w:val="207"/>
  </w:num>
  <w:num w:numId="63">
    <w:abstractNumId w:val="204"/>
  </w:num>
  <w:num w:numId="64">
    <w:abstractNumId w:val="195"/>
  </w:num>
  <w:num w:numId="65">
    <w:abstractNumId w:val="306"/>
  </w:num>
  <w:num w:numId="66">
    <w:abstractNumId w:val="251"/>
  </w:num>
  <w:num w:numId="67">
    <w:abstractNumId w:val="220"/>
  </w:num>
  <w:num w:numId="68">
    <w:abstractNumId w:val="283"/>
  </w:num>
  <w:num w:numId="69">
    <w:abstractNumId w:val="110"/>
  </w:num>
  <w:num w:numId="70">
    <w:abstractNumId w:val="176"/>
  </w:num>
  <w:num w:numId="71">
    <w:abstractNumId w:val="294"/>
  </w:num>
  <w:num w:numId="72">
    <w:abstractNumId w:val="215"/>
  </w:num>
  <w:num w:numId="73">
    <w:abstractNumId w:val="368"/>
  </w:num>
  <w:num w:numId="74">
    <w:abstractNumId w:val="7"/>
  </w:num>
  <w:num w:numId="75">
    <w:abstractNumId w:val="302"/>
  </w:num>
  <w:num w:numId="76">
    <w:abstractNumId w:val="8"/>
  </w:num>
  <w:num w:numId="77">
    <w:abstractNumId w:val="201"/>
  </w:num>
  <w:num w:numId="78">
    <w:abstractNumId w:val="34"/>
  </w:num>
  <w:num w:numId="79">
    <w:abstractNumId w:val="13"/>
  </w:num>
  <w:num w:numId="80">
    <w:abstractNumId w:val="276"/>
  </w:num>
  <w:num w:numId="81">
    <w:abstractNumId w:val="107"/>
  </w:num>
  <w:num w:numId="82">
    <w:abstractNumId w:val="256"/>
  </w:num>
  <w:num w:numId="83">
    <w:abstractNumId w:val="233"/>
  </w:num>
  <w:num w:numId="84">
    <w:abstractNumId w:val="90"/>
  </w:num>
  <w:num w:numId="85">
    <w:abstractNumId w:val="152"/>
  </w:num>
  <w:num w:numId="86">
    <w:abstractNumId w:val="317"/>
  </w:num>
  <w:num w:numId="87">
    <w:abstractNumId w:val="53"/>
  </w:num>
  <w:num w:numId="88">
    <w:abstractNumId w:val="253"/>
  </w:num>
  <w:num w:numId="89">
    <w:abstractNumId w:val="77"/>
  </w:num>
  <w:num w:numId="90">
    <w:abstractNumId w:val="86"/>
  </w:num>
  <w:num w:numId="91">
    <w:abstractNumId w:val="292"/>
  </w:num>
  <w:num w:numId="92">
    <w:abstractNumId w:val="236"/>
  </w:num>
  <w:num w:numId="93">
    <w:abstractNumId w:val="69"/>
  </w:num>
  <w:num w:numId="94">
    <w:abstractNumId w:val="137"/>
  </w:num>
  <w:num w:numId="95">
    <w:abstractNumId w:val="334"/>
  </w:num>
  <w:num w:numId="96">
    <w:abstractNumId w:val="266"/>
  </w:num>
  <w:num w:numId="97">
    <w:abstractNumId w:val="163"/>
  </w:num>
  <w:num w:numId="98">
    <w:abstractNumId w:val="127"/>
  </w:num>
  <w:num w:numId="99">
    <w:abstractNumId w:val="355"/>
  </w:num>
  <w:num w:numId="100">
    <w:abstractNumId w:val="240"/>
  </w:num>
  <w:num w:numId="101">
    <w:abstractNumId w:val="40"/>
  </w:num>
  <w:num w:numId="102">
    <w:abstractNumId w:val="367"/>
  </w:num>
  <w:num w:numId="10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80"/>
  </w:num>
  <w:num w:numId="105">
    <w:abstractNumId w:val="42"/>
  </w:num>
  <w:num w:numId="106">
    <w:abstractNumId w:val="316"/>
  </w:num>
  <w:num w:numId="107">
    <w:abstractNumId w:val="353"/>
  </w:num>
  <w:num w:numId="108">
    <w:abstractNumId w:val="362"/>
  </w:num>
  <w:num w:numId="109">
    <w:abstractNumId w:val="85"/>
  </w:num>
  <w:num w:numId="110">
    <w:abstractNumId w:val="113"/>
  </w:num>
  <w:num w:numId="111">
    <w:abstractNumId w:val="338"/>
  </w:num>
  <w:num w:numId="112">
    <w:abstractNumId w:val="212"/>
  </w:num>
  <w:num w:numId="113">
    <w:abstractNumId w:val="257"/>
  </w:num>
  <w:num w:numId="114">
    <w:abstractNumId w:val="358"/>
  </w:num>
  <w:num w:numId="115">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22"/>
  </w:num>
  <w:num w:numId="117">
    <w:abstractNumId w:val="34"/>
    <w:lvlOverride w:ilvl="0">
      <w:startOverride w:val="1"/>
    </w:lvlOverride>
    <w:lvlOverride w:ilvl="1">
      <w:startOverride w:val="4"/>
    </w:lvlOverride>
    <w:lvlOverride w:ilvl="2">
      <w:startOverride w:val="1"/>
    </w:lvlOverride>
  </w:num>
  <w:num w:numId="118">
    <w:abstractNumId w:val="144"/>
  </w:num>
  <w:num w:numId="119">
    <w:abstractNumId w:val="218"/>
  </w:num>
  <w:num w:numId="120">
    <w:abstractNumId w:val="239"/>
  </w:num>
  <w:num w:numId="121">
    <w:abstractNumId w:val="354"/>
  </w:num>
  <w:num w:numId="122">
    <w:abstractNumId w:val="184"/>
  </w:num>
  <w:num w:numId="123">
    <w:abstractNumId w:val="34"/>
    <w:lvlOverride w:ilvl="0">
      <w:startOverride w:val="3"/>
    </w:lvlOverride>
    <w:lvlOverride w:ilvl="1">
      <w:startOverride w:val="6"/>
    </w:lvlOverride>
  </w:num>
  <w:num w:numId="124">
    <w:abstractNumId w:val="24"/>
  </w:num>
  <w:num w:numId="125">
    <w:abstractNumId w:val="107"/>
  </w:num>
  <w:num w:numId="126">
    <w:abstractNumId w:val="174"/>
  </w:num>
  <w:num w:numId="127">
    <w:abstractNumId w:val="34"/>
  </w:num>
  <w:num w:numId="128">
    <w:abstractNumId w:val="106"/>
  </w:num>
  <w:num w:numId="129">
    <w:abstractNumId w:val="242"/>
  </w:num>
  <w:num w:numId="130">
    <w:abstractNumId w:val="120"/>
  </w:num>
  <w:num w:numId="131">
    <w:abstractNumId w:val="103"/>
  </w:num>
  <w:num w:numId="132">
    <w:abstractNumId w:val="193"/>
  </w:num>
  <w:num w:numId="133">
    <w:abstractNumId w:val="84"/>
  </w:num>
  <w:num w:numId="134">
    <w:abstractNumId w:val="198"/>
  </w:num>
  <w:num w:numId="135">
    <w:abstractNumId w:val="224"/>
  </w:num>
  <w:num w:numId="136">
    <w:abstractNumId w:val="112"/>
  </w:num>
  <w:num w:numId="137">
    <w:abstractNumId w:val="52"/>
  </w:num>
  <w:num w:numId="138">
    <w:abstractNumId w:val="12"/>
  </w:num>
  <w:num w:numId="139">
    <w:abstractNumId w:val="58"/>
  </w:num>
  <w:num w:numId="140">
    <w:abstractNumId w:val="250"/>
  </w:num>
  <w:num w:numId="141">
    <w:abstractNumId w:val="299"/>
  </w:num>
  <w:num w:numId="142">
    <w:abstractNumId w:val="199"/>
  </w:num>
  <w:num w:numId="143">
    <w:abstractNumId w:val="101"/>
  </w:num>
  <w:num w:numId="144">
    <w:abstractNumId w:val="119"/>
  </w:num>
  <w:num w:numId="145">
    <w:abstractNumId w:val="326"/>
  </w:num>
  <w:num w:numId="146">
    <w:abstractNumId w:val="34"/>
    <w:lvlOverride w:ilvl="0">
      <w:startOverride w:val="7"/>
    </w:lvlOverride>
    <w:lvlOverride w:ilvl="1">
      <w:startOverride w:val="13"/>
    </w:lvlOverride>
    <w:lvlOverride w:ilvl="2">
      <w:startOverride w:val="3"/>
    </w:lvlOverride>
    <w:lvlOverride w:ilvl="3">
      <w:startOverride w:val="1"/>
    </w:lvlOverride>
  </w:num>
  <w:num w:numId="147">
    <w:abstractNumId w:val="26"/>
  </w:num>
  <w:num w:numId="148">
    <w:abstractNumId w:val="314"/>
  </w:num>
  <w:num w:numId="149">
    <w:abstractNumId w:val="122"/>
  </w:num>
  <w:num w:numId="150">
    <w:abstractNumId w:val="80"/>
  </w:num>
  <w:num w:numId="151">
    <w:abstractNumId w:val="34"/>
  </w:num>
  <w:num w:numId="152">
    <w:abstractNumId w:val="187"/>
  </w:num>
  <w:num w:numId="153">
    <w:abstractNumId w:val="214"/>
  </w:num>
  <w:num w:numId="154">
    <w:abstractNumId w:val="159"/>
  </w:num>
  <w:num w:numId="155">
    <w:abstractNumId w:val="141"/>
  </w:num>
  <w:num w:numId="156">
    <w:abstractNumId w:val="221"/>
  </w:num>
  <w:num w:numId="157">
    <w:abstractNumId w:val="23"/>
  </w:num>
  <w:num w:numId="158">
    <w:abstractNumId w:val="208"/>
  </w:num>
  <w:num w:numId="159">
    <w:abstractNumId w:val="115"/>
  </w:num>
  <w:num w:numId="160">
    <w:abstractNumId w:val="33"/>
  </w:num>
  <w:num w:numId="161">
    <w:abstractNumId w:val="124"/>
  </w:num>
  <w:num w:numId="162">
    <w:abstractNumId w:val="189"/>
  </w:num>
  <w:num w:numId="163">
    <w:abstractNumId w:val="260"/>
  </w:num>
  <w:num w:numId="164">
    <w:abstractNumId w:val="85"/>
  </w:num>
  <w:num w:numId="165">
    <w:abstractNumId w:val="351"/>
  </w:num>
  <w:num w:numId="166">
    <w:abstractNumId w:val="3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70"/>
  </w:num>
  <w:num w:numId="171">
    <w:abstractNumId w:val="169"/>
  </w:num>
  <w:num w:numId="172">
    <w:abstractNumId w:val="47"/>
  </w:num>
  <w:num w:numId="173">
    <w:abstractNumId w:val="78"/>
  </w:num>
  <w:num w:numId="174">
    <w:abstractNumId w:val="183"/>
  </w:num>
  <w:num w:numId="175">
    <w:abstractNumId w:val="325"/>
  </w:num>
  <w:num w:numId="176">
    <w:abstractNumId w:val="235"/>
  </w:num>
  <w:num w:numId="177">
    <w:abstractNumId w:val="28"/>
  </w:num>
  <w:num w:numId="178">
    <w:abstractNumId w:val="276"/>
  </w:num>
  <w:num w:numId="179">
    <w:abstractNumId w:val="256"/>
  </w:num>
  <w:num w:numId="180">
    <w:abstractNumId w:val="233"/>
  </w:num>
  <w:num w:numId="181">
    <w:abstractNumId w:val="249"/>
  </w:num>
  <w:num w:numId="182">
    <w:abstractNumId w:val="296"/>
  </w:num>
  <w:num w:numId="183">
    <w:abstractNumId w:val="173"/>
  </w:num>
  <w:num w:numId="184">
    <w:abstractNumId w:val="336"/>
  </w:num>
  <w:num w:numId="185">
    <w:abstractNumId w:val="126"/>
  </w:num>
  <w:num w:numId="186">
    <w:abstractNumId w:val="135"/>
  </w:num>
  <w:num w:numId="187">
    <w:abstractNumId w:val="298"/>
  </w:num>
  <w:num w:numId="188">
    <w:abstractNumId w:val="30"/>
  </w:num>
  <w:num w:numId="189">
    <w:abstractNumId w:val="241"/>
  </w:num>
  <w:num w:numId="190">
    <w:abstractNumId w:val="196"/>
  </w:num>
  <w:num w:numId="191">
    <w:abstractNumId w:val="170"/>
  </w:num>
  <w:num w:numId="192">
    <w:abstractNumId w:val="326"/>
  </w:num>
  <w:num w:numId="193">
    <w:abstractNumId w:val="164"/>
  </w:num>
  <w:num w:numId="194">
    <w:abstractNumId w:val="330"/>
  </w:num>
  <w:num w:numId="195">
    <w:abstractNumId w:val="312"/>
  </w:num>
  <w:num w:numId="196">
    <w:abstractNumId w:val="252"/>
  </w:num>
  <w:num w:numId="197">
    <w:abstractNumId w:val="92"/>
  </w:num>
  <w:num w:numId="198">
    <w:abstractNumId w:val="83"/>
  </w:num>
  <w:num w:numId="199">
    <w:abstractNumId w:val="323"/>
  </w:num>
  <w:num w:numId="200">
    <w:abstractNumId w:val="133"/>
  </w:num>
  <w:num w:numId="201">
    <w:abstractNumId w:val="160"/>
  </w:num>
  <w:num w:numId="202">
    <w:abstractNumId w:val="108"/>
  </w:num>
  <w:num w:numId="203">
    <w:abstractNumId w:val="360"/>
  </w:num>
  <w:num w:numId="204">
    <w:abstractNumId w:val="10"/>
  </w:num>
  <w:num w:numId="205">
    <w:abstractNumId w:val="63"/>
  </w:num>
  <w:num w:numId="206">
    <w:abstractNumId w:val="67"/>
  </w:num>
  <w:num w:numId="207">
    <w:abstractNumId w:val="54"/>
  </w:num>
  <w:num w:numId="208">
    <w:abstractNumId w:val="192"/>
  </w:num>
  <w:num w:numId="209">
    <w:abstractNumId w:val="350"/>
  </w:num>
  <w:num w:numId="210">
    <w:abstractNumId w:val="308"/>
  </w:num>
  <w:num w:numId="211">
    <w:abstractNumId w:val="112"/>
  </w:num>
  <w:num w:numId="212">
    <w:abstractNumId w:val="364"/>
  </w:num>
  <w:num w:numId="213">
    <w:abstractNumId w:val="52"/>
  </w:num>
  <w:num w:numId="214">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34"/>
  </w:num>
  <w:num w:numId="216">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339"/>
  </w:num>
  <w:num w:numId="218">
    <w:abstractNumId w:val="300"/>
  </w:num>
  <w:num w:numId="219">
    <w:abstractNumId w:val="46"/>
  </w:num>
  <w:num w:numId="220">
    <w:abstractNumId w:val="315"/>
  </w:num>
  <w:num w:numId="221">
    <w:abstractNumId w:val="365"/>
  </w:num>
  <w:num w:numId="222">
    <w:abstractNumId w:val="14"/>
  </w:num>
  <w:num w:numId="223">
    <w:abstractNumId w:val="228"/>
  </w:num>
  <w:num w:numId="224">
    <w:abstractNumId w:val="182"/>
  </w:num>
  <w:num w:numId="225">
    <w:abstractNumId w:val="132"/>
  </w:num>
  <w:num w:numId="226">
    <w:abstractNumId w:val="303"/>
  </w:num>
  <w:num w:numId="227">
    <w:abstractNumId w:val="342"/>
  </w:num>
  <w:num w:numId="228">
    <w:abstractNumId w:val="39"/>
  </w:num>
  <w:num w:numId="229">
    <w:abstractNumId w:val="45"/>
  </w:num>
  <w:num w:numId="230">
    <w:abstractNumId w:val="190"/>
  </w:num>
  <w:num w:numId="231">
    <w:abstractNumId w:val="37"/>
  </w:num>
  <w:num w:numId="232">
    <w:abstractNumId w:val="263"/>
  </w:num>
  <w:num w:numId="233">
    <w:abstractNumId w:val="171"/>
  </w:num>
  <w:num w:numId="234">
    <w:abstractNumId w:val="57"/>
  </w:num>
  <w:num w:numId="235">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222"/>
  </w:num>
  <w:num w:numId="242">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6"/>
  </w:num>
  <w:num w:numId="244">
    <w:abstractNumId w:val="267"/>
  </w:num>
  <w:num w:numId="245">
    <w:abstractNumId w:val="285"/>
  </w:num>
  <w:num w:numId="246">
    <w:abstractNumId w:val="91"/>
  </w:num>
  <w:num w:numId="247">
    <w:abstractNumId w:val="150"/>
  </w:num>
  <w:num w:numId="248">
    <w:abstractNumId w:val="72"/>
  </w:num>
  <w:num w:numId="249">
    <w:abstractNumId w:val="48"/>
  </w:num>
  <w:num w:numId="250">
    <w:abstractNumId w:val="331"/>
  </w:num>
  <w:num w:numId="251">
    <w:abstractNumId w:val="344"/>
  </w:num>
  <w:num w:numId="252">
    <w:abstractNumId w:val="211"/>
  </w:num>
  <w:num w:numId="253">
    <w:abstractNumId w:val="118"/>
  </w:num>
  <w:num w:numId="254">
    <w:abstractNumId w:val="349"/>
  </w:num>
  <w:num w:numId="255">
    <w:abstractNumId w:val="71"/>
  </w:num>
  <w:num w:numId="256">
    <w:abstractNumId w:val="44"/>
  </w:num>
  <w:num w:numId="257">
    <w:abstractNumId w:val="337"/>
  </w:num>
  <w:num w:numId="258">
    <w:abstractNumId w:val="197"/>
  </w:num>
  <w:num w:numId="259">
    <w:abstractNumId w:val="88"/>
  </w:num>
  <w:num w:numId="260">
    <w:abstractNumId w:val="185"/>
  </w:num>
  <w:num w:numId="261">
    <w:abstractNumId w:val="66"/>
  </w:num>
  <w:num w:numId="262">
    <w:abstractNumId w:val="194"/>
  </w:num>
  <w:num w:numId="263">
    <w:abstractNumId w:val="140"/>
  </w:num>
  <w:num w:numId="264">
    <w:abstractNumId w:val="104"/>
  </w:num>
  <w:num w:numId="265">
    <w:abstractNumId w:val="290"/>
  </w:num>
  <w:num w:numId="266">
    <w:abstractNumId w:val="217"/>
  </w:num>
  <w:num w:numId="267">
    <w:abstractNumId w:val="27"/>
  </w:num>
  <w:num w:numId="268">
    <w:abstractNumId w:val="12"/>
  </w:num>
  <w:num w:numId="269">
    <w:abstractNumId w:val="58"/>
  </w:num>
  <w:num w:numId="270">
    <w:abstractNumId w:val="125"/>
  </w:num>
  <w:num w:numId="271">
    <w:abstractNumId w:val="64"/>
  </w:num>
  <w:num w:numId="272">
    <w:abstractNumId w:val="310"/>
  </w:num>
  <w:num w:numId="273">
    <w:abstractNumId w:val="324"/>
  </w:num>
  <w:num w:numId="274">
    <w:abstractNumId w:val="56"/>
  </w:num>
  <w:num w:numId="275">
    <w:abstractNumId w:val="60"/>
  </w:num>
  <w:num w:numId="276">
    <w:abstractNumId w:val="116"/>
  </w:num>
  <w:num w:numId="277">
    <w:abstractNumId w:val="17"/>
  </w:num>
  <w:num w:numId="278">
    <w:abstractNumId w:val="297"/>
  </w:num>
  <w:num w:numId="279">
    <w:abstractNumId w:val="35"/>
  </w:num>
  <w:num w:numId="280">
    <w:abstractNumId w:val="50"/>
  </w:num>
  <w:num w:numId="281">
    <w:abstractNumId w:val="123"/>
  </w:num>
  <w:num w:numId="282">
    <w:abstractNumId w:val="335"/>
  </w:num>
  <w:num w:numId="283">
    <w:abstractNumId w:val="121"/>
  </w:num>
  <w:num w:numId="284">
    <w:abstractNumId w:val="288"/>
  </w:num>
  <w:num w:numId="285">
    <w:abstractNumId w:val="293"/>
  </w:num>
  <w:num w:numId="286">
    <w:abstractNumId w:val="277"/>
  </w:num>
  <w:num w:numId="287">
    <w:abstractNumId w:val="361"/>
  </w:num>
  <w:num w:numId="288">
    <w:abstractNumId w:val="295"/>
  </w:num>
  <w:num w:numId="289">
    <w:abstractNumId w:val="29"/>
  </w:num>
  <w:num w:numId="290">
    <w:abstractNumId w:val="34"/>
    <w:lvlOverride w:ilvl="0">
      <w:startOverride w:val="5"/>
    </w:lvlOverride>
    <w:lvlOverride w:ilvl="1">
      <w:startOverride w:val="3"/>
    </w:lvlOverride>
  </w:num>
  <w:num w:numId="291">
    <w:abstractNumId w:val="268"/>
  </w:num>
  <w:num w:numId="292">
    <w:abstractNumId w:val="34"/>
    <w:lvlOverride w:ilvl="0">
      <w:startOverride w:val="6"/>
    </w:lvlOverride>
    <w:lvlOverride w:ilvl="1">
      <w:startOverride w:val="11"/>
    </w:lvlOverride>
    <w:lvlOverride w:ilvl="2">
      <w:startOverride w:val="2"/>
    </w:lvlOverride>
  </w:num>
  <w:num w:numId="293">
    <w:abstractNumId w:val="137"/>
  </w:num>
  <w:num w:numId="294">
    <w:abstractNumId w:val="249"/>
  </w:num>
  <w:num w:numId="295">
    <w:abstractNumId w:val="63"/>
  </w:num>
  <w:num w:numId="296">
    <w:abstractNumId w:val="108"/>
  </w:num>
  <w:num w:numId="297">
    <w:abstractNumId w:val="236"/>
  </w:num>
  <w:num w:numId="298">
    <w:abstractNumId w:val="274"/>
  </w:num>
  <w:num w:numId="299">
    <w:abstractNumId w:val="87"/>
  </w:num>
  <w:num w:numId="300">
    <w:abstractNumId w:val="55"/>
  </w:num>
  <w:num w:numId="301">
    <w:abstractNumId w:val="347"/>
  </w:num>
  <w:num w:numId="302">
    <w:abstractNumId w:val="102"/>
  </w:num>
  <w:num w:numId="303">
    <w:abstractNumId w:val="261"/>
  </w:num>
  <w:num w:numId="304">
    <w:abstractNumId w:val="65"/>
  </w:num>
  <w:num w:numId="305">
    <w:abstractNumId w:val="357"/>
  </w:num>
  <w:num w:numId="306">
    <w:abstractNumId w:val="338"/>
  </w:num>
  <w:num w:numId="307">
    <w:abstractNumId w:val="257"/>
  </w:num>
  <w:num w:numId="308">
    <w:abstractNumId w:val="212"/>
  </w:num>
  <w:num w:numId="309">
    <w:abstractNumId w:val="358"/>
  </w:num>
  <w:num w:numId="310">
    <w:abstractNumId w:val="62"/>
  </w:num>
  <w:num w:numId="311">
    <w:abstractNumId w:val="301"/>
  </w:num>
  <w:num w:numId="312">
    <w:abstractNumId w:val="282"/>
  </w:num>
  <w:num w:numId="313">
    <w:abstractNumId w:val="97"/>
  </w:num>
  <w:num w:numId="314">
    <w:abstractNumId w:val="169"/>
  </w:num>
  <w:num w:numId="315">
    <w:abstractNumId w:val="47"/>
  </w:num>
  <w:num w:numId="316">
    <w:abstractNumId w:val="270"/>
  </w:num>
  <w:num w:numId="317">
    <w:abstractNumId w:val="129"/>
  </w:num>
  <w:num w:numId="318">
    <w:abstractNumId w:val="259"/>
  </w:num>
  <w:num w:numId="319">
    <w:abstractNumId w:val="16"/>
  </w:num>
  <w:num w:numId="320">
    <w:abstractNumId w:val="267"/>
  </w:num>
  <w:num w:numId="321">
    <w:abstractNumId w:val="285"/>
  </w:num>
  <w:num w:numId="322">
    <w:abstractNumId w:val="91"/>
  </w:num>
  <w:num w:numId="323">
    <w:abstractNumId w:val="150"/>
  </w:num>
  <w:num w:numId="324">
    <w:abstractNumId w:val="72"/>
  </w:num>
  <w:num w:numId="325">
    <w:abstractNumId w:val="48"/>
  </w:num>
  <w:num w:numId="326">
    <w:abstractNumId w:val="331"/>
  </w:num>
  <w:num w:numId="327">
    <w:abstractNumId w:val="211"/>
  </w:num>
  <w:num w:numId="328">
    <w:abstractNumId w:val="344"/>
  </w:num>
  <w:num w:numId="329">
    <w:abstractNumId w:val="118"/>
  </w:num>
  <w:num w:numId="330">
    <w:abstractNumId w:val="349"/>
  </w:num>
  <w:num w:numId="331">
    <w:abstractNumId w:val="234"/>
  </w:num>
  <w:num w:numId="332">
    <w:abstractNumId w:val="339"/>
  </w:num>
  <w:num w:numId="333">
    <w:abstractNumId w:val="300"/>
  </w:num>
  <w:num w:numId="334">
    <w:abstractNumId w:val="342"/>
  </w:num>
  <w:num w:numId="335">
    <w:abstractNumId w:val="14"/>
  </w:num>
  <w:num w:numId="336">
    <w:abstractNumId w:val="228"/>
  </w:num>
  <w:num w:numId="337">
    <w:abstractNumId w:val="182"/>
  </w:num>
  <w:num w:numId="338">
    <w:abstractNumId w:val="303"/>
  </w:num>
  <w:num w:numId="339">
    <w:abstractNumId w:val="365"/>
  </w:num>
  <w:num w:numId="340">
    <w:abstractNumId w:val="39"/>
  </w:num>
  <w:num w:numId="341">
    <w:abstractNumId w:val="94"/>
  </w:num>
  <w:num w:numId="342">
    <w:abstractNumId w:val="46"/>
  </w:num>
  <w:num w:numId="343">
    <w:abstractNumId w:val="315"/>
  </w:num>
  <w:num w:numId="344">
    <w:abstractNumId w:val="190"/>
  </w:num>
  <w:num w:numId="345">
    <w:abstractNumId w:val="45"/>
  </w:num>
  <w:num w:numId="346">
    <w:abstractNumId w:val="132"/>
  </w:num>
  <w:num w:numId="347">
    <w:abstractNumId w:val="37"/>
  </w:num>
  <w:num w:numId="348">
    <w:abstractNumId w:val="171"/>
  </w:num>
  <w:num w:numId="349">
    <w:abstractNumId w:val="57"/>
  </w:num>
  <w:num w:numId="350">
    <w:abstractNumId w:val="263"/>
  </w:num>
  <w:num w:numId="351">
    <w:abstractNumId w:val="235"/>
  </w:num>
  <w:num w:numId="352">
    <w:abstractNumId w:val="28"/>
  </w:num>
  <w:num w:numId="353">
    <w:abstractNumId w:val="38"/>
  </w:num>
  <w:num w:numId="354">
    <w:abstractNumId w:val="157"/>
  </w:num>
  <w:num w:numId="355">
    <w:abstractNumId w:val="284"/>
  </w:num>
  <w:num w:numId="356">
    <w:abstractNumId w:val="6"/>
  </w:num>
  <w:num w:numId="357">
    <w:abstractNumId w:val="230"/>
  </w:num>
  <w:num w:numId="358">
    <w:abstractNumId w:val="75"/>
  </w:num>
  <w:num w:numId="359">
    <w:abstractNumId w:val="291"/>
  </w:num>
  <w:num w:numId="360">
    <w:abstractNumId w:val="9"/>
  </w:num>
  <w:num w:numId="361">
    <w:abstractNumId w:val="41"/>
  </w:num>
  <w:num w:numId="362">
    <w:abstractNumId w:val="156"/>
  </w:num>
  <w:num w:numId="363">
    <w:abstractNumId w:val="178"/>
  </w:num>
  <w:num w:numId="364">
    <w:abstractNumId w:val="146"/>
  </w:num>
  <w:num w:numId="365">
    <w:abstractNumId w:val="341"/>
  </w:num>
  <w:num w:numId="366">
    <w:abstractNumId w:val="43"/>
  </w:num>
  <w:num w:numId="367">
    <w:abstractNumId w:val="265"/>
  </w:num>
  <w:num w:numId="368">
    <w:abstractNumId w:val="363"/>
  </w:num>
  <w:num w:numId="369">
    <w:abstractNumId w:val="49"/>
  </w:num>
  <w:num w:numId="370">
    <w:abstractNumId w:val="219"/>
  </w:num>
  <w:num w:numId="371">
    <w:abstractNumId w:val="11"/>
  </w:num>
  <w:num w:numId="372">
    <w:abstractNumId w:val="172"/>
  </w:num>
  <w:num w:numId="373">
    <w:abstractNumId w:val="278"/>
  </w:num>
  <w:num w:numId="374">
    <w:abstractNumId w:val="114"/>
  </w:num>
  <w:num w:numId="375">
    <w:abstractNumId w:val="329"/>
  </w:num>
  <w:num w:numId="37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286"/>
  </w:num>
  <w:num w:numId="378">
    <w:abstractNumId w:val="264"/>
  </w:num>
  <w:num w:numId="379">
    <w:abstractNumId w:val="76"/>
  </w:num>
  <w:num w:numId="380">
    <w:abstractNumId w:val="186"/>
  </w:num>
  <w:num w:numId="381">
    <w:abstractNumId w:val="167"/>
  </w:num>
  <w:num w:numId="382">
    <w:abstractNumId w:val="348"/>
  </w:num>
  <w:num w:numId="383">
    <w:abstractNumId w:val="191"/>
  </w:num>
  <w:num w:numId="384">
    <w:abstractNumId w:val="100"/>
  </w:num>
  <w:num w:numId="385">
    <w:abstractNumId w:val="155"/>
  </w:num>
  <w:num w:numId="386">
    <w:abstractNumId w:val="327"/>
  </w:num>
  <w:num w:numId="387">
    <w:abstractNumId w:val="225"/>
  </w:num>
  <w:num w:numId="388">
    <w:abstractNumId w:val="311"/>
  </w:num>
  <w:num w:numId="389">
    <w:abstractNumId w:val="34"/>
  </w:num>
  <w:num w:numId="390">
    <w:abstractNumId w:val="145"/>
  </w:num>
  <w:num w:numId="391">
    <w:abstractNumId w:val="79"/>
  </w:num>
  <w:num w:numId="392">
    <w:abstractNumId w:val="130"/>
  </w:num>
  <w:num w:numId="393">
    <w:abstractNumId w:val="243"/>
  </w:num>
  <w:num w:numId="394">
    <w:abstractNumId w:val="162"/>
  </w:num>
  <w:num w:numId="395">
    <w:abstractNumId w:val="117"/>
  </w:num>
  <w:num w:numId="396">
    <w:abstractNumId w:val="134"/>
  </w:num>
  <w:num w:numId="397">
    <w:abstractNumId w:val="143"/>
  </w:num>
  <w:num w:numId="398">
    <w:abstractNumId w:val="273"/>
  </w:num>
  <w:num w:numId="399">
    <w:abstractNumId w:val="168"/>
  </w:num>
  <w:num w:numId="400">
    <w:abstractNumId w:val="188"/>
  </w:num>
  <w:num w:numId="401">
    <w:abstractNumId w:val="25"/>
  </w:num>
  <w:num w:numId="402">
    <w:abstractNumId w:val="81"/>
  </w:num>
  <w:num w:numId="403">
    <w:abstractNumId w:val="369"/>
  </w:num>
  <w:num w:numId="404">
    <w:abstractNumId w:val="352"/>
  </w:num>
  <w:num w:numId="405">
    <w:abstractNumId w:val="175"/>
  </w:num>
  <w:num w:numId="406">
    <w:abstractNumId w:val="105"/>
  </w:num>
  <w:num w:numId="407">
    <w:abstractNumId w:val="128"/>
  </w:num>
  <w:num w:numId="408">
    <w:abstractNumId w:val="226"/>
  </w:num>
  <w:num w:numId="409">
    <w:abstractNumId w:val="200"/>
  </w:num>
  <w:num w:numId="410">
    <w:abstractNumId w:val="328"/>
  </w:num>
  <w:num w:numId="411">
    <w:abstractNumId w:val="99"/>
  </w:num>
  <w:num w:numId="412">
    <w:abstractNumId w:val="68"/>
  </w:num>
  <w:num w:numId="413">
    <w:abstractNumId w:val="370"/>
  </w:num>
  <w:num w:numId="414">
    <w:abstractNumId w:val="332"/>
  </w:num>
  <w:num w:numId="415">
    <w:abstractNumId w:val="36"/>
  </w:num>
  <w:num w:numId="416">
    <w:abstractNumId w:val="18"/>
  </w:num>
  <w:num w:numId="417">
    <w:abstractNumId w:val="304"/>
  </w:num>
  <w:num w:numId="418">
    <w:abstractNumId w:val="34"/>
    <w:lvlOverride w:ilvl="0">
      <w:startOverride w:val="6"/>
    </w:lvlOverride>
    <w:lvlOverride w:ilvl="1">
      <w:startOverride w:val="9"/>
    </w:lvlOverride>
  </w:num>
  <w:num w:numId="419">
    <w:abstractNumId w:val="321"/>
  </w:num>
  <w:num w:numId="420">
    <w:abstractNumId w:val="345"/>
  </w:num>
  <w:num w:numId="421">
    <w:abstractNumId w:val="74"/>
  </w:num>
  <w:num w:numId="422">
    <w:abstractNumId w:val="238"/>
  </w:num>
  <w:num w:numId="423">
    <w:abstractNumId w:val="203"/>
  </w:num>
  <w:num w:numId="424">
    <w:abstractNumId w:val="220"/>
  </w:num>
  <w:num w:numId="425">
    <w:abstractNumId w:val="22"/>
  </w:num>
  <w:num w:numId="426">
    <w:abstractNumId w:val="139"/>
  </w:num>
  <w:num w:numId="427">
    <w:abstractNumId w:val="59"/>
  </w:num>
  <w:num w:numId="428">
    <w:abstractNumId w:val="136"/>
  </w:num>
  <w:num w:numId="429">
    <w:abstractNumId w:val="179"/>
  </w:num>
  <w:num w:numId="430">
    <w:abstractNumId w:val="281"/>
  </w:num>
  <w:num w:numId="431">
    <w:abstractNumId w:val="280"/>
  </w:num>
  <w:num w:numId="432">
    <w:abstractNumId w:val="258"/>
  </w:num>
  <w:num w:numId="433">
    <w:abstractNumId w:val="251"/>
  </w:num>
  <w:num w:numId="434">
    <w:abstractNumId w:val="227"/>
  </w:num>
  <w:num w:numId="435">
    <w:abstractNumId w:val="138"/>
  </w:num>
  <w:num w:numId="436">
    <w:abstractNumId w:val="110"/>
  </w:num>
  <w:num w:numId="437">
    <w:abstractNumId w:val="64"/>
  </w:num>
  <w:num w:numId="438">
    <w:abstractNumId w:val="125"/>
  </w:num>
  <w:num w:numId="439">
    <w:abstractNumId w:val="305"/>
  </w:num>
  <w:num w:numId="440">
    <w:abstractNumId w:val="216"/>
  </w:num>
  <w:num w:numId="441">
    <w:abstractNumId w:val="95"/>
  </w:num>
  <w:num w:numId="442">
    <w:abstractNumId w:val="15"/>
  </w:num>
  <w:num w:numId="443">
    <w:abstractNumId w:val="313"/>
  </w:num>
  <w:num w:numId="444">
    <w:abstractNumId w:val="223"/>
  </w:num>
  <w:num w:numId="445">
    <w:abstractNumId w:val="213"/>
  </w:num>
  <w:num w:numId="446">
    <w:abstractNumId w:val="309"/>
  </w:num>
  <w:num w:numId="447">
    <w:abstractNumId w:val="271"/>
  </w:num>
  <w:num w:numId="448">
    <w:abstractNumId w:val="89"/>
  </w:num>
  <w:num w:numId="449">
    <w:abstractNumId w:val="248"/>
  </w:num>
  <w:num w:numId="450">
    <w:abstractNumId w:val="254"/>
  </w:num>
  <w:num w:numId="451">
    <w:abstractNumId w:val="244"/>
  </w:num>
  <w:num w:numId="452">
    <w:abstractNumId w:val="149"/>
  </w:num>
  <w:num w:numId="453">
    <w:abstractNumId w:val="245"/>
  </w:num>
  <w:num w:numId="454">
    <w:abstractNumId w:val="51"/>
  </w:num>
  <w:num w:numId="455">
    <w:abstractNumId w:val="231"/>
  </w:num>
  <w:num w:numId="456">
    <w:abstractNumId w:val="205"/>
  </w:num>
  <w:num w:numId="457">
    <w:abstractNumId w:val="181"/>
  </w:num>
  <w:num w:numId="458">
    <w:abstractNumId w:val="255"/>
  </w:num>
  <w:num w:numId="459">
    <w:abstractNumId w:val="202"/>
  </w:num>
  <w:num w:numId="460">
    <w:abstractNumId w:val="269"/>
  </w:num>
  <w:num w:numId="461">
    <w:abstractNumId w:val="289"/>
  </w:num>
  <w:num w:numId="462">
    <w:abstractNumId w:val="262"/>
  </w:num>
  <w:num w:numId="463">
    <w:abstractNumId w:val="153"/>
  </w:num>
  <w:num w:numId="464">
    <w:abstractNumId w:val="5"/>
  </w:num>
  <w:num w:numId="465">
    <w:abstractNumId w:val="359"/>
  </w:num>
  <w:num w:numId="466">
    <w:abstractNumId w:val="343"/>
  </w:num>
  <w:num w:numId="467">
    <w:abstractNumId w:val="209"/>
  </w:num>
  <w:num w:numId="468">
    <w:abstractNumId w:val="142"/>
  </w:num>
  <w:num w:numId="469">
    <w:abstractNumId w:val="279"/>
  </w:num>
  <w:num w:numId="470">
    <w:abstractNumId w:val="322"/>
  </w:num>
  <w:num w:numId="471">
    <w:abstractNumId w:val="93"/>
  </w:num>
  <w:num w:numId="472">
    <w:abstractNumId w:val="346"/>
  </w:num>
  <w:num w:numId="473">
    <w:abstractNumId w:val="82"/>
  </w:num>
  <w:num w:numId="474">
    <w:abstractNumId w:val="61"/>
  </w:num>
  <w:num w:numId="475">
    <w:abstractNumId w:val="320"/>
  </w:num>
  <w:num w:numId="476">
    <w:abstractNumId w:val="232"/>
  </w:num>
  <w:num w:numId="477">
    <w:abstractNumId w:val="318"/>
  </w:num>
  <w:num w:numId="478">
    <w:abstractNumId w:val="98"/>
  </w:num>
  <w:num w:numId="479">
    <w:abstractNumId w:val="20"/>
  </w:num>
  <w:num w:numId="480">
    <w:abstractNumId w:val="147"/>
  </w:num>
  <w:numIdMacAtCleanup w:val="4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it-IT" w:vendorID="64" w:dllVersion="6" w:nlCheck="1" w:checkStyle="0"/>
  <w:activeWritingStyle w:appName="MSWord" w:lang="en-GB" w:vendorID="64" w:dllVersion="6" w:nlCheck="1" w:checkStyle="0"/>
  <w:activeWritingStyle w:appName="MSWord" w:lang="en-US" w:vendorID="64" w:dllVersion="6" w:nlCheck="1" w:checkStyle="0"/>
  <w:activeWritingStyle w:appName="MSWord" w:lang="de-DE" w:vendorID="64" w:dllVersion="6" w:nlCheck="1" w:checkStyle="0"/>
  <w:activeWritingStyle w:appName="MSWord" w:lang="de-AT" w:vendorID="64" w:dllVersion="6" w:nlCheck="1" w:checkStyle="0"/>
  <w:activeWritingStyle w:appName="MSWord" w:lang="fr-FR" w:vendorID="64" w:dllVersion="6" w:nlCheck="1" w:checkStyle="0"/>
  <w:activeWritingStyle w:appName="MSWord" w:lang="en-CA" w:vendorID="64" w:dllVersion="6" w:nlCheck="1" w:checkStyle="0"/>
  <w:activeWritingStyle w:appName="MSWord" w:lang="es-E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ZA" w:vendorID="64" w:dllVersion="4096" w:nlCheck="1" w:checkStyle="0"/>
  <w:activeWritingStyle w:appName="MSWord" w:lang="en-CA" w:vendorID="64" w:dllVersion="4096" w:nlCheck="1" w:checkStyle="0"/>
  <w:activeWritingStyle w:appName="MSWord" w:lang="en-NZ" w:vendorID="64" w:dllVersion="4096" w:nlCheck="1" w:checkStyle="0"/>
  <w:activeWritingStyle w:appName="MSWord" w:lang="en-ZA" w:vendorID="64" w:dllVersion="6" w:nlCheck="1" w:checkStyle="1"/>
  <w:activeWritingStyle w:appName="MSWord" w:lang="en-NZ"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en-NZ" w:vendorID="64" w:dllVersion="0" w:nlCheck="1" w:checkStyle="0"/>
  <w:activeWritingStyle w:appName="MSWord" w:lang="en-ZA" w:vendorID="64" w:dllVersion="0" w:nlCheck="1" w:checkStyle="0"/>
  <w:activeWritingStyle w:appName="MSWord" w:lang="en-GB" w:vendorID="64" w:dllVersion="131078" w:nlCheck="1" w:checkStyle="0"/>
  <w:activeWritingStyle w:appName="MSWord" w:lang="en-US" w:vendorID="64" w:dllVersion="131078" w:nlCheck="1" w:checkStyle="0"/>
  <w:activeWritingStyle w:appName="MSWord" w:lang="en-ZA" w:vendorID="64" w:dllVersion="131078" w:nlCheck="1" w:checkStyle="0"/>
  <w:activeWritingStyle w:appName="MSWord" w:lang="en-NZ" w:vendorID="64" w:dllVersion="131078" w:nlCheck="1" w:checkStyle="0"/>
  <w:activeWritingStyle w:appName="MSWord" w:lang="fr-FR"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4097">
      <o:colormru v:ext="edit" colors="#004a85,#19acdb,#7c7f7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zUwMTUzMDE0NrBQ0lEKTi0uzszPAykwrAUAZpGlMSwAAAA="/>
  </w:docVars>
  <w:rsids>
    <w:rsidRoot w:val="00656320"/>
    <w:rsid w:val="000001A0"/>
    <w:rsid w:val="00000AD1"/>
    <w:rsid w:val="00000C3C"/>
    <w:rsid w:val="000020FD"/>
    <w:rsid w:val="000025F6"/>
    <w:rsid w:val="0000319D"/>
    <w:rsid w:val="00004434"/>
    <w:rsid w:val="000049DE"/>
    <w:rsid w:val="00004BD1"/>
    <w:rsid w:val="00004DF0"/>
    <w:rsid w:val="00004E88"/>
    <w:rsid w:val="00005020"/>
    <w:rsid w:val="0000565B"/>
    <w:rsid w:val="00005742"/>
    <w:rsid w:val="00006231"/>
    <w:rsid w:val="00006913"/>
    <w:rsid w:val="00006A97"/>
    <w:rsid w:val="00007070"/>
    <w:rsid w:val="0000732F"/>
    <w:rsid w:val="00007AC4"/>
    <w:rsid w:val="000106C8"/>
    <w:rsid w:val="00010AA7"/>
    <w:rsid w:val="000110CB"/>
    <w:rsid w:val="0001117A"/>
    <w:rsid w:val="00011216"/>
    <w:rsid w:val="000116D6"/>
    <w:rsid w:val="00011835"/>
    <w:rsid w:val="00012164"/>
    <w:rsid w:val="0001266A"/>
    <w:rsid w:val="00012B94"/>
    <w:rsid w:val="00012CD1"/>
    <w:rsid w:val="000130E8"/>
    <w:rsid w:val="000130F1"/>
    <w:rsid w:val="00013243"/>
    <w:rsid w:val="00013A58"/>
    <w:rsid w:val="00013BA1"/>
    <w:rsid w:val="0001467A"/>
    <w:rsid w:val="00014AE4"/>
    <w:rsid w:val="000159D8"/>
    <w:rsid w:val="00015A7B"/>
    <w:rsid w:val="00016323"/>
    <w:rsid w:val="00016CA4"/>
    <w:rsid w:val="00016CF5"/>
    <w:rsid w:val="00017BDD"/>
    <w:rsid w:val="00017CFB"/>
    <w:rsid w:val="000205B6"/>
    <w:rsid w:val="00020B20"/>
    <w:rsid w:val="00020F7B"/>
    <w:rsid w:val="0002101B"/>
    <w:rsid w:val="00021908"/>
    <w:rsid w:val="00021F93"/>
    <w:rsid w:val="0002274B"/>
    <w:rsid w:val="0002284A"/>
    <w:rsid w:val="00023623"/>
    <w:rsid w:val="0002462C"/>
    <w:rsid w:val="00024673"/>
    <w:rsid w:val="000250FD"/>
    <w:rsid w:val="0002527D"/>
    <w:rsid w:val="00025607"/>
    <w:rsid w:val="00027605"/>
    <w:rsid w:val="000305C1"/>
    <w:rsid w:val="00030BF8"/>
    <w:rsid w:val="00030C74"/>
    <w:rsid w:val="00030FD7"/>
    <w:rsid w:val="00031262"/>
    <w:rsid w:val="00031788"/>
    <w:rsid w:val="00031793"/>
    <w:rsid w:val="0003180F"/>
    <w:rsid w:val="00032171"/>
    <w:rsid w:val="00032AE8"/>
    <w:rsid w:val="0003383F"/>
    <w:rsid w:val="00033E2E"/>
    <w:rsid w:val="000346E7"/>
    <w:rsid w:val="000347C6"/>
    <w:rsid w:val="00034A6D"/>
    <w:rsid w:val="000352AF"/>
    <w:rsid w:val="00035623"/>
    <w:rsid w:val="000358A4"/>
    <w:rsid w:val="000359C5"/>
    <w:rsid w:val="00035A55"/>
    <w:rsid w:val="00035BD3"/>
    <w:rsid w:val="00036879"/>
    <w:rsid w:val="00036F59"/>
    <w:rsid w:val="000373BB"/>
    <w:rsid w:val="00037980"/>
    <w:rsid w:val="00040177"/>
    <w:rsid w:val="00040562"/>
    <w:rsid w:val="00040A4F"/>
    <w:rsid w:val="0004114A"/>
    <w:rsid w:val="00041220"/>
    <w:rsid w:val="000413F6"/>
    <w:rsid w:val="00041C23"/>
    <w:rsid w:val="00041D1C"/>
    <w:rsid w:val="00041DBC"/>
    <w:rsid w:val="00042127"/>
    <w:rsid w:val="00042FD9"/>
    <w:rsid w:val="00043A6E"/>
    <w:rsid w:val="0004464B"/>
    <w:rsid w:val="00044B44"/>
    <w:rsid w:val="000456C4"/>
    <w:rsid w:val="0004647F"/>
    <w:rsid w:val="00046C18"/>
    <w:rsid w:val="0004775D"/>
    <w:rsid w:val="0004777A"/>
    <w:rsid w:val="00050498"/>
    <w:rsid w:val="00050674"/>
    <w:rsid w:val="000517CF"/>
    <w:rsid w:val="0005243E"/>
    <w:rsid w:val="00052497"/>
    <w:rsid w:val="00052DAE"/>
    <w:rsid w:val="00052ECE"/>
    <w:rsid w:val="00053525"/>
    <w:rsid w:val="00053BA0"/>
    <w:rsid w:val="00053BE4"/>
    <w:rsid w:val="000546AD"/>
    <w:rsid w:val="0005489A"/>
    <w:rsid w:val="00054D15"/>
    <w:rsid w:val="00054EF0"/>
    <w:rsid w:val="00055955"/>
    <w:rsid w:val="00056179"/>
    <w:rsid w:val="000565DF"/>
    <w:rsid w:val="00056BC6"/>
    <w:rsid w:val="000570FD"/>
    <w:rsid w:val="00057CB5"/>
    <w:rsid w:val="00057DA9"/>
    <w:rsid w:val="00057F7B"/>
    <w:rsid w:val="0006003F"/>
    <w:rsid w:val="000600D9"/>
    <w:rsid w:val="00060CD5"/>
    <w:rsid w:val="00061D3C"/>
    <w:rsid w:val="00062614"/>
    <w:rsid w:val="00062802"/>
    <w:rsid w:val="000629D3"/>
    <w:rsid w:val="00062C5A"/>
    <w:rsid w:val="00063163"/>
    <w:rsid w:val="00063535"/>
    <w:rsid w:val="00064A63"/>
    <w:rsid w:val="00065117"/>
    <w:rsid w:val="000652FB"/>
    <w:rsid w:val="0006535E"/>
    <w:rsid w:val="00065389"/>
    <w:rsid w:val="00066286"/>
    <w:rsid w:val="000667DC"/>
    <w:rsid w:val="00066C1D"/>
    <w:rsid w:val="00067136"/>
    <w:rsid w:val="0006791B"/>
    <w:rsid w:val="0007086E"/>
    <w:rsid w:val="000714D4"/>
    <w:rsid w:val="00071A00"/>
    <w:rsid w:val="00071C11"/>
    <w:rsid w:val="00071F74"/>
    <w:rsid w:val="00072282"/>
    <w:rsid w:val="00072299"/>
    <w:rsid w:val="00072E55"/>
    <w:rsid w:val="0007313F"/>
    <w:rsid w:val="000733A6"/>
    <w:rsid w:val="000735C0"/>
    <w:rsid w:val="0007367F"/>
    <w:rsid w:val="00073AF9"/>
    <w:rsid w:val="00074BB6"/>
    <w:rsid w:val="00074C89"/>
    <w:rsid w:val="00074C8D"/>
    <w:rsid w:val="0007511D"/>
    <w:rsid w:val="00075859"/>
    <w:rsid w:val="00075CB9"/>
    <w:rsid w:val="00076540"/>
    <w:rsid w:val="000768ED"/>
    <w:rsid w:val="000779EC"/>
    <w:rsid w:val="00077A36"/>
    <w:rsid w:val="00080475"/>
    <w:rsid w:val="0008057C"/>
    <w:rsid w:val="000809B7"/>
    <w:rsid w:val="00081FFD"/>
    <w:rsid w:val="00082E03"/>
    <w:rsid w:val="000830D6"/>
    <w:rsid w:val="000840A6"/>
    <w:rsid w:val="0008423A"/>
    <w:rsid w:val="00084377"/>
    <w:rsid w:val="0008507D"/>
    <w:rsid w:val="0008551B"/>
    <w:rsid w:val="00085619"/>
    <w:rsid w:val="00085B23"/>
    <w:rsid w:val="000867A0"/>
    <w:rsid w:val="00087A8E"/>
    <w:rsid w:val="000902CB"/>
    <w:rsid w:val="000904CC"/>
    <w:rsid w:val="00090522"/>
    <w:rsid w:val="00090CBA"/>
    <w:rsid w:val="00091D60"/>
    <w:rsid w:val="00091E8E"/>
    <w:rsid w:val="000929E7"/>
    <w:rsid w:val="00092C2D"/>
    <w:rsid w:val="00093167"/>
    <w:rsid w:val="000937E7"/>
    <w:rsid w:val="00094409"/>
    <w:rsid w:val="00094461"/>
    <w:rsid w:val="0009450F"/>
    <w:rsid w:val="00094584"/>
    <w:rsid w:val="000948EC"/>
    <w:rsid w:val="00094AA3"/>
    <w:rsid w:val="00096A83"/>
    <w:rsid w:val="00096BCA"/>
    <w:rsid w:val="00097C8F"/>
    <w:rsid w:val="00097EAC"/>
    <w:rsid w:val="000A0462"/>
    <w:rsid w:val="000A05A5"/>
    <w:rsid w:val="000A087C"/>
    <w:rsid w:val="000A0D11"/>
    <w:rsid w:val="000A0FA7"/>
    <w:rsid w:val="000A128F"/>
    <w:rsid w:val="000A1630"/>
    <w:rsid w:val="000A1AFF"/>
    <w:rsid w:val="000A1C0E"/>
    <w:rsid w:val="000A208F"/>
    <w:rsid w:val="000A2CD0"/>
    <w:rsid w:val="000A3610"/>
    <w:rsid w:val="000A3E0F"/>
    <w:rsid w:val="000A4C96"/>
    <w:rsid w:val="000A5FE3"/>
    <w:rsid w:val="000A61AC"/>
    <w:rsid w:val="000A620E"/>
    <w:rsid w:val="000A692E"/>
    <w:rsid w:val="000A6932"/>
    <w:rsid w:val="000A6DAD"/>
    <w:rsid w:val="000A6F13"/>
    <w:rsid w:val="000A7097"/>
    <w:rsid w:val="000B0743"/>
    <w:rsid w:val="000B08A3"/>
    <w:rsid w:val="000B09F0"/>
    <w:rsid w:val="000B10BE"/>
    <w:rsid w:val="000B188B"/>
    <w:rsid w:val="000B1D1E"/>
    <w:rsid w:val="000B219F"/>
    <w:rsid w:val="000B2C5C"/>
    <w:rsid w:val="000B2EDD"/>
    <w:rsid w:val="000B3396"/>
    <w:rsid w:val="000B3B0A"/>
    <w:rsid w:val="000B4954"/>
    <w:rsid w:val="000B4A0A"/>
    <w:rsid w:val="000B53A6"/>
    <w:rsid w:val="000B589E"/>
    <w:rsid w:val="000B5DF9"/>
    <w:rsid w:val="000B6126"/>
    <w:rsid w:val="000B685D"/>
    <w:rsid w:val="000B6F54"/>
    <w:rsid w:val="000B7593"/>
    <w:rsid w:val="000B75F2"/>
    <w:rsid w:val="000C0168"/>
    <w:rsid w:val="000C07F0"/>
    <w:rsid w:val="000C1336"/>
    <w:rsid w:val="000C29FD"/>
    <w:rsid w:val="000C3359"/>
    <w:rsid w:val="000C39A0"/>
    <w:rsid w:val="000C3CE4"/>
    <w:rsid w:val="000C421E"/>
    <w:rsid w:val="000C4B3D"/>
    <w:rsid w:val="000C5531"/>
    <w:rsid w:val="000C56C7"/>
    <w:rsid w:val="000C5F80"/>
    <w:rsid w:val="000C61AD"/>
    <w:rsid w:val="000C6F1F"/>
    <w:rsid w:val="000C7207"/>
    <w:rsid w:val="000C7952"/>
    <w:rsid w:val="000C7C7C"/>
    <w:rsid w:val="000D0069"/>
    <w:rsid w:val="000D08E4"/>
    <w:rsid w:val="000D0E17"/>
    <w:rsid w:val="000D0E57"/>
    <w:rsid w:val="000D237B"/>
    <w:rsid w:val="000D2676"/>
    <w:rsid w:val="000D2787"/>
    <w:rsid w:val="000D2BD1"/>
    <w:rsid w:val="000D2FFA"/>
    <w:rsid w:val="000D3836"/>
    <w:rsid w:val="000D3C5C"/>
    <w:rsid w:val="000D4F80"/>
    <w:rsid w:val="000D53CD"/>
    <w:rsid w:val="000D55CC"/>
    <w:rsid w:val="000D61B8"/>
    <w:rsid w:val="000D67FE"/>
    <w:rsid w:val="000D6F51"/>
    <w:rsid w:val="000D7D92"/>
    <w:rsid w:val="000E025D"/>
    <w:rsid w:val="000E0E7F"/>
    <w:rsid w:val="000E12A1"/>
    <w:rsid w:val="000E3B59"/>
    <w:rsid w:val="000E46CD"/>
    <w:rsid w:val="000E4E68"/>
    <w:rsid w:val="000E508A"/>
    <w:rsid w:val="000E561D"/>
    <w:rsid w:val="000E628C"/>
    <w:rsid w:val="000E636C"/>
    <w:rsid w:val="000E6840"/>
    <w:rsid w:val="000E731B"/>
    <w:rsid w:val="000E7882"/>
    <w:rsid w:val="000E7948"/>
    <w:rsid w:val="000E7B96"/>
    <w:rsid w:val="000E7BF2"/>
    <w:rsid w:val="000E7C27"/>
    <w:rsid w:val="000E7E91"/>
    <w:rsid w:val="000F0562"/>
    <w:rsid w:val="000F0AC5"/>
    <w:rsid w:val="000F109F"/>
    <w:rsid w:val="000F1C85"/>
    <w:rsid w:val="000F1F82"/>
    <w:rsid w:val="000F2064"/>
    <w:rsid w:val="000F2B27"/>
    <w:rsid w:val="000F2CEC"/>
    <w:rsid w:val="000F38FE"/>
    <w:rsid w:val="000F4CC2"/>
    <w:rsid w:val="000F4CCC"/>
    <w:rsid w:val="000F4D82"/>
    <w:rsid w:val="000F528B"/>
    <w:rsid w:val="000F52EC"/>
    <w:rsid w:val="000F53E8"/>
    <w:rsid w:val="000F5866"/>
    <w:rsid w:val="000F60CC"/>
    <w:rsid w:val="000F6552"/>
    <w:rsid w:val="000F72C4"/>
    <w:rsid w:val="000F745A"/>
    <w:rsid w:val="000F763E"/>
    <w:rsid w:val="00100CB2"/>
    <w:rsid w:val="00101049"/>
    <w:rsid w:val="00101756"/>
    <w:rsid w:val="00101CDE"/>
    <w:rsid w:val="00102488"/>
    <w:rsid w:val="0010297D"/>
    <w:rsid w:val="00102C9F"/>
    <w:rsid w:val="00102F2E"/>
    <w:rsid w:val="00103090"/>
    <w:rsid w:val="0010355D"/>
    <w:rsid w:val="00103FA5"/>
    <w:rsid w:val="001046A4"/>
    <w:rsid w:val="00105601"/>
    <w:rsid w:val="00105B0E"/>
    <w:rsid w:val="00105D2D"/>
    <w:rsid w:val="001068A1"/>
    <w:rsid w:val="00106D36"/>
    <w:rsid w:val="00107825"/>
    <w:rsid w:val="00110295"/>
    <w:rsid w:val="00110880"/>
    <w:rsid w:val="00111878"/>
    <w:rsid w:val="00112159"/>
    <w:rsid w:val="00112654"/>
    <w:rsid w:val="00112C02"/>
    <w:rsid w:val="00112F0F"/>
    <w:rsid w:val="00112FAC"/>
    <w:rsid w:val="0011323B"/>
    <w:rsid w:val="0011353E"/>
    <w:rsid w:val="0011391C"/>
    <w:rsid w:val="00113AEC"/>
    <w:rsid w:val="00114CC9"/>
    <w:rsid w:val="00115B0C"/>
    <w:rsid w:val="00116537"/>
    <w:rsid w:val="0011721F"/>
    <w:rsid w:val="00117B81"/>
    <w:rsid w:val="00117E83"/>
    <w:rsid w:val="0012012A"/>
    <w:rsid w:val="00120389"/>
    <w:rsid w:val="00121477"/>
    <w:rsid w:val="00121F59"/>
    <w:rsid w:val="00122270"/>
    <w:rsid w:val="00123356"/>
    <w:rsid w:val="00123BDA"/>
    <w:rsid w:val="001241EE"/>
    <w:rsid w:val="0012439B"/>
    <w:rsid w:val="00125B2C"/>
    <w:rsid w:val="0012620B"/>
    <w:rsid w:val="00126916"/>
    <w:rsid w:val="001269F3"/>
    <w:rsid w:val="00126CFB"/>
    <w:rsid w:val="001275DF"/>
    <w:rsid w:val="001276DD"/>
    <w:rsid w:val="00127E1C"/>
    <w:rsid w:val="00130C8E"/>
    <w:rsid w:val="00131520"/>
    <w:rsid w:val="001318D6"/>
    <w:rsid w:val="001322C4"/>
    <w:rsid w:val="001334E3"/>
    <w:rsid w:val="00133616"/>
    <w:rsid w:val="00133F6A"/>
    <w:rsid w:val="001340E1"/>
    <w:rsid w:val="00134B30"/>
    <w:rsid w:val="00134E4D"/>
    <w:rsid w:val="00134F51"/>
    <w:rsid w:val="0013502C"/>
    <w:rsid w:val="00135EFC"/>
    <w:rsid w:val="00135FC8"/>
    <w:rsid w:val="00136C1E"/>
    <w:rsid w:val="00136F5C"/>
    <w:rsid w:val="00136F6E"/>
    <w:rsid w:val="00137700"/>
    <w:rsid w:val="00137711"/>
    <w:rsid w:val="00137CDC"/>
    <w:rsid w:val="0014007A"/>
    <w:rsid w:val="0014099B"/>
    <w:rsid w:val="00140E56"/>
    <w:rsid w:val="00141005"/>
    <w:rsid w:val="0014105B"/>
    <w:rsid w:val="001413EA"/>
    <w:rsid w:val="00141BFE"/>
    <w:rsid w:val="001424E7"/>
    <w:rsid w:val="001435D4"/>
    <w:rsid w:val="00143BF4"/>
    <w:rsid w:val="00143F0B"/>
    <w:rsid w:val="001446B6"/>
    <w:rsid w:val="0014480B"/>
    <w:rsid w:val="0014597A"/>
    <w:rsid w:val="00146E1D"/>
    <w:rsid w:val="001478D5"/>
    <w:rsid w:val="001479B5"/>
    <w:rsid w:val="00147BBB"/>
    <w:rsid w:val="00147F34"/>
    <w:rsid w:val="00150330"/>
    <w:rsid w:val="00150792"/>
    <w:rsid w:val="0015087F"/>
    <w:rsid w:val="0015093E"/>
    <w:rsid w:val="00150EDC"/>
    <w:rsid w:val="00151077"/>
    <w:rsid w:val="0015139B"/>
    <w:rsid w:val="00151514"/>
    <w:rsid w:val="001516C6"/>
    <w:rsid w:val="001523AF"/>
    <w:rsid w:val="001532F2"/>
    <w:rsid w:val="001534A8"/>
    <w:rsid w:val="00153C25"/>
    <w:rsid w:val="00154348"/>
    <w:rsid w:val="001549C0"/>
    <w:rsid w:val="00155564"/>
    <w:rsid w:val="001555D0"/>
    <w:rsid w:val="00155974"/>
    <w:rsid w:val="0015622D"/>
    <w:rsid w:val="001564EB"/>
    <w:rsid w:val="0015746D"/>
    <w:rsid w:val="001600E5"/>
    <w:rsid w:val="001608CE"/>
    <w:rsid w:val="00160F5A"/>
    <w:rsid w:val="00161545"/>
    <w:rsid w:val="00161AAA"/>
    <w:rsid w:val="00162899"/>
    <w:rsid w:val="00162CE5"/>
    <w:rsid w:val="00162CEC"/>
    <w:rsid w:val="00162E5A"/>
    <w:rsid w:val="001631D8"/>
    <w:rsid w:val="00163284"/>
    <w:rsid w:val="00163345"/>
    <w:rsid w:val="001633BA"/>
    <w:rsid w:val="001636EC"/>
    <w:rsid w:val="00163888"/>
    <w:rsid w:val="00163D8D"/>
    <w:rsid w:val="0016443C"/>
    <w:rsid w:val="0016456F"/>
    <w:rsid w:val="00164ABA"/>
    <w:rsid w:val="00164D34"/>
    <w:rsid w:val="00165D5B"/>
    <w:rsid w:val="00165F35"/>
    <w:rsid w:val="00165FAF"/>
    <w:rsid w:val="00166728"/>
    <w:rsid w:val="001670C8"/>
    <w:rsid w:val="0017186F"/>
    <w:rsid w:val="00171C39"/>
    <w:rsid w:val="0017203D"/>
    <w:rsid w:val="00173683"/>
    <w:rsid w:val="00173F09"/>
    <w:rsid w:val="00174277"/>
    <w:rsid w:val="00174393"/>
    <w:rsid w:val="001758FD"/>
    <w:rsid w:val="00175D98"/>
    <w:rsid w:val="0017683C"/>
    <w:rsid w:val="0017705D"/>
    <w:rsid w:val="0017746B"/>
    <w:rsid w:val="001778AC"/>
    <w:rsid w:val="001778B9"/>
    <w:rsid w:val="00180747"/>
    <w:rsid w:val="00180D64"/>
    <w:rsid w:val="00180E20"/>
    <w:rsid w:val="00181DA3"/>
    <w:rsid w:val="00181DEC"/>
    <w:rsid w:val="00182105"/>
    <w:rsid w:val="00182B6A"/>
    <w:rsid w:val="0018352F"/>
    <w:rsid w:val="00183E03"/>
    <w:rsid w:val="00183FBB"/>
    <w:rsid w:val="001842EB"/>
    <w:rsid w:val="0018449E"/>
    <w:rsid w:val="00184FDF"/>
    <w:rsid w:val="0018573D"/>
    <w:rsid w:val="00185F27"/>
    <w:rsid w:val="001866BD"/>
    <w:rsid w:val="00186B27"/>
    <w:rsid w:val="00186D03"/>
    <w:rsid w:val="00186D96"/>
    <w:rsid w:val="0018758C"/>
    <w:rsid w:val="00187F1F"/>
    <w:rsid w:val="00187F88"/>
    <w:rsid w:val="00187FBC"/>
    <w:rsid w:val="00190116"/>
    <w:rsid w:val="0019030C"/>
    <w:rsid w:val="00190F58"/>
    <w:rsid w:val="001910C7"/>
    <w:rsid w:val="0019125C"/>
    <w:rsid w:val="001912B9"/>
    <w:rsid w:val="00192312"/>
    <w:rsid w:val="00192E11"/>
    <w:rsid w:val="00192EAF"/>
    <w:rsid w:val="00193719"/>
    <w:rsid w:val="0019393A"/>
    <w:rsid w:val="0019444C"/>
    <w:rsid w:val="00194874"/>
    <w:rsid w:val="00195312"/>
    <w:rsid w:val="0019540E"/>
    <w:rsid w:val="00195EA6"/>
    <w:rsid w:val="00195F69"/>
    <w:rsid w:val="00196880"/>
    <w:rsid w:val="00196900"/>
    <w:rsid w:val="00196959"/>
    <w:rsid w:val="0019770A"/>
    <w:rsid w:val="00197E62"/>
    <w:rsid w:val="00197EC5"/>
    <w:rsid w:val="001A012C"/>
    <w:rsid w:val="001A0C87"/>
    <w:rsid w:val="001A242C"/>
    <w:rsid w:val="001A2BAD"/>
    <w:rsid w:val="001A3505"/>
    <w:rsid w:val="001A40CF"/>
    <w:rsid w:val="001A4AFC"/>
    <w:rsid w:val="001A5518"/>
    <w:rsid w:val="001A556C"/>
    <w:rsid w:val="001A5F6D"/>
    <w:rsid w:val="001A6486"/>
    <w:rsid w:val="001A6895"/>
    <w:rsid w:val="001A6D31"/>
    <w:rsid w:val="001A6E80"/>
    <w:rsid w:val="001A6E84"/>
    <w:rsid w:val="001A7215"/>
    <w:rsid w:val="001A7600"/>
    <w:rsid w:val="001A78EC"/>
    <w:rsid w:val="001B03A4"/>
    <w:rsid w:val="001B12EC"/>
    <w:rsid w:val="001B1527"/>
    <w:rsid w:val="001B1B4A"/>
    <w:rsid w:val="001B1DD2"/>
    <w:rsid w:val="001B2998"/>
    <w:rsid w:val="001B42C4"/>
    <w:rsid w:val="001B42CF"/>
    <w:rsid w:val="001B469B"/>
    <w:rsid w:val="001B48F3"/>
    <w:rsid w:val="001B4AD4"/>
    <w:rsid w:val="001B52E8"/>
    <w:rsid w:val="001B6238"/>
    <w:rsid w:val="001B6BDE"/>
    <w:rsid w:val="001B6CD9"/>
    <w:rsid w:val="001B726D"/>
    <w:rsid w:val="001B79FA"/>
    <w:rsid w:val="001B7EE3"/>
    <w:rsid w:val="001B7FEC"/>
    <w:rsid w:val="001C0742"/>
    <w:rsid w:val="001C0AD4"/>
    <w:rsid w:val="001C0F58"/>
    <w:rsid w:val="001C1540"/>
    <w:rsid w:val="001C160D"/>
    <w:rsid w:val="001C187C"/>
    <w:rsid w:val="001C2307"/>
    <w:rsid w:val="001C2A0C"/>
    <w:rsid w:val="001C2D42"/>
    <w:rsid w:val="001C33CD"/>
    <w:rsid w:val="001C3664"/>
    <w:rsid w:val="001C3691"/>
    <w:rsid w:val="001C428E"/>
    <w:rsid w:val="001C4443"/>
    <w:rsid w:val="001C4784"/>
    <w:rsid w:val="001C55C6"/>
    <w:rsid w:val="001C56A1"/>
    <w:rsid w:val="001C598B"/>
    <w:rsid w:val="001C5A04"/>
    <w:rsid w:val="001C5A29"/>
    <w:rsid w:val="001C5F4B"/>
    <w:rsid w:val="001C6432"/>
    <w:rsid w:val="001C68EB"/>
    <w:rsid w:val="001C7478"/>
    <w:rsid w:val="001C7611"/>
    <w:rsid w:val="001C77EC"/>
    <w:rsid w:val="001C7DCB"/>
    <w:rsid w:val="001D1053"/>
    <w:rsid w:val="001D12C4"/>
    <w:rsid w:val="001D194F"/>
    <w:rsid w:val="001D20CD"/>
    <w:rsid w:val="001D3878"/>
    <w:rsid w:val="001D5CD0"/>
    <w:rsid w:val="001D5DAD"/>
    <w:rsid w:val="001D63CB"/>
    <w:rsid w:val="001D696D"/>
    <w:rsid w:val="001D704D"/>
    <w:rsid w:val="001D7461"/>
    <w:rsid w:val="001D7AC0"/>
    <w:rsid w:val="001E006B"/>
    <w:rsid w:val="001E0AE1"/>
    <w:rsid w:val="001E14BB"/>
    <w:rsid w:val="001E14FB"/>
    <w:rsid w:val="001E2763"/>
    <w:rsid w:val="001E28CA"/>
    <w:rsid w:val="001E3C4C"/>
    <w:rsid w:val="001E4A24"/>
    <w:rsid w:val="001E4B2F"/>
    <w:rsid w:val="001E4C78"/>
    <w:rsid w:val="001E55D5"/>
    <w:rsid w:val="001E5B47"/>
    <w:rsid w:val="001E6280"/>
    <w:rsid w:val="001E6414"/>
    <w:rsid w:val="001E66D6"/>
    <w:rsid w:val="001E6F39"/>
    <w:rsid w:val="001E73CF"/>
    <w:rsid w:val="001E7992"/>
    <w:rsid w:val="001E79B3"/>
    <w:rsid w:val="001E7AC3"/>
    <w:rsid w:val="001E7D50"/>
    <w:rsid w:val="001F004B"/>
    <w:rsid w:val="001F005C"/>
    <w:rsid w:val="001F06DE"/>
    <w:rsid w:val="001F0A78"/>
    <w:rsid w:val="001F13FA"/>
    <w:rsid w:val="001F1DAF"/>
    <w:rsid w:val="001F2143"/>
    <w:rsid w:val="001F2EC1"/>
    <w:rsid w:val="001F31B6"/>
    <w:rsid w:val="001F3625"/>
    <w:rsid w:val="001F3DEB"/>
    <w:rsid w:val="001F3FAF"/>
    <w:rsid w:val="001F4319"/>
    <w:rsid w:val="001F4483"/>
    <w:rsid w:val="001F47C9"/>
    <w:rsid w:val="001F5983"/>
    <w:rsid w:val="001F59FE"/>
    <w:rsid w:val="001F5AFA"/>
    <w:rsid w:val="001F5FFA"/>
    <w:rsid w:val="001F63DB"/>
    <w:rsid w:val="002001E1"/>
    <w:rsid w:val="0020028E"/>
    <w:rsid w:val="0020155A"/>
    <w:rsid w:val="002019FE"/>
    <w:rsid w:val="00201C98"/>
    <w:rsid w:val="00203232"/>
    <w:rsid w:val="002036AA"/>
    <w:rsid w:val="002040BD"/>
    <w:rsid w:val="00204C70"/>
    <w:rsid w:val="00204D66"/>
    <w:rsid w:val="00204DB7"/>
    <w:rsid w:val="00204F47"/>
    <w:rsid w:val="0020615F"/>
    <w:rsid w:val="002069F7"/>
    <w:rsid w:val="00206A6C"/>
    <w:rsid w:val="00206B3A"/>
    <w:rsid w:val="00206FE7"/>
    <w:rsid w:val="00207577"/>
    <w:rsid w:val="002079FD"/>
    <w:rsid w:val="00207C9A"/>
    <w:rsid w:val="00210217"/>
    <w:rsid w:val="00210A48"/>
    <w:rsid w:val="002112B9"/>
    <w:rsid w:val="00211D0C"/>
    <w:rsid w:val="00211D9F"/>
    <w:rsid w:val="00211EC3"/>
    <w:rsid w:val="002136F9"/>
    <w:rsid w:val="002139D9"/>
    <w:rsid w:val="00213CE8"/>
    <w:rsid w:val="002148EF"/>
    <w:rsid w:val="0021512C"/>
    <w:rsid w:val="00215617"/>
    <w:rsid w:val="0021568B"/>
    <w:rsid w:val="00215C37"/>
    <w:rsid w:val="00215FF5"/>
    <w:rsid w:val="00216EA6"/>
    <w:rsid w:val="002176C4"/>
    <w:rsid w:val="0021782B"/>
    <w:rsid w:val="00217FEE"/>
    <w:rsid w:val="0022118C"/>
    <w:rsid w:val="0022151A"/>
    <w:rsid w:val="00222398"/>
    <w:rsid w:val="00222411"/>
    <w:rsid w:val="0022249F"/>
    <w:rsid w:val="002226FA"/>
    <w:rsid w:val="00222CA1"/>
    <w:rsid w:val="00222FAB"/>
    <w:rsid w:val="0022308A"/>
    <w:rsid w:val="00223A43"/>
    <w:rsid w:val="002241E0"/>
    <w:rsid w:val="00224845"/>
    <w:rsid w:val="002248AD"/>
    <w:rsid w:val="00224D54"/>
    <w:rsid w:val="00224DBC"/>
    <w:rsid w:val="00224FFE"/>
    <w:rsid w:val="00225466"/>
    <w:rsid w:val="0022559A"/>
    <w:rsid w:val="002269C2"/>
    <w:rsid w:val="00227777"/>
    <w:rsid w:val="00227F58"/>
    <w:rsid w:val="002300FD"/>
    <w:rsid w:val="0023176E"/>
    <w:rsid w:val="00231A90"/>
    <w:rsid w:val="00231D59"/>
    <w:rsid w:val="00232DC3"/>
    <w:rsid w:val="00232F27"/>
    <w:rsid w:val="002331EF"/>
    <w:rsid w:val="00233746"/>
    <w:rsid w:val="0023390A"/>
    <w:rsid w:val="00233BEC"/>
    <w:rsid w:val="00233CF9"/>
    <w:rsid w:val="00233FE3"/>
    <w:rsid w:val="00234290"/>
    <w:rsid w:val="00234561"/>
    <w:rsid w:val="0023479A"/>
    <w:rsid w:val="002350A0"/>
    <w:rsid w:val="002354C1"/>
    <w:rsid w:val="00236FE7"/>
    <w:rsid w:val="00237563"/>
    <w:rsid w:val="00237691"/>
    <w:rsid w:val="00237B9B"/>
    <w:rsid w:val="00237BA4"/>
    <w:rsid w:val="00237BB8"/>
    <w:rsid w:val="00240108"/>
    <w:rsid w:val="00240702"/>
    <w:rsid w:val="00240A34"/>
    <w:rsid w:val="002412BC"/>
    <w:rsid w:val="002419F5"/>
    <w:rsid w:val="00242514"/>
    <w:rsid w:val="002425DA"/>
    <w:rsid w:val="00242607"/>
    <w:rsid w:val="00242F17"/>
    <w:rsid w:val="002432F4"/>
    <w:rsid w:val="0024337E"/>
    <w:rsid w:val="002433DA"/>
    <w:rsid w:val="002435BE"/>
    <w:rsid w:val="00243695"/>
    <w:rsid w:val="00243CA5"/>
    <w:rsid w:val="00243FA2"/>
    <w:rsid w:val="0024467C"/>
    <w:rsid w:val="00244DDE"/>
    <w:rsid w:val="002458B1"/>
    <w:rsid w:val="00245F45"/>
    <w:rsid w:val="00245FD6"/>
    <w:rsid w:val="0024611B"/>
    <w:rsid w:val="0024629C"/>
    <w:rsid w:val="00250900"/>
    <w:rsid w:val="00250B30"/>
    <w:rsid w:val="00251782"/>
    <w:rsid w:val="00251E8F"/>
    <w:rsid w:val="00252242"/>
    <w:rsid w:val="002527F4"/>
    <w:rsid w:val="00253563"/>
    <w:rsid w:val="00253C61"/>
    <w:rsid w:val="00254127"/>
    <w:rsid w:val="002548FF"/>
    <w:rsid w:val="00254C43"/>
    <w:rsid w:val="00255953"/>
    <w:rsid w:val="00256001"/>
    <w:rsid w:val="002562D0"/>
    <w:rsid w:val="002563FA"/>
    <w:rsid w:val="002564F0"/>
    <w:rsid w:val="00256EDA"/>
    <w:rsid w:val="002572BA"/>
    <w:rsid w:val="002576F8"/>
    <w:rsid w:val="002578F2"/>
    <w:rsid w:val="00257AE4"/>
    <w:rsid w:val="00257FF0"/>
    <w:rsid w:val="00260241"/>
    <w:rsid w:val="00260760"/>
    <w:rsid w:val="00260F81"/>
    <w:rsid w:val="0026177C"/>
    <w:rsid w:val="002618FC"/>
    <w:rsid w:val="00261CBF"/>
    <w:rsid w:val="00261CF5"/>
    <w:rsid w:val="00262009"/>
    <w:rsid w:val="00262DC8"/>
    <w:rsid w:val="00262EA7"/>
    <w:rsid w:val="00263BBF"/>
    <w:rsid w:val="00264DFF"/>
    <w:rsid w:val="002655AD"/>
    <w:rsid w:val="0026625E"/>
    <w:rsid w:val="00266C06"/>
    <w:rsid w:val="00267A3E"/>
    <w:rsid w:val="00270460"/>
    <w:rsid w:val="00270661"/>
    <w:rsid w:val="0027076D"/>
    <w:rsid w:val="00270AA0"/>
    <w:rsid w:val="00270B0D"/>
    <w:rsid w:val="002713DB"/>
    <w:rsid w:val="00271A46"/>
    <w:rsid w:val="00271C9A"/>
    <w:rsid w:val="00272AFC"/>
    <w:rsid w:val="00272B4C"/>
    <w:rsid w:val="00273083"/>
    <w:rsid w:val="00273700"/>
    <w:rsid w:val="0027396D"/>
    <w:rsid w:val="00273C50"/>
    <w:rsid w:val="00274EEB"/>
    <w:rsid w:val="00275BE9"/>
    <w:rsid w:val="00275F89"/>
    <w:rsid w:val="0027622A"/>
    <w:rsid w:val="002764FA"/>
    <w:rsid w:val="002772D5"/>
    <w:rsid w:val="00280531"/>
    <w:rsid w:val="002809DC"/>
    <w:rsid w:val="00280D5B"/>
    <w:rsid w:val="00280F33"/>
    <w:rsid w:val="00280F5E"/>
    <w:rsid w:val="002816F6"/>
    <w:rsid w:val="00282196"/>
    <w:rsid w:val="002821C8"/>
    <w:rsid w:val="002822A3"/>
    <w:rsid w:val="002825F2"/>
    <w:rsid w:val="00282751"/>
    <w:rsid w:val="00282818"/>
    <w:rsid w:val="00282C35"/>
    <w:rsid w:val="00282CB2"/>
    <w:rsid w:val="00282F60"/>
    <w:rsid w:val="0028311C"/>
    <w:rsid w:val="00283167"/>
    <w:rsid w:val="0028318C"/>
    <w:rsid w:val="0028326E"/>
    <w:rsid w:val="00283287"/>
    <w:rsid w:val="002839EE"/>
    <w:rsid w:val="00283CA3"/>
    <w:rsid w:val="00283D81"/>
    <w:rsid w:val="00284341"/>
    <w:rsid w:val="00285144"/>
    <w:rsid w:val="00285937"/>
    <w:rsid w:val="00285C33"/>
    <w:rsid w:val="00285E77"/>
    <w:rsid w:val="00285F00"/>
    <w:rsid w:val="00285F83"/>
    <w:rsid w:val="0028694F"/>
    <w:rsid w:val="0028715A"/>
    <w:rsid w:val="002873D5"/>
    <w:rsid w:val="0028740E"/>
    <w:rsid w:val="0028759D"/>
    <w:rsid w:val="00287907"/>
    <w:rsid w:val="002900DC"/>
    <w:rsid w:val="00290A70"/>
    <w:rsid w:val="00290F3C"/>
    <w:rsid w:val="0029104A"/>
    <w:rsid w:val="002918D6"/>
    <w:rsid w:val="00291B92"/>
    <w:rsid w:val="00291C5E"/>
    <w:rsid w:val="00292DB9"/>
    <w:rsid w:val="002936A2"/>
    <w:rsid w:val="0029391C"/>
    <w:rsid w:val="00293CA0"/>
    <w:rsid w:val="00294281"/>
    <w:rsid w:val="00294411"/>
    <w:rsid w:val="002945CD"/>
    <w:rsid w:val="0029462E"/>
    <w:rsid w:val="00294819"/>
    <w:rsid w:val="0029484F"/>
    <w:rsid w:val="00295A9A"/>
    <w:rsid w:val="00296328"/>
    <w:rsid w:val="002970A3"/>
    <w:rsid w:val="002976A6"/>
    <w:rsid w:val="0029775B"/>
    <w:rsid w:val="002A0274"/>
    <w:rsid w:val="002A041F"/>
    <w:rsid w:val="002A0750"/>
    <w:rsid w:val="002A0848"/>
    <w:rsid w:val="002A0B78"/>
    <w:rsid w:val="002A1102"/>
    <w:rsid w:val="002A15E2"/>
    <w:rsid w:val="002A18C0"/>
    <w:rsid w:val="002A251B"/>
    <w:rsid w:val="002A2858"/>
    <w:rsid w:val="002A3603"/>
    <w:rsid w:val="002A3B50"/>
    <w:rsid w:val="002A3FE0"/>
    <w:rsid w:val="002A4E18"/>
    <w:rsid w:val="002A4E66"/>
    <w:rsid w:val="002A4F0B"/>
    <w:rsid w:val="002A5E43"/>
    <w:rsid w:val="002A712D"/>
    <w:rsid w:val="002B0121"/>
    <w:rsid w:val="002B0877"/>
    <w:rsid w:val="002B08F2"/>
    <w:rsid w:val="002B0EB1"/>
    <w:rsid w:val="002B16A3"/>
    <w:rsid w:val="002B17C8"/>
    <w:rsid w:val="002B1840"/>
    <w:rsid w:val="002B1B5D"/>
    <w:rsid w:val="002B2077"/>
    <w:rsid w:val="002B24C1"/>
    <w:rsid w:val="002B47A6"/>
    <w:rsid w:val="002B4B9C"/>
    <w:rsid w:val="002B4BED"/>
    <w:rsid w:val="002B4EDB"/>
    <w:rsid w:val="002B5DE1"/>
    <w:rsid w:val="002B5DE8"/>
    <w:rsid w:val="002B5F6F"/>
    <w:rsid w:val="002B616F"/>
    <w:rsid w:val="002B76CC"/>
    <w:rsid w:val="002B7FEE"/>
    <w:rsid w:val="002C0138"/>
    <w:rsid w:val="002C03E9"/>
    <w:rsid w:val="002C06D4"/>
    <w:rsid w:val="002C0BC2"/>
    <w:rsid w:val="002C0FDC"/>
    <w:rsid w:val="002C173C"/>
    <w:rsid w:val="002C1D4E"/>
    <w:rsid w:val="002C2244"/>
    <w:rsid w:val="002C259E"/>
    <w:rsid w:val="002C2A63"/>
    <w:rsid w:val="002C30F0"/>
    <w:rsid w:val="002C3289"/>
    <w:rsid w:val="002C3316"/>
    <w:rsid w:val="002C37DB"/>
    <w:rsid w:val="002C42EF"/>
    <w:rsid w:val="002C44BA"/>
    <w:rsid w:val="002C44CD"/>
    <w:rsid w:val="002C4515"/>
    <w:rsid w:val="002C4C02"/>
    <w:rsid w:val="002C4D97"/>
    <w:rsid w:val="002C4F9E"/>
    <w:rsid w:val="002C5B38"/>
    <w:rsid w:val="002C629C"/>
    <w:rsid w:val="002C7077"/>
    <w:rsid w:val="002C72CF"/>
    <w:rsid w:val="002C75C9"/>
    <w:rsid w:val="002C75DD"/>
    <w:rsid w:val="002C7695"/>
    <w:rsid w:val="002C7B24"/>
    <w:rsid w:val="002D0384"/>
    <w:rsid w:val="002D0DCE"/>
    <w:rsid w:val="002D0F87"/>
    <w:rsid w:val="002D27AA"/>
    <w:rsid w:val="002D31FD"/>
    <w:rsid w:val="002D325A"/>
    <w:rsid w:val="002D39EE"/>
    <w:rsid w:val="002D4AA9"/>
    <w:rsid w:val="002D4F64"/>
    <w:rsid w:val="002D5232"/>
    <w:rsid w:val="002D5BFD"/>
    <w:rsid w:val="002D5F54"/>
    <w:rsid w:val="002D68B7"/>
    <w:rsid w:val="002D7841"/>
    <w:rsid w:val="002E0477"/>
    <w:rsid w:val="002E0CC1"/>
    <w:rsid w:val="002E0D3C"/>
    <w:rsid w:val="002E0F39"/>
    <w:rsid w:val="002E0F79"/>
    <w:rsid w:val="002E0FD1"/>
    <w:rsid w:val="002E1876"/>
    <w:rsid w:val="002E196E"/>
    <w:rsid w:val="002E21A6"/>
    <w:rsid w:val="002E2F94"/>
    <w:rsid w:val="002E3126"/>
    <w:rsid w:val="002E357D"/>
    <w:rsid w:val="002E44ED"/>
    <w:rsid w:val="002E4609"/>
    <w:rsid w:val="002E4BC7"/>
    <w:rsid w:val="002E53C8"/>
    <w:rsid w:val="002E58D1"/>
    <w:rsid w:val="002E5BAC"/>
    <w:rsid w:val="002E60EB"/>
    <w:rsid w:val="002E6103"/>
    <w:rsid w:val="002E61A4"/>
    <w:rsid w:val="002E6208"/>
    <w:rsid w:val="002E6497"/>
    <w:rsid w:val="002E6882"/>
    <w:rsid w:val="002E6C7A"/>
    <w:rsid w:val="002E6E99"/>
    <w:rsid w:val="002E6F8F"/>
    <w:rsid w:val="002E72C8"/>
    <w:rsid w:val="002F00AF"/>
    <w:rsid w:val="002F0D69"/>
    <w:rsid w:val="002F0DDA"/>
    <w:rsid w:val="002F0EBC"/>
    <w:rsid w:val="002F208D"/>
    <w:rsid w:val="002F2799"/>
    <w:rsid w:val="002F2BE4"/>
    <w:rsid w:val="002F3695"/>
    <w:rsid w:val="002F385C"/>
    <w:rsid w:val="002F40A2"/>
    <w:rsid w:val="002F4260"/>
    <w:rsid w:val="002F4F0D"/>
    <w:rsid w:val="002F6175"/>
    <w:rsid w:val="002F6190"/>
    <w:rsid w:val="002F6A9B"/>
    <w:rsid w:val="002F6BAD"/>
    <w:rsid w:val="002F7024"/>
    <w:rsid w:val="00300B79"/>
    <w:rsid w:val="00300C34"/>
    <w:rsid w:val="00300E43"/>
    <w:rsid w:val="00301665"/>
    <w:rsid w:val="0030190E"/>
    <w:rsid w:val="00301C1A"/>
    <w:rsid w:val="00301C69"/>
    <w:rsid w:val="00302067"/>
    <w:rsid w:val="003023E9"/>
    <w:rsid w:val="00303239"/>
    <w:rsid w:val="00304E6E"/>
    <w:rsid w:val="00306170"/>
    <w:rsid w:val="003061B8"/>
    <w:rsid w:val="00306670"/>
    <w:rsid w:val="00306EB2"/>
    <w:rsid w:val="00306EB8"/>
    <w:rsid w:val="00307003"/>
    <w:rsid w:val="0030705B"/>
    <w:rsid w:val="00307E5D"/>
    <w:rsid w:val="0031005C"/>
    <w:rsid w:val="003118B4"/>
    <w:rsid w:val="00312412"/>
    <w:rsid w:val="00312B28"/>
    <w:rsid w:val="00312E8A"/>
    <w:rsid w:val="0031341C"/>
    <w:rsid w:val="003137D8"/>
    <w:rsid w:val="00313811"/>
    <w:rsid w:val="00313920"/>
    <w:rsid w:val="00313967"/>
    <w:rsid w:val="00314096"/>
    <w:rsid w:val="00314D38"/>
    <w:rsid w:val="00314E1A"/>
    <w:rsid w:val="00315C3B"/>
    <w:rsid w:val="00317E99"/>
    <w:rsid w:val="00320792"/>
    <w:rsid w:val="003210F3"/>
    <w:rsid w:val="00321475"/>
    <w:rsid w:val="0032149E"/>
    <w:rsid w:val="00321C8F"/>
    <w:rsid w:val="00321EC9"/>
    <w:rsid w:val="00322DF1"/>
    <w:rsid w:val="003239B8"/>
    <w:rsid w:val="00323E06"/>
    <w:rsid w:val="0032444C"/>
    <w:rsid w:val="00324B71"/>
    <w:rsid w:val="00326455"/>
    <w:rsid w:val="00326650"/>
    <w:rsid w:val="00326D51"/>
    <w:rsid w:val="00330058"/>
    <w:rsid w:val="00330969"/>
    <w:rsid w:val="00330DBA"/>
    <w:rsid w:val="0033107C"/>
    <w:rsid w:val="0033181D"/>
    <w:rsid w:val="00331F29"/>
    <w:rsid w:val="003322D1"/>
    <w:rsid w:val="00332D0A"/>
    <w:rsid w:val="00334731"/>
    <w:rsid w:val="00334951"/>
    <w:rsid w:val="00335049"/>
    <w:rsid w:val="003352BF"/>
    <w:rsid w:val="00336524"/>
    <w:rsid w:val="00336BD4"/>
    <w:rsid w:val="00336E27"/>
    <w:rsid w:val="003371CA"/>
    <w:rsid w:val="00337605"/>
    <w:rsid w:val="003377F4"/>
    <w:rsid w:val="00337A36"/>
    <w:rsid w:val="003403F6"/>
    <w:rsid w:val="00340FDA"/>
    <w:rsid w:val="00341EE3"/>
    <w:rsid w:val="00341FF5"/>
    <w:rsid w:val="00342241"/>
    <w:rsid w:val="00342763"/>
    <w:rsid w:val="00342E10"/>
    <w:rsid w:val="00342E98"/>
    <w:rsid w:val="003430B1"/>
    <w:rsid w:val="0034318B"/>
    <w:rsid w:val="00343308"/>
    <w:rsid w:val="00343752"/>
    <w:rsid w:val="0034450C"/>
    <w:rsid w:val="00345F08"/>
    <w:rsid w:val="003468D3"/>
    <w:rsid w:val="00351166"/>
    <w:rsid w:val="00351B2B"/>
    <w:rsid w:val="00351F5B"/>
    <w:rsid w:val="0035251E"/>
    <w:rsid w:val="003525B9"/>
    <w:rsid w:val="0035272A"/>
    <w:rsid w:val="00352F14"/>
    <w:rsid w:val="00352F4D"/>
    <w:rsid w:val="003534AB"/>
    <w:rsid w:val="00354E26"/>
    <w:rsid w:val="0035562A"/>
    <w:rsid w:val="0035579C"/>
    <w:rsid w:val="0035593D"/>
    <w:rsid w:val="00355FC1"/>
    <w:rsid w:val="003562B1"/>
    <w:rsid w:val="0035703C"/>
    <w:rsid w:val="00357076"/>
    <w:rsid w:val="00357BF8"/>
    <w:rsid w:val="00357BFB"/>
    <w:rsid w:val="00357C05"/>
    <w:rsid w:val="003606AA"/>
    <w:rsid w:val="0036153A"/>
    <w:rsid w:val="00361639"/>
    <w:rsid w:val="00362C55"/>
    <w:rsid w:val="00362F45"/>
    <w:rsid w:val="00363711"/>
    <w:rsid w:val="00363831"/>
    <w:rsid w:val="00363AD4"/>
    <w:rsid w:val="00364302"/>
    <w:rsid w:val="0036430C"/>
    <w:rsid w:val="003643C6"/>
    <w:rsid w:val="003643D7"/>
    <w:rsid w:val="003646AB"/>
    <w:rsid w:val="00364D6F"/>
    <w:rsid w:val="003651F0"/>
    <w:rsid w:val="003655E4"/>
    <w:rsid w:val="00365B30"/>
    <w:rsid w:val="00366C4C"/>
    <w:rsid w:val="003671F6"/>
    <w:rsid w:val="00367835"/>
    <w:rsid w:val="003707D6"/>
    <w:rsid w:val="00370922"/>
    <w:rsid w:val="00370A5B"/>
    <w:rsid w:val="00371A4B"/>
    <w:rsid w:val="00372169"/>
    <w:rsid w:val="00372C10"/>
    <w:rsid w:val="00372DE1"/>
    <w:rsid w:val="00373ABE"/>
    <w:rsid w:val="00373C88"/>
    <w:rsid w:val="0037450B"/>
    <w:rsid w:val="00375312"/>
    <w:rsid w:val="00375CF2"/>
    <w:rsid w:val="00377157"/>
    <w:rsid w:val="003801B2"/>
    <w:rsid w:val="00380A82"/>
    <w:rsid w:val="00380BD6"/>
    <w:rsid w:val="00380DFD"/>
    <w:rsid w:val="00380ECE"/>
    <w:rsid w:val="003813B6"/>
    <w:rsid w:val="0038167A"/>
    <w:rsid w:val="003817A9"/>
    <w:rsid w:val="00381B32"/>
    <w:rsid w:val="00381DC3"/>
    <w:rsid w:val="00382842"/>
    <w:rsid w:val="00383B2B"/>
    <w:rsid w:val="00384773"/>
    <w:rsid w:val="00384C50"/>
    <w:rsid w:val="00385656"/>
    <w:rsid w:val="003866BA"/>
    <w:rsid w:val="00386CEE"/>
    <w:rsid w:val="00386F2C"/>
    <w:rsid w:val="003873B9"/>
    <w:rsid w:val="00387B15"/>
    <w:rsid w:val="00390C1E"/>
    <w:rsid w:val="00391111"/>
    <w:rsid w:val="00391209"/>
    <w:rsid w:val="0039136C"/>
    <w:rsid w:val="00391850"/>
    <w:rsid w:val="00392286"/>
    <w:rsid w:val="00392BFB"/>
    <w:rsid w:val="0039359D"/>
    <w:rsid w:val="00393EC9"/>
    <w:rsid w:val="00393F40"/>
    <w:rsid w:val="0039437B"/>
    <w:rsid w:val="0039545D"/>
    <w:rsid w:val="0039571B"/>
    <w:rsid w:val="003957D2"/>
    <w:rsid w:val="003962FC"/>
    <w:rsid w:val="0039684D"/>
    <w:rsid w:val="00396D79"/>
    <w:rsid w:val="00396DC5"/>
    <w:rsid w:val="00396F21"/>
    <w:rsid w:val="003978C0"/>
    <w:rsid w:val="003A0E24"/>
    <w:rsid w:val="003A17E2"/>
    <w:rsid w:val="003A1F12"/>
    <w:rsid w:val="003A2E2F"/>
    <w:rsid w:val="003A382A"/>
    <w:rsid w:val="003A3E81"/>
    <w:rsid w:val="003A4276"/>
    <w:rsid w:val="003A4B50"/>
    <w:rsid w:val="003A4DB5"/>
    <w:rsid w:val="003A518F"/>
    <w:rsid w:val="003A52BC"/>
    <w:rsid w:val="003A5A36"/>
    <w:rsid w:val="003A5FC2"/>
    <w:rsid w:val="003A64C1"/>
    <w:rsid w:val="003A7164"/>
    <w:rsid w:val="003B03F4"/>
    <w:rsid w:val="003B0C0C"/>
    <w:rsid w:val="003B2F31"/>
    <w:rsid w:val="003B37E3"/>
    <w:rsid w:val="003B4796"/>
    <w:rsid w:val="003B4941"/>
    <w:rsid w:val="003B4A77"/>
    <w:rsid w:val="003B4D01"/>
    <w:rsid w:val="003B4D45"/>
    <w:rsid w:val="003B508D"/>
    <w:rsid w:val="003B6207"/>
    <w:rsid w:val="003B77AC"/>
    <w:rsid w:val="003C1AA3"/>
    <w:rsid w:val="003C2C2B"/>
    <w:rsid w:val="003C425C"/>
    <w:rsid w:val="003C4642"/>
    <w:rsid w:val="003C469D"/>
    <w:rsid w:val="003C4C0F"/>
    <w:rsid w:val="003C510D"/>
    <w:rsid w:val="003C5B28"/>
    <w:rsid w:val="003C5F5E"/>
    <w:rsid w:val="003C63E1"/>
    <w:rsid w:val="003C6970"/>
    <w:rsid w:val="003C7263"/>
    <w:rsid w:val="003C76E2"/>
    <w:rsid w:val="003C7D3F"/>
    <w:rsid w:val="003D00D9"/>
    <w:rsid w:val="003D0737"/>
    <w:rsid w:val="003D136A"/>
    <w:rsid w:val="003D1C10"/>
    <w:rsid w:val="003D2019"/>
    <w:rsid w:val="003D249E"/>
    <w:rsid w:val="003D24BA"/>
    <w:rsid w:val="003D2B2D"/>
    <w:rsid w:val="003D2F38"/>
    <w:rsid w:val="003D33C3"/>
    <w:rsid w:val="003D35AC"/>
    <w:rsid w:val="003D36D3"/>
    <w:rsid w:val="003D39F3"/>
    <w:rsid w:val="003D43E1"/>
    <w:rsid w:val="003D4A6E"/>
    <w:rsid w:val="003D516A"/>
    <w:rsid w:val="003D5297"/>
    <w:rsid w:val="003D58A3"/>
    <w:rsid w:val="003D6C26"/>
    <w:rsid w:val="003D7442"/>
    <w:rsid w:val="003E0423"/>
    <w:rsid w:val="003E170D"/>
    <w:rsid w:val="003E1798"/>
    <w:rsid w:val="003E1FCB"/>
    <w:rsid w:val="003E31D5"/>
    <w:rsid w:val="003E37CB"/>
    <w:rsid w:val="003E3CA6"/>
    <w:rsid w:val="003E4039"/>
    <w:rsid w:val="003E4222"/>
    <w:rsid w:val="003E43DB"/>
    <w:rsid w:val="003E446D"/>
    <w:rsid w:val="003E44A8"/>
    <w:rsid w:val="003E462F"/>
    <w:rsid w:val="003E5D7F"/>
    <w:rsid w:val="003E5EB8"/>
    <w:rsid w:val="003E6716"/>
    <w:rsid w:val="003E6A71"/>
    <w:rsid w:val="003E6BB4"/>
    <w:rsid w:val="003E72CD"/>
    <w:rsid w:val="003E7B57"/>
    <w:rsid w:val="003F0BB0"/>
    <w:rsid w:val="003F1425"/>
    <w:rsid w:val="003F1BD5"/>
    <w:rsid w:val="003F1C3E"/>
    <w:rsid w:val="003F1D28"/>
    <w:rsid w:val="003F2669"/>
    <w:rsid w:val="003F29C8"/>
    <w:rsid w:val="003F31EB"/>
    <w:rsid w:val="003F3920"/>
    <w:rsid w:val="003F3B39"/>
    <w:rsid w:val="003F3B83"/>
    <w:rsid w:val="003F3E73"/>
    <w:rsid w:val="003F4851"/>
    <w:rsid w:val="003F4B77"/>
    <w:rsid w:val="003F501A"/>
    <w:rsid w:val="003F51AA"/>
    <w:rsid w:val="003F53E2"/>
    <w:rsid w:val="003F54E9"/>
    <w:rsid w:val="003F562F"/>
    <w:rsid w:val="003F5F97"/>
    <w:rsid w:val="003F6578"/>
    <w:rsid w:val="003F6D28"/>
    <w:rsid w:val="003F70BF"/>
    <w:rsid w:val="003F74B6"/>
    <w:rsid w:val="003F75AC"/>
    <w:rsid w:val="003F784E"/>
    <w:rsid w:val="00400733"/>
    <w:rsid w:val="004008C8"/>
    <w:rsid w:val="00400D26"/>
    <w:rsid w:val="0040101A"/>
    <w:rsid w:val="00401D94"/>
    <w:rsid w:val="00402254"/>
    <w:rsid w:val="0040275F"/>
    <w:rsid w:val="00402C14"/>
    <w:rsid w:val="004030C1"/>
    <w:rsid w:val="00403E2D"/>
    <w:rsid w:val="00404016"/>
    <w:rsid w:val="00404869"/>
    <w:rsid w:val="00404B53"/>
    <w:rsid w:val="00404B69"/>
    <w:rsid w:val="00404D7F"/>
    <w:rsid w:val="00405955"/>
    <w:rsid w:val="00405B03"/>
    <w:rsid w:val="00405D62"/>
    <w:rsid w:val="00405E44"/>
    <w:rsid w:val="00406512"/>
    <w:rsid w:val="004065A2"/>
    <w:rsid w:val="004068C7"/>
    <w:rsid w:val="004070F0"/>
    <w:rsid w:val="00407273"/>
    <w:rsid w:val="0040775A"/>
    <w:rsid w:val="00410595"/>
    <w:rsid w:val="0041067C"/>
    <w:rsid w:val="00411461"/>
    <w:rsid w:val="004118B3"/>
    <w:rsid w:val="00411BAD"/>
    <w:rsid w:val="0041243E"/>
    <w:rsid w:val="004125C8"/>
    <w:rsid w:val="004127B2"/>
    <w:rsid w:val="004132BC"/>
    <w:rsid w:val="00413698"/>
    <w:rsid w:val="004142A2"/>
    <w:rsid w:val="0041435F"/>
    <w:rsid w:val="00414997"/>
    <w:rsid w:val="004150FA"/>
    <w:rsid w:val="004155D2"/>
    <w:rsid w:val="00415BED"/>
    <w:rsid w:val="00416163"/>
    <w:rsid w:val="00416BC0"/>
    <w:rsid w:val="00417901"/>
    <w:rsid w:val="00417D8F"/>
    <w:rsid w:val="00417E59"/>
    <w:rsid w:val="004201F9"/>
    <w:rsid w:val="00420991"/>
    <w:rsid w:val="00420B31"/>
    <w:rsid w:val="00420C3A"/>
    <w:rsid w:val="004215A0"/>
    <w:rsid w:val="00421C70"/>
    <w:rsid w:val="00422513"/>
    <w:rsid w:val="00422796"/>
    <w:rsid w:val="0042290B"/>
    <w:rsid w:val="00425156"/>
    <w:rsid w:val="0042527D"/>
    <w:rsid w:val="004254BA"/>
    <w:rsid w:val="004258AE"/>
    <w:rsid w:val="00425CB3"/>
    <w:rsid w:val="00425FB2"/>
    <w:rsid w:val="00426480"/>
    <w:rsid w:val="0042665A"/>
    <w:rsid w:val="00426D96"/>
    <w:rsid w:val="00427535"/>
    <w:rsid w:val="00427DD6"/>
    <w:rsid w:val="00430414"/>
    <w:rsid w:val="00430D74"/>
    <w:rsid w:val="00431502"/>
    <w:rsid w:val="0043187D"/>
    <w:rsid w:val="0043191C"/>
    <w:rsid w:val="00431A21"/>
    <w:rsid w:val="004321B4"/>
    <w:rsid w:val="0043247D"/>
    <w:rsid w:val="0043395D"/>
    <w:rsid w:val="00433F14"/>
    <w:rsid w:val="00435DC5"/>
    <w:rsid w:val="00435E44"/>
    <w:rsid w:val="00435E7C"/>
    <w:rsid w:val="004362F5"/>
    <w:rsid w:val="004364F5"/>
    <w:rsid w:val="00436A17"/>
    <w:rsid w:val="00436F32"/>
    <w:rsid w:val="004371AE"/>
    <w:rsid w:val="004375A1"/>
    <w:rsid w:val="004400EC"/>
    <w:rsid w:val="00440543"/>
    <w:rsid w:val="00441008"/>
    <w:rsid w:val="004414E3"/>
    <w:rsid w:val="0044164E"/>
    <w:rsid w:val="00441CD9"/>
    <w:rsid w:val="004427F1"/>
    <w:rsid w:val="00442B99"/>
    <w:rsid w:val="004431E7"/>
    <w:rsid w:val="004438A6"/>
    <w:rsid w:val="00443E53"/>
    <w:rsid w:val="004446D5"/>
    <w:rsid w:val="0044579E"/>
    <w:rsid w:val="00445C38"/>
    <w:rsid w:val="00445C5B"/>
    <w:rsid w:val="0044666E"/>
    <w:rsid w:val="00446CE2"/>
    <w:rsid w:val="00446FC8"/>
    <w:rsid w:val="00447008"/>
    <w:rsid w:val="00450063"/>
    <w:rsid w:val="0045065D"/>
    <w:rsid w:val="00450D54"/>
    <w:rsid w:val="00451489"/>
    <w:rsid w:val="00451E96"/>
    <w:rsid w:val="00452070"/>
    <w:rsid w:val="00452507"/>
    <w:rsid w:val="00452EC7"/>
    <w:rsid w:val="00454057"/>
    <w:rsid w:val="0045421E"/>
    <w:rsid w:val="00454E5D"/>
    <w:rsid w:val="00455216"/>
    <w:rsid w:val="00455569"/>
    <w:rsid w:val="0045564E"/>
    <w:rsid w:val="004557D7"/>
    <w:rsid w:val="00456916"/>
    <w:rsid w:val="00456976"/>
    <w:rsid w:val="00456979"/>
    <w:rsid w:val="004575A6"/>
    <w:rsid w:val="0045781B"/>
    <w:rsid w:val="00457F43"/>
    <w:rsid w:val="00460ADC"/>
    <w:rsid w:val="00461617"/>
    <w:rsid w:val="00462155"/>
    <w:rsid w:val="00463266"/>
    <w:rsid w:val="00463292"/>
    <w:rsid w:val="00463E2E"/>
    <w:rsid w:val="004640C7"/>
    <w:rsid w:val="00465E08"/>
    <w:rsid w:val="004663DA"/>
    <w:rsid w:val="00466D9B"/>
    <w:rsid w:val="00466F6A"/>
    <w:rsid w:val="00466FAE"/>
    <w:rsid w:val="004671B4"/>
    <w:rsid w:val="004672EF"/>
    <w:rsid w:val="00467A92"/>
    <w:rsid w:val="00467FCB"/>
    <w:rsid w:val="00470192"/>
    <w:rsid w:val="0047058B"/>
    <w:rsid w:val="00470B43"/>
    <w:rsid w:val="004714C4"/>
    <w:rsid w:val="00471548"/>
    <w:rsid w:val="004725C2"/>
    <w:rsid w:val="004728BD"/>
    <w:rsid w:val="00472DBD"/>
    <w:rsid w:val="00473605"/>
    <w:rsid w:val="00473B01"/>
    <w:rsid w:val="00473D6A"/>
    <w:rsid w:val="004744DF"/>
    <w:rsid w:val="00474704"/>
    <w:rsid w:val="00474E66"/>
    <w:rsid w:val="00474FB1"/>
    <w:rsid w:val="004750F9"/>
    <w:rsid w:val="004756EE"/>
    <w:rsid w:val="00475F46"/>
    <w:rsid w:val="0047608C"/>
    <w:rsid w:val="00476815"/>
    <w:rsid w:val="0047721C"/>
    <w:rsid w:val="004776C5"/>
    <w:rsid w:val="004777F7"/>
    <w:rsid w:val="00477BFA"/>
    <w:rsid w:val="0048039F"/>
    <w:rsid w:val="004804D0"/>
    <w:rsid w:val="00480543"/>
    <w:rsid w:val="0048079E"/>
    <w:rsid w:val="0048099D"/>
    <w:rsid w:val="004809E3"/>
    <w:rsid w:val="00480BB7"/>
    <w:rsid w:val="00481224"/>
    <w:rsid w:val="0048159D"/>
    <w:rsid w:val="004818A5"/>
    <w:rsid w:val="00481968"/>
    <w:rsid w:val="00481A3C"/>
    <w:rsid w:val="00481BF1"/>
    <w:rsid w:val="00482E2E"/>
    <w:rsid w:val="0048384D"/>
    <w:rsid w:val="00484373"/>
    <w:rsid w:val="00484C50"/>
    <w:rsid w:val="00484C77"/>
    <w:rsid w:val="00484E98"/>
    <w:rsid w:val="00485046"/>
    <w:rsid w:val="0048526B"/>
    <w:rsid w:val="004854C8"/>
    <w:rsid w:val="00485557"/>
    <w:rsid w:val="004856F9"/>
    <w:rsid w:val="00485D12"/>
    <w:rsid w:val="004863A1"/>
    <w:rsid w:val="00486789"/>
    <w:rsid w:val="004871A0"/>
    <w:rsid w:val="0048747A"/>
    <w:rsid w:val="0048749F"/>
    <w:rsid w:val="00487887"/>
    <w:rsid w:val="00487A64"/>
    <w:rsid w:val="00487CAF"/>
    <w:rsid w:val="00490BE5"/>
    <w:rsid w:val="00491238"/>
    <w:rsid w:val="00491697"/>
    <w:rsid w:val="00491A68"/>
    <w:rsid w:val="0049202A"/>
    <w:rsid w:val="0049217B"/>
    <w:rsid w:val="00492682"/>
    <w:rsid w:val="004928F0"/>
    <w:rsid w:val="00492AC8"/>
    <w:rsid w:val="00494378"/>
    <w:rsid w:val="00494D8E"/>
    <w:rsid w:val="004957F7"/>
    <w:rsid w:val="0049583A"/>
    <w:rsid w:val="004958D0"/>
    <w:rsid w:val="00495F4B"/>
    <w:rsid w:val="00496030"/>
    <w:rsid w:val="004972BE"/>
    <w:rsid w:val="00497945"/>
    <w:rsid w:val="00497CD4"/>
    <w:rsid w:val="00497FA2"/>
    <w:rsid w:val="004A05D1"/>
    <w:rsid w:val="004A13AF"/>
    <w:rsid w:val="004A1B35"/>
    <w:rsid w:val="004A1F3C"/>
    <w:rsid w:val="004A1FE2"/>
    <w:rsid w:val="004A3132"/>
    <w:rsid w:val="004A398A"/>
    <w:rsid w:val="004A4419"/>
    <w:rsid w:val="004A4D55"/>
    <w:rsid w:val="004A502A"/>
    <w:rsid w:val="004A52D3"/>
    <w:rsid w:val="004A58E2"/>
    <w:rsid w:val="004A59B3"/>
    <w:rsid w:val="004A626B"/>
    <w:rsid w:val="004A632B"/>
    <w:rsid w:val="004A6734"/>
    <w:rsid w:val="004A6AAF"/>
    <w:rsid w:val="004A6D3B"/>
    <w:rsid w:val="004A710E"/>
    <w:rsid w:val="004A77E8"/>
    <w:rsid w:val="004B031C"/>
    <w:rsid w:val="004B05BB"/>
    <w:rsid w:val="004B0935"/>
    <w:rsid w:val="004B20E2"/>
    <w:rsid w:val="004B2D5E"/>
    <w:rsid w:val="004B3225"/>
    <w:rsid w:val="004B3477"/>
    <w:rsid w:val="004B39A1"/>
    <w:rsid w:val="004B40E2"/>
    <w:rsid w:val="004B4321"/>
    <w:rsid w:val="004B436A"/>
    <w:rsid w:val="004B4452"/>
    <w:rsid w:val="004B4A97"/>
    <w:rsid w:val="004B6218"/>
    <w:rsid w:val="004B63F0"/>
    <w:rsid w:val="004B6ECE"/>
    <w:rsid w:val="004B6F87"/>
    <w:rsid w:val="004B71C3"/>
    <w:rsid w:val="004B7B13"/>
    <w:rsid w:val="004B7F3F"/>
    <w:rsid w:val="004C04E3"/>
    <w:rsid w:val="004C0902"/>
    <w:rsid w:val="004C0F3C"/>
    <w:rsid w:val="004C14C9"/>
    <w:rsid w:val="004C17F5"/>
    <w:rsid w:val="004C1850"/>
    <w:rsid w:val="004C1BD6"/>
    <w:rsid w:val="004C1FD0"/>
    <w:rsid w:val="004C249F"/>
    <w:rsid w:val="004C292B"/>
    <w:rsid w:val="004C2BCE"/>
    <w:rsid w:val="004C3592"/>
    <w:rsid w:val="004C3C0F"/>
    <w:rsid w:val="004C3C1B"/>
    <w:rsid w:val="004C3E52"/>
    <w:rsid w:val="004C43B4"/>
    <w:rsid w:val="004C43E8"/>
    <w:rsid w:val="004C46A8"/>
    <w:rsid w:val="004C481A"/>
    <w:rsid w:val="004C4A08"/>
    <w:rsid w:val="004C4AE7"/>
    <w:rsid w:val="004C4F7C"/>
    <w:rsid w:val="004C5A3D"/>
    <w:rsid w:val="004C62CF"/>
    <w:rsid w:val="004C6409"/>
    <w:rsid w:val="004C6428"/>
    <w:rsid w:val="004C645A"/>
    <w:rsid w:val="004C6BCB"/>
    <w:rsid w:val="004C753B"/>
    <w:rsid w:val="004C78A3"/>
    <w:rsid w:val="004C7F07"/>
    <w:rsid w:val="004D055E"/>
    <w:rsid w:val="004D09AE"/>
    <w:rsid w:val="004D19D7"/>
    <w:rsid w:val="004D1B09"/>
    <w:rsid w:val="004D1FDB"/>
    <w:rsid w:val="004D2765"/>
    <w:rsid w:val="004D2CC5"/>
    <w:rsid w:val="004D2CDB"/>
    <w:rsid w:val="004D2F02"/>
    <w:rsid w:val="004D3707"/>
    <w:rsid w:val="004D3AAE"/>
    <w:rsid w:val="004D3CA5"/>
    <w:rsid w:val="004D3F33"/>
    <w:rsid w:val="004D413C"/>
    <w:rsid w:val="004D4B30"/>
    <w:rsid w:val="004D59AA"/>
    <w:rsid w:val="004D5A25"/>
    <w:rsid w:val="004D5A98"/>
    <w:rsid w:val="004D5C7E"/>
    <w:rsid w:val="004D5F00"/>
    <w:rsid w:val="004D6577"/>
    <w:rsid w:val="004D6ADC"/>
    <w:rsid w:val="004D7460"/>
    <w:rsid w:val="004D7AFB"/>
    <w:rsid w:val="004D7C1D"/>
    <w:rsid w:val="004E0637"/>
    <w:rsid w:val="004E08E3"/>
    <w:rsid w:val="004E0E04"/>
    <w:rsid w:val="004E1133"/>
    <w:rsid w:val="004E15A1"/>
    <w:rsid w:val="004E2262"/>
    <w:rsid w:val="004E2BE0"/>
    <w:rsid w:val="004E2ED4"/>
    <w:rsid w:val="004E328B"/>
    <w:rsid w:val="004E35D9"/>
    <w:rsid w:val="004E3B07"/>
    <w:rsid w:val="004E4999"/>
    <w:rsid w:val="004E4DD6"/>
    <w:rsid w:val="004E4E61"/>
    <w:rsid w:val="004E590E"/>
    <w:rsid w:val="004E5F3F"/>
    <w:rsid w:val="004E635C"/>
    <w:rsid w:val="004E6672"/>
    <w:rsid w:val="004E6799"/>
    <w:rsid w:val="004E6862"/>
    <w:rsid w:val="004E6B2E"/>
    <w:rsid w:val="004E6CCC"/>
    <w:rsid w:val="004E6DC4"/>
    <w:rsid w:val="004E6DCB"/>
    <w:rsid w:val="004E72CF"/>
    <w:rsid w:val="004E7EA5"/>
    <w:rsid w:val="004F0FFF"/>
    <w:rsid w:val="004F1666"/>
    <w:rsid w:val="004F23D5"/>
    <w:rsid w:val="004F3F30"/>
    <w:rsid w:val="004F42D1"/>
    <w:rsid w:val="004F479C"/>
    <w:rsid w:val="004F4834"/>
    <w:rsid w:val="004F5A9C"/>
    <w:rsid w:val="004F5B1A"/>
    <w:rsid w:val="004F5C25"/>
    <w:rsid w:val="004F63FA"/>
    <w:rsid w:val="004F6BBF"/>
    <w:rsid w:val="004F6F8B"/>
    <w:rsid w:val="004F71A9"/>
    <w:rsid w:val="004F73CF"/>
    <w:rsid w:val="004F795B"/>
    <w:rsid w:val="004F7960"/>
    <w:rsid w:val="005004CB"/>
    <w:rsid w:val="00500572"/>
    <w:rsid w:val="005005A7"/>
    <w:rsid w:val="00501839"/>
    <w:rsid w:val="00501BB7"/>
    <w:rsid w:val="005029B0"/>
    <w:rsid w:val="00503046"/>
    <w:rsid w:val="00503966"/>
    <w:rsid w:val="00503A7E"/>
    <w:rsid w:val="0050400E"/>
    <w:rsid w:val="005042CD"/>
    <w:rsid w:val="00505006"/>
    <w:rsid w:val="005053D1"/>
    <w:rsid w:val="00505437"/>
    <w:rsid w:val="00505674"/>
    <w:rsid w:val="00505ABC"/>
    <w:rsid w:val="005061DC"/>
    <w:rsid w:val="005064FA"/>
    <w:rsid w:val="00506565"/>
    <w:rsid w:val="00506583"/>
    <w:rsid w:val="00506678"/>
    <w:rsid w:val="00506931"/>
    <w:rsid w:val="005076B8"/>
    <w:rsid w:val="00507C8B"/>
    <w:rsid w:val="00510089"/>
    <w:rsid w:val="0051020B"/>
    <w:rsid w:val="0051079B"/>
    <w:rsid w:val="0051135F"/>
    <w:rsid w:val="00511381"/>
    <w:rsid w:val="00511592"/>
    <w:rsid w:val="0051249A"/>
    <w:rsid w:val="005125D5"/>
    <w:rsid w:val="00512709"/>
    <w:rsid w:val="005130A2"/>
    <w:rsid w:val="0051341D"/>
    <w:rsid w:val="00513D0B"/>
    <w:rsid w:val="0051461E"/>
    <w:rsid w:val="005147A3"/>
    <w:rsid w:val="00514B03"/>
    <w:rsid w:val="00514D8C"/>
    <w:rsid w:val="00515234"/>
    <w:rsid w:val="0051539E"/>
    <w:rsid w:val="005153A8"/>
    <w:rsid w:val="00515EC4"/>
    <w:rsid w:val="00516581"/>
    <w:rsid w:val="005168B9"/>
    <w:rsid w:val="005171AA"/>
    <w:rsid w:val="0051734A"/>
    <w:rsid w:val="005204B0"/>
    <w:rsid w:val="0052053A"/>
    <w:rsid w:val="0052059D"/>
    <w:rsid w:val="0052095E"/>
    <w:rsid w:val="00520AA2"/>
    <w:rsid w:val="00520F33"/>
    <w:rsid w:val="005211AF"/>
    <w:rsid w:val="00521260"/>
    <w:rsid w:val="005212A2"/>
    <w:rsid w:val="00521756"/>
    <w:rsid w:val="00522500"/>
    <w:rsid w:val="0052289D"/>
    <w:rsid w:val="00522A9B"/>
    <w:rsid w:val="0052322C"/>
    <w:rsid w:val="005234E1"/>
    <w:rsid w:val="00523C17"/>
    <w:rsid w:val="0052400C"/>
    <w:rsid w:val="00524375"/>
    <w:rsid w:val="005243F0"/>
    <w:rsid w:val="00524839"/>
    <w:rsid w:val="00524C65"/>
    <w:rsid w:val="00525547"/>
    <w:rsid w:val="00525A06"/>
    <w:rsid w:val="00525BBA"/>
    <w:rsid w:val="0052661D"/>
    <w:rsid w:val="00530452"/>
    <w:rsid w:val="0053046A"/>
    <w:rsid w:val="005304DE"/>
    <w:rsid w:val="00530A98"/>
    <w:rsid w:val="005312D2"/>
    <w:rsid w:val="005319FC"/>
    <w:rsid w:val="0053242B"/>
    <w:rsid w:val="005332A0"/>
    <w:rsid w:val="005333F2"/>
    <w:rsid w:val="005336F2"/>
    <w:rsid w:val="005339C2"/>
    <w:rsid w:val="00533A87"/>
    <w:rsid w:val="00533C63"/>
    <w:rsid w:val="00533D56"/>
    <w:rsid w:val="00533D93"/>
    <w:rsid w:val="00534588"/>
    <w:rsid w:val="00534A98"/>
    <w:rsid w:val="0053508C"/>
    <w:rsid w:val="005351F4"/>
    <w:rsid w:val="0053569B"/>
    <w:rsid w:val="0053590C"/>
    <w:rsid w:val="00535B09"/>
    <w:rsid w:val="005367C5"/>
    <w:rsid w:val="00537B54"/>
    <w:rsid w:val="00540247"/>
    <w:rsid w:val="005402C3"/>
    <w:rsid w:val="005404A7"/>
    <w:rsid w:val="00540B6F"/>
    <w:rsid w:val="00541716"/>
    <w:rsid w:val="0054193F"/>
    <w:rsid w:val="00541C79"/>
    <w:rsid w:val="00542117"/>
    <w:rsid w:val="00542367"/>
    <w:rsid w:val="00542672"/>
    <w:rsid w:val="005427D0"/>
    <w:rsid w:val="00542AA2"/>
    <w:rsid w:val="0054341B"/>
    <w:rsid w:val="00543448"/>
    <w:rsid w:val="00543BDF"/>
    <w:rsid w:val="00544F09"/>
    <w:rsid w:val="00545C0B"/>
    <w:rsid w:val="00546013"/>
    <w:rsid w:val="0054651E"/>
    <w:rsid w:val="005467CE"/>
    <w:rsid w:val="0054687C"/>
    <w:rsid w:val="00546A70"/>
    <w:rsid w:val="00546B12"/>
    <w:rsid w:val="00546B84"/>
    <w:rsid w:val="00546DC9"/>
    <w:rsid w:val="005473CD"/>
    <w:rsid w:val="005473DD"/>
    <w:rsid w:val="0054746B"/>
    <w:rsid w:val="00547AF9"/>
    <w:rsid w:val="00547BFA"/>
    <w:rsid w:val="00550260"/>
    <w:rsid w:val="0055070A"/>
    <w:rsid w:val="00550CEB"/>
    <w:rsid w:val="005512EF"/>
    <w:rsid w:val="00551BAF"/>
    <w:rsid w:val="00552687"/>
    <w:rsid w:val="005528B6"/>
    <w:rsid w:val="00552F45"/>
    <w:rsid w:val="00552F99"/>
    <w:rsid w:val="00553134"/>
    <w:rsid w:val="00553299"/>
    <w:rsid w:val="005563F2"/>
    <w:rsid w:val="00556597"/>
    <w:rsid w:val="00556B5B"/>
    <w:rsid w:val="0055700F"/>
    <w:rsid w:val="0055742D"/>
    <w:rsid w:val="00560544"/>
    <w:rsid w:val="00560951"/>
    <w:rsid w:val="00561602"/>
    <w:rsid w:val="00561F45"/>
    <w:rsid w:val="005625F8"/>
    <w:rsid w:val="005629FB"/>
    <w:rsid w:val="00562C5C"/>
    <w:rsid w:val="00562E25"/>
    <w:rsid w:val="0056303A"/>
    <w:rsid w:val="005634CB"/>
    <w:rsid w:val="00563AD1"/>
    <w:rsid w:val="0056495D"/>
    <w:rsid w:val="00564C48"/>
    <w:rsid w:val="00564CFD"/>
    <w:rsid w:val="005655DD"/>
    <w:rsid w:val="0056607A"/>
    <w:rsid w:val="00566532"/>
    <w:rsid w:val="00566F49"/>
    <w:rsid w:val="00567E46"/>
    <w:rsid w:val="0057083A"/>
    <w:rsid w:val="00570B10"/>
    <w:rsid w:val="00570D65"/>
    <w:rsid w:val="00571942"/>
    <w:rsid w:val="00571E8D"/>
    <w:rsid w:val="0057225F"/>
    <w:rsid w:val="0057281F"/>
    <w:rsid w:val="0057298F"/>
    <w:rsid w:val="00572AD7"/>
    <w:rsid w:val="00572CCA"/>
    <w:rsid w:val="00572E31"/>
    <w:rsid w:val="00573336"/>
    <w:rsid w:val="00574390"/>
    <w:rsid w:val="0057454A"/>
    <w:rsid w:val="0057470A"/>
    <w:rsid w:val="00574A13"/>
    <w:rsid w:val="00574BDA"/>
    <w:rsid w:val="00575411"/>
    <w:rsid w:val="005754AB"/>
    <w:rsid w:val="005764F1"/>
    <w:rsid w:val="00577159"/>
    <w:rsid w:val="00577280"/>
    <w:rsid w:val="005774C8"/>
    <w:rsid w:val="00577520"/>
    <w:rsid w:val="0057755A"/>
    <w:rsid w:val="00577688"/>
    <w:rsid w:val="00577758"/>
    <w:rsid w:val="00577EBE"/>
    <w:rsid w:val="00580711"/>
    <w:rsid w:val="00580AF7"/>
    <w:rsid w:val="00581EDE"/>
    <w:rsid w:val="005823CC"/>
    <w:rsid w:val="0058283A"/>
    <w:rsid w:val="005832F1"/>
    <w:rsid w:val="005834A5"/>
    <w:rsid w:val="005834D8"/>
    <w:rsid w:val="00583CED"/>
    <w:rsid w:val="005840A0"/>
    <w:rsid w:val="00585C40"/>
    <w:rsid w:val="005865F6"/>
    <w:rsid w:val="0058687B"/>
    <w:rsid w:val="00586F4D"/>
    <w:rsid w:val="0058755C"/>
    <w:rsid w:val="00590029"/>
    <w:rsid w:val="005907BF"/>
    <w:rsid w:val="00590DA4"/>
    <w:rsid w:val="00591242"/>
    <w:rsid w:val="005914A7"/>
    <w:rsid w:val="0059217A"/>
    <w:rsid w:val="00592C45"/>
    <w:rsid w:val="00593510"/>
    <w:rsid w:val="0059351C"/>
    <w:rsid w:val="00593EDA"/>
    <w:rsid w:val="0059415E"/>
    <w:rsid w:val="00594487"/>
    <w:rsid w:val="00594814"/>
    <w:rsid w:val="00594DB1"/>
    <w:rsid w:val="00594DF1"/>
    <w:rsid w:val="005957BF"/>
    <w:rsid w:val="0059592E"/>
    <w:rsid w:val="005959E5"/>
    <w:rsid w:val="005959FC"/>
    <w:rsid w:val="005960C1"/>
    <w:rsid w:val="0059697E"/>
    <w:rsid w:val="00597947"/>
    <w:rsid w:val="00597DC2"/>
    <w:rsid w:val="005A0136"/>
    <w:rsid w:val="005A042A"/>
    <w:rsid w:val="005A0637"/>
    <w:rsid w:val="005A0C76"/>
    <w:rsid w:val="005A0CAD"/>
    <w:rsid w:val="005A0D01"/>
    <w:rsid w:val="005A102E"/>
    <w:rsid w:val="005A1171"/>
    <w:rsid w:val="005A12AE"/>
    <w:rsid w:val="005A156A"/>
    <w:rsid w:val="005A2360"/>
    <w:rsid w:val="005A265D"/>
    <w:rsid w:val="005A2EF2"/>
    <w:rsid w:val="005A38E9"/>
    <w:rsid w:val="005A4015"/>
    <w:rsid w:val="005A435E"/>
    <w:rsid w:val="005A46E1"/>
    <w:rsid w:val="005A4747"/>
    <w:rsid w:val="005A4767"/>
    <w:rsid w:val="005A4858"/>
    <w:rsid w:val="005A4DE8"/>
    <w:rsid w:val="005A51C6"/>
    <w:rsid w:val="005A5667"/>
    <w:rsid w:val="005A58E0"/>
    <w:rsid w:val="005A5BDB"/>
    <w:rsid w:val="005A601B"/>
    <w:rsid w:val="005A6127"/>
    <w:rsid w:val="005A6337"/>
    <w:rsid w:val="005A7F41"/>
    <w:rsid w:val="005B040C"/>
    <w:rsid w:val="005B04FD"/>
    <w:rsid w:val="005B05AA"/>
    <w:rsid w:val="005B0B9A"/>
    <w:rsid w:val="005B2052"/>
    <w:rsid w:val="005B22AE"/>
    <w:rsid w:val="005B349D"/>
    <w:rsid w:val="005B362E"/>
    <w:rsid w:val="005B37E8"/>
    <w:rsid w:val="005B4011"/>
    <w:rsid w:val="005B4CC6"/>
    <w:rsid w:val="005B517B"/>
    <w:rsid w:val="005B52FB"/>
    <w:rsid w:val="005B554C"/>
    <w:rsid w:val="005B5968"/>
    <w:rsid w:val="005B652E"/>
    <w:rsid w:val="005B6B0E"/>
    <w:rsid w:val="005B6E1E"/>
    <w:rsid w:val="005B70E7"/>
    <w:rsid w:val="005C0051"/>
    <w:rsid w:val="005C01E9"/>
    <w:rsid w:val="005C05C5"/>
    <w:rsid w:val="005C06BD"/>
    <w:rsid w:val="005C0DC4"/>
    <w:rsid w:val="005C0E90"/>
    <w:rsid w:val="005C25BB"/>
    <w:rsid w:val="005C2656"/>
    <w:rsid w:val="005C291D"/>
    <w:rsid w:val="005C2A16"/>
    <w:rsid w:val="005C2C36"/>
    <w:rsid w:val="005C3389"/>
    <w:rsid w:val="005C3861"/>
    <w:rsid w:val="005C415E"/>
    <w:rsid w:val="005C4202"/>
    <w:rsid w:val="005C55CD"/>
    <w:rsid w:val="005C664D"/>
    <w:rsid w:val="005C6D4B"/>
    <w:rsid w:val="005C70F8"/>
    <w:rsid w:val="005C73BE"/>
    <w:rsid w:val="005C7DB5"/>
    <w:rsid w:val="005D00F1"/>
    <w:rsid w:val="005D03F8"/>
    <w:rsid w:val="005D194F"/>
    <w:rsid w:val="005D1A34"/>
    <w:rsid w:val="005D1F7E"/>
    <w:rsid w:val="005D261C"/>
    <w:rsid w:val="005D2D54"/>
    <w:rsid w:val="005D3428"/>
    <w:rsid w:val="005D3465"/>
    <w:rsid w:val="005D3BD9"/>
    <w:rsid w:val="005D433C"/>
    <w:rsid w:val="005D43A6"/>
    <w:rsid w:val="005D4881"/>
    <w:rsid w:val="005D4989"/>
    <w:rsid w:val="005D52B6"/>
    <w:rsid w:val="005D55E5"/>
    <w:rsid w:val="005D6172"/>
    <w:rsid w:val="005D654C"/>
    <w:rsid w:val="005D674E"/>
    <w:rsid w:val="005D7041"/>
    <w:rsid w:val="005D753A"/>
    <w:rsid w:val="005E011C"/>
    <w:rsid w:val="005E02A9"/>
    <w:rsid w:val="005E0768"/>
    <w:rsid w:val="005E0F00"/>
    <w:rsid w:val="005E0F53"/>
    <w:rsid w:val="005E107E"/>
    <w:rsid w:val="005E189A"/>
    <w:rsid w:val="005E21FF"/>
    <w:rsid w:val="005E2287"/>
    <w:rsid w:val="005E25AE"/>
    <w:rsid w:val="005E2D1D"/>
    <w:rsid w:val="005E3A32"/>
    <w:rsid w:val="005E511D"/>
    <w:rsid w:val="005E53E5"/>
    <w:rsid w:val="005E551B"/>
    <w:rsid w:val="005E60AF"/>
    <w:rsid w:val="005E6169"/>
    <w:rsid w:val="005E706E"/>
    <w:rsid w:val="005E77F6"/>
    <w:rsid w:val="005F000C"/>
    <w:rsid w:val="005F00A5"/>
    <w:rsid w:val="005F0BD6"/>
    <w:rsid w:val="005F0CD5"/>
    <w:rsid w:val="005F1753"/>
    <w:rsid w:val="005F19C3"/>
    <w:rsid w:val="005F1C6F"/>
    <w:rsid w:val="005F247B"/>
    <w:rsid w:val="005F317B"/>
    <w:rsid w:val="005F3689"/>
    <w:rsid w:val="005F3840"/>
    <w:rsid w:val="005F3895"/>
    <w:rsid w:val="005F3D18"/>
    <w:rsid w:val="005F4145"/>
    <w:rsid w:val="005F438B"/>
    <w:rsid w:val="005F4DED"/>
    <w:rsid w:val="005F5206"/>
    <w:rsid w:val="005F5E62"/>
    <w:rsid w:val="005F60C3"/>
    <w:rsid w:val="005F6726"/>
    <w:rsid w:val="005F6A6E"/>
    <w:rsid w:val="005F6DD1"/>
    <w:rsid w:val="005F6E52"/>
    <w:rsid w:val="005F6E7A"/>
    <w:rsid w:val="005F7088"/>
    <w:rsid w:val="005F7158"/>
    <w:rsid w:val="005F73F8"/>
    <w:rsid w:val="005F782C"/>
    <w:rsid w:val="005F7EF9"/>
    <w:rsid w:val="006005C4"/>
    <w:rsid w:val="00601A85"/>
    <w:rsid w:val="00601E17"/>
    <w:rsid w:val="006027D9"/>
    <w:rsid w:val="00602F0D"/>
    <w:rsid w:val="006038FD"/>
    <w:rsid w:val="00603EC9"/>
    <w:rsid w:val="00605AFC"/>
    <w:rsid w:val="00605D6C"/>
    <w:rsid w:val="00607B9D"/>
    <w:rsid w:val="00607C34"/>
    <w:rsid w:val="006100EE"/>
    <w:rsid w:val="00610AEC"/>
    <w:rsid w:val="00610CA9"/>
    <w:rsid w:val="00610EF2"/>
    <w:rsid w:val="006112EB"/>
    <w:rsid w:val="00611896"/>
    <w:rsid w:val="006119D3"/>
    <w:rsid w:val="00611EA6"/>
    <w:rsid w:val="00612A64"/>
    <w:rsid w:val="006139EE"/>
    <w:rsid w:val="00614028"/>
    <w:rsid w:val="006141D6"/>
    <w:rsid w:val="00614372"/>
    <w:rsid w:val="0061489B"/>
    <w:rsid w:val="006165B9"/>
    <w:rsid w:val="00616F52"/>
    <w:rsid w:val="00617032"/>
    <w:rsid w:val="006170C8"/>
    <w:rsid w:val="006201D9"/>
    <w:rsid w:val="00620699"/>
    <w:rsid w:val="0062144D"/>
    <w:rsid w:val="00621794"/>
    <w:rsid w:val="00621796"/>
    <w:rsid w:val="00621936"/>
    <w:rsid w:val="00621F87"/>
    <w:rsid w:val="00622606"/>
    <w:rsid w:val="00622818"/>
    <w:rsid w:val="00622EA4"/>
    <w:rsid w:val="00623244"/>
    <w:rsid w:val="00623C54"/>
    <w:rsid w:val="00623F84"/>
    <w:rsid w:val="006241D5"/>
    <w:rsid w:val="00624240"/>
    <w:rsid w:val="00624CB1"/>
    <w:rsid w:val="00625091"/>
    <w:rsid w:val="00625286"/>
    <w:rsid w:val="00625895"/>
    <w:rsid w:val="006262F9"/>
    <w:rsid w:val="006263B0"/>
    <w:rsid w:val="0062665E"/>
    <w:rsid w:val="00626781"/>
    <w:rsid w:val="00626F45"/>
    <w:rsid w:val="006273E9"/>
    <w:rsid w:val="00627BD5"/>
    <w:rsid w:val="00630CB4"/>
    <w:rsid w:val="00630E55"/>
    <w:rsid w:val="0063217A"/>
    <w:rsid w:val="00632385"/>
    <w:rsid w:val="006329BA"/>
    <w:rsid w:val="00632B12"/>
    <w:rsid w:val="00633F1B"/>
    <w:rsid w:val="006357E2"/>
    <w:rsid w:val="00635AC5"/>
    <w:rsid w:val="00635F0E"/>
    <w:rsid w:val="00636696"/>
    <w:rsid w:val="00637431"/>
    <w:rsid w:val="00637E4C"/>
    <w:rsid w:val="0064039B"/>
    <w:rsid w:val="00640881"/>
    <w:rsid w:val="00640A1F"/>
    <w:rsid w:val="006416A6"/>
    <w:rsid w:val="0064241D"/>
    <w:rsid w:val="006429DF"/>
    <w:rsid w:val="00645432"/>
    <w:rsid w:val="00645A7B"/>
    <w:rsid w:val="00645C8A"/>
    <w:rsid w:val="0064610C"/>
    <w:rsid w:val="006461AE"/>
    <w:rsid w:val="0064669E"/>
    <w:rsid w:val="00647221"/>
    <w:rsid w:val="0064760C"/>
    <w:rsid w:val="0064795C"/>
    <w:rsid w:val="0065016B"/>
    <w:rsid w:val="006501F2"/>
    <w:rsid w:val="00650343"/>
    <w:rsid w:val="006505C0"/>
    <w:rsid w:val="00650AE4"/>
    <w:rsid w:val="00650BB2"/>
    <w:rsid w:val="00652BCD"/>
    <w:rsid w:val="00652DC4"/>
    <w:rsid w:val="00653B7A"/>
    <w:rsid w:val="00654230"/>
    <w:rsid w:val="00654DF3"/>
    <w:rsid w:val="006555B9"/>
    <w:rsid w:val="00655E26"/>
    <w:rsid w:val="006560A4"/>
    <w:rsid w:val="00656136"/>
    <w:rsid w:val="00656320"/>
    <w:rsid w:val="00656B3C"/>
    <w:rsid w:val="00656BD3"/>
    <w:rsid w:val="00657170"/>
    <w:rsid w:val="00657EA6"/>
    <w:rsid w:val="00660651"/>
    <w:rsid w:val="006608E7"/>
    <w:rsid w:val="00660973"/>
    <w:rsid w:val="00660FA2"/>
    <w:rsid w:val="00661579"/>
    <w:rsid w:val="00661EBC"/>
    <w:rsid w:val="006629E8"/>
    <w:rsid w:val="00662E30"/>
    <w:rsid w:val="006630F5"/>
    <w:rsid w:val="00663792"/>
    <w:rsid w:val="00663BFB"/>
    <w:rsid w:val="006650A4"/>
    <w:rsid w:val="00665656"/>
    <w:rsid w:val="0066582B"/>
    <w:rsid w:val="006664A2"/>
    <w:rsid w:val="0066692A"/>
    <w:rsid w:val="006670BC"/>
    <w:rsid w:val="00667EF7"/>
    <w:rsid w:val="00670705"/>
    <w:rsid w:val="00670C9F"/>
    <w:rsid w:val="006711C2"/>
    <w:rsid w:val="00671C5E"/>
    <w:rsid w:val="006720D2"/>
    <w:rsid w:val="00672E50"/>
    <w:rsid w:val="00673439"/>
    <w:rsid w:val="00673643"/>
    <w:rsid w:val="00673A42"/>
    <w:rsid w:val="00674533"/>
    <w:rsid w:val="00675ABE"/>
    <w:rsid w:val="00676111"/>
    <w:rsid w:val="0067648E"/>
    <w:rsid w:val="00676EF9"/>
    <w:rsid w:val="0067728D"/>
    <w:rsid w:val="006772FB"/>
    <w:rsid w:val="00677382"/>
    <w:rsid w:val="0067745E"/>
    <w:rsid w:val="0067754B"/>
    <w:rsid w:val="00677FFB"/>
    <w:rsid w:val="0068017B"/>
    <w:rsid w:val="006801C8"/>
    <w:rsid w:val="006805B8"/>
    <w:rsid w:val="00680B64"/>
    <w:rsid w:val="0068148B"/>
    <w:rsid w:val="0068270B"/>
    <w:rsid w:val="00682D19"/>
    <w:rsid w:val="0068357B"/>
    <w:rsid w:val="006835C2"/>
    <w:rsid w:val="00683A40"/>
    <w:rsid w:val="00683CDD"/>
    <w:rsid w:val="0068412F"/>
    <w:rsid w:val="0068443D"/>
    <w:rsid w:val="00684511"/>
    <w:rsid w:val="0068471C"/>
    <w:rsid w:val="0068505E"/>
    <w:rsid w:val="00685D9F"/>
    <w:rsid w:val="00686938"/>
    <w:rsid w:val="00687A7B"/>
    <w:rsid w:val="00687F6C"/>
    <w:rsid w:val="00690282"/>
    <w:rsid w:val="0069041E"/>
    <w:rsid w:val="00690571"/>
    <w:rsid w:val="006906AB"/>
    <w:rsid w:val="00690A43"/>
    <w:rsid w:val="00691035"/>
    <w:rsid w:val="00691456"/>
    <w:rsid w:val="00691C4A"/>
    <w:rsid w:val="00691DFC"/>
    <w:rsid w:val="00692C47"/>
    <w:rsid w:val="00692E0A"/>
    <w:rsid w:val="00692EA3"/>
    <w:rsid w:val="00694389"/>
    <w:rsid w:val="006948EE"/>
    <w:rsid w:val="00694C11"/>
    <w:rsid w:val="0069517F"/>
    <w:rsid w:val="006955F1"/>
    <w:rsid w:val="00695BA6"/>
    <w:rsid w:val="00695E25"/>
    <w:rsid w:val="00696213"/>
    <w:rsid w:val="006967B8"/>
    <w:rsid w:val="00696D04"/>
    <w:rsid w:val="00696D67"/>
    <w:rsid w:val="00696FF7"/>
    <w:rsid w:val="006973E4"/>
    <w:rsid w:val="00697D2F"/>
    <w:rsid w:val="00697F33"/>
    <w:rsid w:val="006A0273"/>
    <w:rsid w:val="006A027C"/>
    <w:rsid w:val="006A0A28"/>
    <w:rsid w:val="006A17EA"/>
    <w:rsid w:val="006A199E"/>
    <w:rsid w:val="006A210C"/>
    <w:rsid w:val="006A21C9"/>
    <w:rsid w:val="006A2222"/>
    <w:rsid w:val="006A348E"/>
    <w:rsid w:val="006A4632"/>
    <w:rsid w:val="006A4A47"/>
    <w:rsid w:val="006A4E85"/>
    <w:rsid w:val="006A5171"/>
    <w:rsid w:val="006A52A8"/>
    <w:rsid w:val="006A53F2"/>
    <w:rsid w:val="006A6343"/>
    <w:rsid w:val="006A6E96"/>
    <w:rsid w:val="006A7B2C"/>
    <w:rsid w:val="006B0B1E"/>
    <w:rsid w:val="006B19D5"/>
    <w:rsid w:val="006B1B07"/>
    <w:rsid w:val="006B1CCA"/>
    <w:rsid w:val="006B1DB5"/>
    <w:rsid w:val="006B1E8F"/>
    <w:rsid w:val="006B2AC8"/>
    <w:rsid w:val="006B3C81"/>
    <w:rsid w:val="006B3D3F"/>
    <w:rsid w:val="006B3E70"/>
    <w:rsid w:val="006B3EAE"/>
    <w:rsid w:val="006B4066"/>
    <w:rsid w:val="006B4958"/>
    <w:rsid w:val="006B4B64"/>
    <w:rsid w:val="006B5818"/>
    <w:rsid w:val="006B6095"/>
    <w:rsid w:val="006B62D6"/>
    <w:rsid w:val="006B62FF"/>
    <w:rsid w:val="006B6632"/>
    <w:rsid w:val="006B6A88"/>
    <w:rsid w:val="006B7136"/>
    <w:rsid w:val="006B7E75"/>
    <w:rsid w:val="006C05D6"/>
    <w:rsid w:val="006C06D3"/>
    <w:rsid w:val="006C0807"/>
    <w:rsid w:val="006C0A5A"/>
    <w:rsid w:val="006C1520"/>
    <w:rsid w:val="006C1F38"/>
    <w:rsid w:val="006C2EAA"/>
    <w:rsid w:val="006C57BA"/>
    <w:rsid w:val="006C5891"/>
    <w:rsid w:val="006C5BE9"/>
    <w:rsid w:val="006C6BA5"/>
    <w:rsid w:val="006C7131"/>
    <w:rsid w:val="006C7E1C"/>
    <w:rsid w:val="006D1217"/>
    <w:rsid w:val="006D2387"/>
    <w:rsid w:val="006D3035"/>
    <w:rsid w:val="006D3E8A"/>
    <w:rsid w:val="006D46C4"/>
    <w:rsid w:val="006D46E0"/>
    <w:rsid w:val="006D4A96"/>
    <w:rsid w:val="006D5048"/>
    <w:rsid w:val="006D509A"/>
    <w:rsid w:val="006D51D0"/>
    <w:rsid w:val="006D6C30"/>
    <w:rsid w:val="006D6CF5"/>
    <w:rsid w:val="006D7139"/>
    <w:rsid w:val="006D7366"/>
    <w:rsid w:val="006E05C8"/>
    <w:rsid w:val="006E0B36"/>
    <w:rsid w:val="006E0EC6"/>
    <w:rsid w:val="006E1C53"/>
    <w:rsid w:val="006E2013"/>
    <w:rsid w:val="006E2755"/>
    <w:rsid w:val="006E2D70"/>
    <w:rsid w:val="006E2F12"/>
    <w:rsid w:val="006E3217"/>
    <w:rsid w:val="006E3E5B"/>
    <w:rsid w:val="006E3E67"/>
    <w:rsid w:val="006E4509"/>
    <w:rsid w:val="006E582D"/>
    <w:rsid w:val="006E58F4"/>
    <w:rsid w:val="006E616B"/>
    <w:rsid w:val="006E6B4A"/>
    <w:rsid w:val="006E755B"/>
    <w:rsid w:val="006E7789"/>
    <w:rsid w:val="006F0216"/>
    <w:rsid w:val="006F0287"/>
    <w:rsid w:val="006F124F"/>
    <w:rsid w:val="006F18CC"/>
    <w:rsid w:val="006F2272"/>
    <w:rsid w:val="006F2CFF"/>
    <w:rsid w:val="006F2D7B"/>
    <w:rsid w:val="006F2DFD"/>
    <w:rsid w:val="006F3BE9"/>
    <w:rsid w:val="006F4745"/>
    <w:rsid w:val="006F4A00"/>
    <w:rsid w:val="006F5617"/>
    <w:rsid w:val="006F5647"/>
    <w:rsid w:val="006F7287"/>
    <w:rsid w:val="006F7341"/>
    <w:rsid w:val="006F752F"/>
    <w:rsid w:val="006F7A71"/>
    <w:rsid w:val="0070069B"/>
    <w:rsid w:val="0070190B"/>
    <w:rsid w:val="007033D8"/>
    <w:rsid w:val="007037B2"/>
    <w:rsid w:val="00703B8C"/>
    <w:rsid w:val="00703F1F"/>
    <w:rsid w:val="00704536"/>
    <w:rsid w:val="007046F5"/>
    <w:rsid w:val="0070489A"/>
    <w:rsid w:val="00704995"/>
    <w:rsid w:val="007051D0"/>
    <w:rsid w:val="0070549B"/>
    <w:rsid w:val="00706391"/>
    <w:rsid w:val="0070648C"/>
    <w:rsid w:val="00706848"/>
    <w:rsid w:val="00706B4F"/>
    <w:rsid w:val="007071A1"/>
    <w:rsid w:val="007077E3"/>
    <w:rsid w:val="00707B16"/>
    <w:rsid w:val="00707DC3"/>
    <w:rsid w:val="007102EA"/>
    <w:rsid w:val="0071185B"/>
    <w:rsid w:val="00712617"/>
    <w:rsid w:val="00712D47"/>
    <w:rsid w:val="00712EF1"/>
    <w:rsid w:val="00714525"/>
    <w:rsid w:val="00714D35"/>
    <w:rsid w:val="007154D0"/>
    <w:rsid w:val="0071552B"/>
    <w:rsid w:val="00715A50"/>
    <w:rsid w:val="00715A63"/>
    <w:rsid w:val="007161F5"/>
    <w:rsid w:val="00716295"/>
    <w:rsid w:val="0071634C"/>
    <w:rsid w:val="00716841"/>
    <w:rsid w:val="0071702D"/>
    <w:rsid w:val="00717298"/>
    <w:rsid w:val="007177F6"/>
    <w:rsid w:val="007178A8"/>
    <w:rsid w:val="00720E1E"/>
    <w:rsid w:val="007217FA"/>
    <w:rsid w:val="007219A2"/>
    <w:rsid w:val="007226CD"/>
    <w:rsid w:val="007241F3"/>
    <w:rsid w:val="0072474D"/>
    <w:rsid w:val="00724776"/>
    <w:rsid w:val="007248C3"/>
    <w:rsid w:val="007249C1"/>
    <w:rsid w:val="00724BC4"/>
    <w:rsid w:val="00725439"/>
    <w:rsid w:val="007257E8"/>
    <w:rsid w:val="00725F85"/>
    <w:rsid w:val="00726445"/>
    <w:rsid w:val="0072647B"/>
    <w:rsid w:val="00726821"/>
    <w:rsid w:val="00726B6D"/>
    <w:rsid w:val="00726C5E"/>
    <w:rsid w:val="00727713"/>
    <w:rsid w:val="0073042E"/>
    <w:rsid w:val="00730C20"/>
    <w:rsid w:val="00731281"/>
    <w:rsid w:val="007312B2"/>
    <w:rsid w:val="0073149A"/>
    <w:rsid w:val="0073168B"/>
    <w:rsid w:val="0073174A"/>
    <w:rsid w:val="007317BE"/>
    <w:rsid w:val="0073270B"/>
    <w:rsid w:val="00732C75"/>
    <w:rsid w:val="007332EA"/>
    <w:rsid w:val="00733528"/>
    <w:rsid w:val="0073370C"/>
    <w:rsid w:val="00733817"/>
    <w:rsid w:val="0073405C"/>
    <w:rsid w:val="00734545"/>
    <w:rsid w:val="00734C63"/>
    <w:rsid w:val="00734C95"/>
    <w:rsid w:val="00734E64"/>
    <w:rsid w:val="00735307"/>
    <w:rsid w:val="0073544D"/>
    <w:rsid w:val="00735708"/>
    <w:rsid w:val="007368B9"/>
    <w:rsid w:val="00736C12"/>
    <w:rsid w:val="00736E05"/>
    <w:rsid w:val="0073722D"/>
    <w:rsid w:val="007373AC"/>
    <w:rsid w:val="007375FE"/>
    <w:rsid w:val="00737E19"/>
    <w:rsid w:val="007400D7"/>
    <w:rsid w:val="00740505"/>
    <w:rsid w:val="007408B7"/>
    <w:rsid w:val="00740D90"/>
    <w:rsid w:val="00741460"/>
    <w:rsid w:val="00741981"/>
    <w:rsid w:val="00742788"/>
    <w:rsid w:val="00742894"/>
    <w:rsid w:val="00742AFE"/>
    <w:rsid w:val="00743AAF"/>
    <w:rsid w:val="00743B6C"/>
    <w:rsid w:val="00743FE5"/>
    <w:rsid w:val="0074420B"/>
    <w:rsid w:val="0074456F"/>
    <w:rsid w:val="00744A70"/>
    <w:rsid w:val="00745452"/>
    <w:rsid w:val="00745C83"/>
    <w:rsid w:val="00746699"/>
    <w:rsid w:val="007467CA"/>
    <w:rsid w:val="00747521"/>
    <w:rsid w:val="00747549"/>
    <w:rsid w:val="00750041"/>
    <w:rsid w:val="00750116"/>
    <w:rsid w:val="00750B5D"/>
    <w:rsid w:val="00750C58"/>
    <w:rsid w:val="00750D3D"/>
    <w:rsid w:val="00751C68"/>
    <w:rsid w:val="00751C94"/>
    <w:rsid w:val="00752563"/>
    <w:rsid w:val="00752E13"/>
    <w:rsid w:val="007533E8"/>
    <w:rsid w:val="0075369C"/>
    <w:rsid w:val="007576BA"/>
    <w:rsid w:val="00760162"/>
    <w:rsid w:val="00761361"/>
    <w:rsid w:val="00761AEB"/>
    <w:rsid w:val="00762297"/>
    <w:rsid w:val="007624F6"/>
    <w:rsid w:val="00762C40"/>
    <w:rsid w:val="00762F52"/>
    <w:rsid w:val="007633A1"/>
    <w:rsid w:val="00763405"/>
    <w:rsid w:val="00763780"/>
    <w:rsid w:val="00764682"/>
    <w:rsid w:val="00764D20"/>
    <w:rsid w:val="00764EB2"/>
    <w:rsid w:val="00764EBC"/>
    <w:rsid w:val="007651A1"/>
    <w:rsid w:val="0076586C"/>
    <w:rsid w:val="00765C8F"/>
    <w:rsid w:val="00765DA7"/>
    <w:rsid w:val="00766345"/>
    <w:rsid w:val="00766449"/>
    <w:rsid w:val="007664B5"/>
    <w:rsid w:val="00766526"/>
    <w:rsid w:val="00766691"/>
    <w:rsid w:val="0076688D"/>
    <w:rsid w:val="00766A58"/>
    <w:rsid w:val="00767DDE"/>
    <w:rsid w:val="00767E07"/>
    <w:rsid w:val="00770352"/>
    <w:rsid w:val="00770628"/>
    <w:rsid w:val="00770673"/>
    <w:rsid w:val="007708E8"/>
    <w:rsid w:val="007709E2"/>
    <w:rsid w:val="007715B7"/>
    <w:rsid w:val="00771727"/>
    <w:rsid w:val="00771A88"/>
    <w:rsid w:val="00771F0D"/>
    <w:rsid w:val="00772615"/>
    <w:rsid w:val="00772834"/>
    <w:rsid w:val="007728BA"/>
    <w:rsid w:val="00772D8E"/>
    <w:rsid w:val="00772E62"/>
    <w:rsid w:val="007731F9"/>
    <w:rsid w:val="007733EA"/>
    <w:rsid w:val="00773E3E"/>
    <w:rsid w:val="00774673"/>
    <w:rsid w:val="007756E6"/>
    <w:rsid w:val="00775A20"/>
    <w:rsid w:val="00775F0E"/>
    <w:rsid w:val="00775FC9"/>
    <w:rsid w:val="00776E71"/>
    <w:rsid w:val="007770E4"/>
    <w:rsid w:val="00777FBC"/>
    <w:rsid w:val="00780A49"/>
    <w:rsid w:val="00781A01"/>
    <w:rsid w:val="00782398"/>
    <w:rsid w:val="007831D6"/>
    <w:rsid w:val="0078321D"/>
    <w:rsid w:val="00783269"/>
    <w:rsid w:val="007837F2"/>
    <w:rsid w:val="00783C25"/>
    <w:rsid w:val="00784495"/>
    <w:rsid w:val="0078468E"/>
    <w:rsid w:val="007850F3"/>
    <w:rsid w:val="0078657C"/>
    <w:rsid w:val="007866EA"/>
    <w:rsid w:val="00786E62"/>
    <w:rsid w:val="0078725A"/>
    <w:rsid w:val="00787702"/>
    <w:rsid w:val="00787A3F"/>
    <w:rsid w:val="00787A52"/>
    <w:rsid w:val="00787F96"/>
    <w:rsid w:val="0079003F"/>
    <w:rsid w:val="00790C58"/>
    <w:rsid w:val="00790DA4"/>
    <w:rsid w:val="00790FDB"/>
    <w:rsid w:val="007912F8"/>
    <w:rsid w:val="00791511"/>
    <w:rsid w:val="007915FD"/>
    <w:rsid w:val="007926E1"/>
    <w:rsid w:val="00792A47"/>
    <w:rsid w:val="00792F02"/>
    <w:rsid w:val="00793469"/>
    <w:rsid w:val="007935E4"/>
    <w:rsid w:val="0079371B"/>
    <w:rsid w:val="0079384E"/>
    <w:rsid w:val="00793DA7"/>
    <w:rsid w:val="00793DF0"/>
    <w:rsid w:val="00794077"/>
    <w:rsid w:val="007940B2"/>
    <w:rsid w:val="0079479F"/>
    <w:rsid w:val="00795A57"/>
    <w:rsid w:val="007964BE"/>
    <w:rsid w:val="007967D3"/>
    <w:rsid w:val="007969AF"/>
    <w:rsid w:val="007969D0"/>
    <w:rsid w:val="007978D8"/>
    <w:rsid w:val="007A010D"/>
    <w:rsid w:val="007A064F"/>
    <w:rsid w:val="007A0A74"/>
    <w:rsid w:val="007A0D41"/>
    <w:rsid w:val="007A10C1"/>
    <w:rsid w:val="007A1587"/>
    <w:rsid w:val="007A225A"/>
    <w:rsid w:val="007A27A7"/>
    <w:rsid w:val="007A295C"/>
    <w:rsid w:val="007A35DF"/>
    <w:rsid w:val="007A3950"/>
    <w:rsid w:val="007A3C14"/>
    <w:rsid w:val="007A454A"/>
    <w:rsid w:val="007A4C2F"/>
    <w:rsid w:val="007A553A"/>
    <w:rsid w:val="007A5BDD"/>
    <w:rsid w:val="007A5D4D"/>
    <w:rsid w:val="007A6540"/>
    <w:rsid w:val="007A679A"/>
    <w:rsid w:val="007A6F12"/>
    <w:rsid w:val="007A726E"/>
    <w:rsid w:val="007A74E5"/>
    <w:rsid w:val="007A7AC6"/>
    <w:rsid w:val="007A7E25"/>
    <w:rsid w:val="007B136B"/>
    <w:rsid w:val="007B13CA"/>
    <w:rsid w:val="007B1647"/>
    <w:rsid w:val="007B1C14"/>
    <w:rsid w:val="007B2263"/>
    <w:rsid w:val="007B29E0"/>
    <w:rsid w:val="007B3C2E"/>
    <w:rsid w:val="007B3EFF"/>
    <w:rsid w:val="007B4930"/>
    <w:rsid w:val="007B49C1"/>
    <w:rsid w:val="007B5904"/>
    <w:rsid w:val="007B5E32"/>
    <w:rsid w:val="007B6369"/>
    <w:rsid w:val="007B7269"/>
    <w:rsid w:val="007B72E2"/>
    <w:rsid w:val="007B767F"/>
    <w:rsid w:val="007C0548"/>
    <w:rsid w:val="007C09E3"/>
    <w:rsid w:val="007C0F1F"/>
    <w:rsid w:val="007C105C"/>
    <w:rsid w:val="007C13AE"/>
    <w:rsid w:val="007C14C5"/>
    <w:rsid w:val="007C1545"/>
    <w:rsid w:val="007C1724"/>
    <w:rsid w:val="007C1A1D"/>
    <w:rsid w:val="007C20B2"/>
    <w:rsid w:val="007C24D4"/>
    <w:rsid w:val="007C25CF"/>
    <w:rsid w:val="007C2B30"/>
    <w:rsid w:val="007C38FA"/>
    <w:rsid w:val="007C3BDB"/>
    <w:rsid w:val="007C3F19"/>
    <w:rsid w:val="007C4719"/>
    <w:rsid w:val="007C48F4"/>
    <w:rsid w:val="007C518B"/>
    <w:rsid w:val="007C5303"/>
    <w:rsid w:val="007C59FF"/>
    <w:rsid w:val="007C61EA"/>
    <w:rsid w:val="007C6F0B"/>
    <w:rsid w:val="007C7681"/>
    <w:rsid w:val="007C78E9"/>
    <w:rsid w:val="007C7B9D"/>
    <w:rsid w:val="007D0018"/>
    <w:rsid w:val="007D06FE"/>
    <w:rsid w:val="007D3B16"/>
    <w:rsid w:val="007D3BEB"/>
    <w:rsid w:val="007D3D10"/>
    <w:rsid w:val="007D3F59"/>
    <w:rsid w:val="007D467E"/>
    <w:rsid w:val="007D56FE"/>
    <w:rsid w:val="007D57F3"/>
    <w:rsid w:val="007D5DF1"/>
    <w:rsid w:val="007D606D"/>
    <w:rsid w:val="007D6163"/>
    <w:rsid w:val="007D6BDE"/>
    <w:rsid w:val="007D747E"/>
    <w:rsid w:val="007D7579"/>
    <w:rsid w:val="007D7FFC"/>
    <w:rsid w:val="007E0227"/>
    <w:rsid w:val="007E03C5"/>
    <w:rsid w:val="007E0C18"/>
    <w:rsid w:val="007E0D27"/>
    <w:rsid w:val="007E0E83"/>
    <w:rsid w:val="007E1145"/>
    <w:rsid w:val="007E153B"/>
    <w:rsid w:val="007E17C8"/>
    <w:rsid w:val="007E1B88"/>
    <w:rsid w:val="007E2E78"/>
    <w:rsid w:val="007E3217"/>
    <w:rsid w:val="007E341E"/>
    <w:rsid w:val="007E42AB"/>
    <w:rsid w:val="007E44FB"/>
    <w:rsid w:val="007E4523"/>
    <w:rsid w:val="007E50F8"/>
    <w:rsid w:val="007E5219"/>
    <w:rsid w:val="007E523A"/>
    <w:rsid w:val="007E5E87"/>
    <w:rsid w:val="007E7041"/>
    <w:rsid w:val="007E71DE"/>
    <w:rsid w:val="007E7D52"/>
    <w:rsid w:val="007F0AF1"/>
    <w:rsid w:val="007F101A"/>
    <w:rsid w:val="007F113B"/>
    <w:rsid w:val="007F1781"/>
    <w:rsid w:val="007F1B59"/>
    <w:rsid w:val="007F1FB1"/>
    <w:rsid w:val="007F1FE9"/>
    <w:rsid w:val="007F262C"/>
    <w:rsid w:val="007F2BA5"/>
    <w:rsid w:val="007F3FF1"/>
    <w:rsid w:val="007F4469"/>
    <w:rsid w:val="007F4868"/>
    <w:rsid w:val="007F4B72"/>
    <w:rsid w:val="007F4E5C"/>
    <w:rsid w:val="007F56FB"/>
    <w:rsid w:val="007F5A40"/>
    <w:rsid w:val="007F5B2C"/>
    <w:rsid w:val="007F5C31"/>
    <w:rsid w:val="007F5EFA"/>
    <w:rsid w:val="007F6165"/>
    <w:rsid w:val="007F65B4"/>
    <w:rsid w:val="007F68D4"/>
    <w:rsid w:val="007F6BDE"/>
    <w:rsid w:val="007F7424"/>
    <w:rsid w:val="00800480"/>
    <w:rsid w:val="00800525"/>
    <w:rsid w:val="00800DB9"/>
    <w:rsid w:val="008014CD"/>
    <w:rsid w:val="00801982"/>
    <w:rsid w:val="00801A79"/>
    <w:rsid w:val="00801B58"/>
    <w:rsid w:val="00802754"/>
    <w:rsid w:val="00802860"/>
    <w:rsid w:val="00802BC7"/>
    <w:rsid w:val="00803130"/>
    <w:rsid w:val="008038B8"/>
    <w:rsid w:val="0080425C"/>
    <w:rsid w:val="00804389"/>
    <w:rsid w:val="008044A9"/>
    <w:rsid w:val="00804B63"/>
    <w:rsid w:val="0080589D"/>
    <w:rsid w:val="00805972"/>
    <w:rsid w:val="00805CC8"/>
    <w:rsid w:val="008063FF"/>
    <w:rsid w:val="00806731"/>
    <w:rsid w:val="008069DA"/>
    <w:rsid w:val="0080704C"/>
    <w:rsid w:val="008070DF"/>
    <w:rsid w:val="0080786E"/>
    <w:rsid w:val="008079EA"/>
    <w:rsid w:val="00807ACA"/>
    <w:rsid w:val="00810EBA"/>
    <w:rsid w:val="00811988"/>
    <w:rsid w:val="00811A73"/>
    <w:rsid w:val="00812011"/>
    <w:rsid w:val="008121F9"/>
    <w:rsid w:val="00812405"/>
    <w:rsid w:val="0081243F"/>
    <w:rsid w:val="008124DA"/>
    <w:rsid w:val="00812D4C"/>
    <w:rsid w:val="00812DC0"/>
    <w:rsid w:val="0081372D"/>
    <w:rsid w:val="00813F14"/>
    <w:rsid w:val="0081411C"/>
    <w:rsid w:val="008147E6"/>
    <w:rsid w:val="00814997"/>
    <w:rsid w:val="00814B96"/>
    <w:rsid w:val="00814EE8"/>
    <w:rsid w:val="0081589A"/>
    <w:rsid w:val="008158DA"/>
    <w:rsid w:val="00815F5F"/>
    <w:rsid w:val="008164A6"/>
    <w:rsid w:val="008168FF"/>
    <w:rsid w:val="00817019"/>
    <w:rsid w:val="008173E8"/>
    <w:rsid w:val="00817F12"/>
    <w:rsid w:val="00820C65"/>
    <w:rsid w:val="00821CB2"/>
    <w:rsid w:val="008220BB"/>
    <w:rsid w:val="008224A5"/>
    <w:rsid w:val="008229D5"/>
    <w:rsid w:val="008234AD"/>
    <w:rsid w:val="00823A97"/>
    <w:rsid w:val="00823C2B"/>
    <w:rsid w:val="0082543D"/>
    <w:rsid w:val="00825B00"/>
    <w:rsid w:val="008262D1"/>
    <w:rsid w:val="0082695B"/>
    <w:rsid w:val="00826F36"/>
    <w:rsid w:val="00827923"/>
    <w:rsid w:val="0083032C"/>
    <w:rsid w:val="0083047C"/>
    <w:rsid w:val="0083067D"/>
    <w:rsid w:val="00830DF2"/>
    <w:rsid w:val="008318A1"/>
    <w:rsid w:val="008320CD"/>
    <w:rsid w:val="00832471"/>
    <w:rsid w:val="0083249F"/>
    <w:rsid w:val="00832530"/>
    <w:rsid w:val="00832A0D"/>
    <w:rsid w:val="008338DC"/>
    <w:rsid w:val="00833C27"/>
    <w:rsid w:val="00835314"/>
    <w:rsid w:val="008354E3"/>
    <w:rsid w:val="008359BA"/>
    <w:rsid w:val="00836581"/>
    <w:rsid w:val="008379F6"/>
    <w:rsid w:val="00837C22"/>
    <w:rsid w:val="00837CB5"/>
    <w:rsid w:val="00840416"/>
    <w:rsid w:val="00840672"/>
    <w:rsid w:val="008410BD"/>
    <w:rsid w:val="00841480"/>
    <w:rsid w:val="00841AE7"/>
    <w:rsid w:val="00841FA0"/>
    <w:rsid w:val="00842161"/>
    <w:rsid w:val="008422F6"/>
    <w:rsid w:val="008423D7"/>
    <w:rsid w:val="0084255A"/>
    <w:rsid w:val="00842833"/>
    <w:rsid w:val="00842BD7"/>
    <w:rsid w:val="00843B56"/>
    <w:rsid w:val="00843CB9"/>
    <w:rsid w:val="00844091"/>
    <w:rsid w:val="008440BA"/>
    <w:rsid w:val="008441A7"/>
    <w:rsid w:val="008443AC"/>
    <w:rsid w:val="008444A7"/>
    <w:rsid w:val="008450F4"/>
    <w:rsid w:val="008451CF"/>
    <w:rsid w:val="00845E8C"/>
    <w:rsid w:val="008466B2"/>
    <w:rsid w:val="00846C62"/>
    <w:rsid w:val="0084796A"/>
    <w:rsid w:val="00847A19"/>
    <w:rsid w:val="00847FDB"/>
    <w:rsid w:val="0085091A"/>
    <w:rsid w:val="008513D7"/>
    <w:rsid w:val="008524F5"/>
    <w:rsid w:val="00853C4F"/>
    <w:rsid w:val="008541F6"/>
    <w:rsid w:val="00855A11"/>
    <w:rsid w:val="0085625D"/>
    <w:rsid w:val="00856459"/>
    <w:rsid w:val="00856761"/>
    <w:rsid w:val="00856AFB"/>
    <w:rsid w:val="00856FB5"/>
    <w:rsid w:val="008575F7"/>
    <w:rsid w:val="00857B7D"/>
    <w:rsid w:val="00857C77"/>
    <w:rsid w:val="008600C2"/>
    <w:rsid w:val="00860300"/>
    <w:rsid w:val="0086031D"/>
    <w:rsid w:val="008609DF"/>
    <w:rsid w:val="00860AA7"/>
    <w:rsid w:val="00860CCE"/>
    <w:rsid w:val="00860E01"/>
    <w:rsid w:val="00861648"/>
    <w:rsid w:val="00861DD3"/>
    <w:rsid w:val="0086285F"/>
    <w:rsid w:val="00862EEF"/>
    <w:rsid w:val="008638C3"/>
    <w:rsid w:val="008644B5"/>
    <w:rsid w:val="00864764"/>
    <w:rsid w:val="00864973"/>
    <w:rsid w:val="00864E2B"/>
    <w:rsid w:val="0086536A"/>
    <w:rsid w:val="00865730"/>
    <w:rsid w:val="00865E89"/>
    <w:rsid w:val="00865FF8"/>
    <w:rsid w:val="0086659B"/>
    <w:rsid w:val="0086662D"/>
    <w:rsid w:val="0086750C"/>
    <w:rsid w:val="008675D4"/>
    <w:rsid w:val="00870040"/>
    <w:rsid w:val="00870299"/>
    <w:rsid w:val="0087069A"/>
    <w:rsid w:val="008707BB"/>
    <w:rsid w:val="00870E0E"/>
    <w:rsid w:val="00871112"/>
    <w:rsid w:val="008712F0"/>
    <w:rsid w:val="008714E9"/>
    <w:rsid w:val="008718C7"/>
    <w:rsid w:val="0087198D"/>
    <w:rsid w:val="008721D6"/>
    <w:rsid w:val="0087293E"/>
    <w:rsid w:val="00873EAC"/>
    <w:rsid w:val="0087420B"/>
    <w:rsid w:val="00874340"/>
    <w:rsid w:val="00874640"/>
    <w:rsid w:val="008752A0"/>
    <w:rsid w:val="00875782"/>
    <w:rsid w:val="008758BF"/>
    <w:rsid w:val="00875E9A"/>
    <w:rsid w:val="008761C0"/>
    <w:rsid w:val="00876E8A"/>
    <w:rsid w:val="00877115"/>
    <w:rsid w:val="008778AB"/>
    <w:rsid w:val="0088016E"/>
    <w:rsid w:val="0088018A"/>
    <w:rsid w:val="008807FD"/>
    <w:rsid w:val="00881272"/>
    <w:rsid w:val="00881644"/>
    <w:rsid w:val="00881BAF"/>
    <w:rsid w:val="00881E4C"/>
    <w:rsid w:val="00881FB5"/>
    <w:rsid w:val="008820DF"/>
    <w:rsid w:val="008821CC"/>
    <w:rsid w:val="0088264C"/>
    <w:rsid w:val="00882A5D"/>
    <w:rsid w:val="008830FB"/>
    <w:rsid w:val="0088377C"/>
    <w:rsid w:val="00883998"/>
    <w:rsid w:val="0088434C"/>
    <w:rsid w:val="0088440F"/>
    <w:rsid w:val="008857B4"/>
    <w:rsid w:val="0088609F"/>
    <w:rsid w:val="00886350"/>
    <w:rsid w:val="0088673E"/>
    <w:rsid w:val="008867D8"/>
    <w:rsid w:val="00886BD9"/>
    <w:rsid w:val="00887E91"/>
    <w:rsid w:val="0089004B"/>
    <w:rsid w:val="008904E8"/>
    <w:rsid w:val="00890EAC"/>
    <w:rsid w:val="00891358"/>
    <w:rsid w:val="008916F7"/>
    <w:rsid w:val="008928E2"/>
    <w:rsid w:val="00892CC3"/>
    <w:rsid w:val="00892E3A"/>
    <w:rsid w:val="00893A81"/>
    <w:rsid w:val="00893C70"/>
    <w:rsid w:val="008940F4"/>
    <w:rsid w:val="00894601"/>
    <w:rsid w:val="0089466C"/>
    <w:rsid w:val="008950C6"/>
    <w:rsid w:val="00896B1B"/>
    <w:rsid w:val="00896DCD"/>
    <w:rsid w:val="008A1040"/>
    <w:rsid w:val="008A197F"/>
    <w:rsid w:val="008A2481"/>
    <w:rsid w:val="008A2706"/>
    <w:rsid w:val="008A2710"/>
    <w:rsid w:val="008A2B4B"/>
    <w:rsid w:val="008A304B"/>
    <w:rsid w:val="008A30A9"/>
    <w:rsid w:val="008A3519"/>
    <w:rsid w:val="008A3CCC"/>
    <w:rsid w:val="008A499D"/>
    <w:rsid w:val="008A4BF1"/>
    <w:rsid w:val="008A549B"/>
    <w:rsid w:val="008A5D1A"/>
    <w:rsid w:val="008A5D7F"/>
    <w:rsid w:val="008A64A2"/>
    <w:rsid w:val="008A688D"/>
    <w:rsid w:val="008A6B75"/>
    <w:rsid w:val="008A6D13"/>
    <w:rsid w:val="008A6E4C"/>
    <w:rsid w:val="008A7B04"/>
    <w:rsid w:val="008A7B18"/>
    <w:rsid w:val="008A7D4F"/>
    <w:rsid w:val="008B01F7"/>
    <w:rsid w:val="008B0482"/>
    <w:rsid w:val="008B0930"/>
    <w:rsid w:val="008B0977"/>
    <w:rsid w:val="008B0B8C"/>
    <w:rsid w:val="008B0CD6"/>
    <w:rsid w:val="008B1446"/>
    <w:rsid w:val="008B1512"/>
    <w:rsid w:val="008B19FC"/>
    <w:rsid w:val="008B234E"/>
    <w:rsid w:val="008B2FCD"/>
    <w:rsid w:val="008B30AF"/>
    <w:rsid w:val="008B324A"/>
    <w:rsid w:val="008B3E79"/>
    <w:rsid w:val="008B3F81"/>
    <w:rsid w:val="008B4933"/>
    <w:rsid w:val="008B4BA6"/>
    <w:rsid w:val="008B50FF"/>
    <w:rsid w:val="008B54A5"/>
    <w:rsid w:val="008B5A52"/>
    <w:rsid w:val="008B61C4"/>
    <w:rsid w:val="008B680D"/>
    <w:rsid w:val="008B7102"/>
    <w:rsid w:val="008B7371"/>
    <w:rsid w:val="008B75C4"/>
    <w:rsid w:val="008B77D2"/>
    <w:rsid w:val="008B7C00"/>
    <w:rsid w:val="008B7C93"/>
    <w:rsid w:val="008C0C36"/>
    <w:rsid w:val="008C0F43"/>
    <w:rsid w:val="008C1169"/>
    <w:rsid w:val="008C19A5"/>
    <w:rsid w:val="008C261A"/>
    <w:rsid w:val="008C26ED"/>
    <w:rsid w:val="008C2801"/>
    <w:rsid w:val="008C3349"/>
    <w:rsid w:val="008C373B"/>
    <w:rsid w:val="008C442E"/>
    <w:rsid w:val="008C4FCD"/>
    <w:rsid w:val="008C5789"/>
    <w:rsid w:val="008C5C67"/>
    <w:rsid w:val="008C5F9C"/>
    <w:rsid w:val="008C607C"/>
    <w:rsid w:val="008C60F2"/>
    <w:rsid w:val="008C627A"/>
    <w:rsid w:val="008C6E1A"/>
    <w:rsid w:val="008C79D8"/>
    <w:rsid w:val="008D0863"/>
    <w:rsid w:val="008D159B"/>
    <w:rsid w:val="008D1CDA"/>
    <w:rsid w:val="008D1E4E"/>
    <w:rsid w:val="008D263C"/>
    <w:rsid w:val="008D3EF2"/>
    <w:rsid w:val="008D401F"/>
    <w:rsid w:val="008D4290"/>
    <w:rsid w:val="008D501C"/>
    <w:rsid w:val="008D7A81"/>
    <w:rsid w:val="008E00F9"/>
    <w:rsid w:val="008E03C0"/>
    <w:rsid w:val="008E08BA"/>
    <w:rsid w:val="008E0F34"/>
    <w:rsid w:val="008E131D"/>
    <w:rsid w:val="008E1CDF"/>
    <w:rsid w:val="008E2149"/>
    <w:rsid w:val="008E2499"/>
    <w:rsid w:val="008E251A"/>
    <w:rsid w:val="008E25A3"/>
    <w:rsid w:val="008E2771"/>
    <w:rsid w:val="008E3088"/>
    <w:rsid w:val="008E31B3"/>
    <w:rsid w:val="008E3425"/>
    <w:rsid w:val="008E370B"/>
    <w:rsid w:val="008E4707"/>
    <w:rsid w:val="008E4EA1"/>
    <w:rsid w:val="008E5B51"/>
    <w:rsid w:val="008E5BC3"/>
    <w:rsid w:val="008E5C18"/>
    <w:rsid w:val="008E5FAD"/>
    <w:rsid w:val="008E64F3"/>
    <w:rsid w:val="008E796E"/>
    <w:rsid w:val="008F01A1"/>
    <w:rsid w:val="008F0953"/>
    <w:rsid w:val="008F15BF"/>
    <w:rsid w:val="008F1DFE"/>
    <w:rsid w:val="008F1EAD"/>
    <w:rsid w:val="008F20EE"/>
    <w:rsid w:val="008F2371"/>
    <w:rsid w:val="008F25F2"/>
    <w:rsid w:val="008F2E69"/>
    <w:rsid w:val="008F36F5"/>
    <w:rsid w:val="008F385C"/>
    <w:rsid w:val="008F42B9"/>
    <w:rsid w:val="008F4690"/>
    <w:rsid w:val="008F5185"/>
    <w:rsid w:val="008F54D1"/>
    <w:rsid w:val="008F60C5"/>
    <w:rsid w:val="008F69D1"/>
    <w:rsid w:val="008F6C4C"/>
    <w:rsid w:val="008F6CDD"/>
    <w:rsid w:val="008F74BD"/>
    <w:rsid w:val="008F7573"/>
    <w:rsid w:val="00900019"/>
    <w:rsid w:val="009009B9"/>
    <w:rsid w:val="00900D20"/>
    <w:rsid w:val="0090116C"/>
    <w:rsid w:val="00901309"/>
    <w:rsid w:val="00901342"/>
    <w:rsid w:val="00901709"/>
    <w:rsid w:val="0090178A"/>
    <w:rsid w:val="00901E98"/>
    <w:rsid w:val="00901F73"/>
    <w:rsid w:val="00902024"/>
    <w:rsid w:val="00902041"/>
    <w:rsid w:val="00902D31"/>
    <w:rsid w:val="009032B2"/>
    <w:rsid w:val="009033B2"/>
    <w:rsid w:val="009034BF"/>
    <w:rsid w:val="00903E09"/>
    <w:rsid w:val="0090459E"/>
    <w:rsid w:val="009046A7"/>
    <w:rsid w:val="00904716"/>
    <w:rsid w:val="00904E2D"/>
    <w:rsid w:val="00905627"/>
    <w:rsid w:val="009060CF"/>
    <w:rsid w:val="009062EB"/>
    <w:rsid w:val="00906795"/>
    <w:rsid w:val="00906922"/>
    <w:rsid w:val="00906A13"/>
    <w:rsid w:val="00906A51"/>
    <w:rsid w:val="00910B62"/>
    <w:rsid w:val="00910C25"/>
    <w:rsid w:val="00911FC5"/>
    <w:rsid w:val="00912EBC"/>
    <w:rsid w:val="00912F3F"/>
    <w:rsid w:val="00913580"/>
    <w:rsid w:val="00913E36"/>
    <w:rsid w:val="0091454A"/>
    <w:rsid w:val="0091487F"/>
    <w:rsid w:val="00914AF2"/>
    <w:rsid w:val="00914D9E"/>
    <w:rsid w:val="00914F45"/>
    <w:rsid w:val="009154EC"/>
    <w:rsid w:val="009159BD"/>
    <w:rsid w:val="00915B7D"/>
    <w:rsid w:val="00915C42"/>
    <w:rsid w:val="00915CD7"/>
    <w:rsid w:val="00915D53"/>
    <w:rsid w:val="00915F47"/>
    <w:rsid w:val="00916E08"/>
    <w:rsid w:val="00917231"/>
    <w:rsid w:val="0091752D"/>
    <w:rsid w:val="0091797B"/>
    <w:rsid w:val="00917A06"/>
    <w:rsid w:val="00920844"/>
    <w:rsid w:val="0092088F"/>
    <w:rsid w:val="00920DF8"/>
    <w:rsid w:val="009227B9"/>
    <w:rsid w:val="00922FBD"/>
    <w:rsid w:val="0092467C"/>
    <w:rsid w:val="00925084"/>
    <w:rsid w:val="00925295"/>
    <w:rsid w:val="00925641"/>
    <w:rsid w:val="00925C25"/>
    <w:rsid w:val="00925D9E"/>
    <w:rsid w:val="00926E24"/>
    <w:rsid w:val="00927177"/>
    <w:rsid w:val="00927213"/>
    <w:rsid w:val="00927228"/>
    <w:rsid w:val="00927360"/>
    <w:rsid w:val="009274EE"/>
    <w:rsid w:val="00927AE1"/>
    <w:rsid w:val="0093125B"/>
    <w:rsid w:val="00931A6D"/>
    <w:rsid w:val="00931EDA"/>
    <w:rsid w:val="0093203C"/>
    <w:rsid w:val="00932245"/>
    <w:rsid w:val="009326DD"/>
    <w:rsid w:val="009327AE"/>
    <w:rsid w:val="00933370"/>
    <w:rsid w:val="00933B47"/>
    <w:rsid w:val="00933B98"/>
    <w:rsid w:val="00934018"/>
    <w:rsid w:val="009355CE"/>
    <w:rsid w:val="00935BF6"/>
    <w:rsid w:val="009360FB"/>
    <w:rsid w:val="00936E0A"/>
    <w:rsid w:val="00936F23"/>
    <w:rsid w:val="009376FA"/>
    <w:rsid w:val="00937922"/>
    <w:rsid w:val="00937CD2"/>
    <w:rsid w:val="00937D9D"/>
    <w:rsid w:val="00940845"/>
    <w:rsid w:val="009412DC"/>
    <w:rsid w:val="009413B8"/>
    <w:rsid w:val="00941440"/>
    <w:rsid w:val="0094168D"/>
    <w:rsid w:val="00941A68"/>
    <w:rsid w:val="00942267"/>
    <w:rsid w:val="009423D0"/>
    <w:rsid w:val="009424AA"/>
    <w:rsid w:val="00942D4C"/>
    <w:rsid w:val="00942F3A"/>
    <w:rsid w:val="009436BE"/>
    <w:rsid w:val="0094407D"/>
    <w:rsid w:val="009441F1"/>
    <w:rsid w:val="00944875"/>
    <w:rsid w:val="00944BDE"/>
    <w:rsid w:val="00944C6A"/>
    <w:rsid w:val="00945603"/>
    <w:rsid w:val="00945AFC"/>
    <w:rsid w:val="00945EDC"/>
    <w:rsid w:val="00946F10"/>
    <w:rsid w:val="00947252"/>
    <w:rsid w:val="009472CB"/>
    <w:rsid w:val="009473FC"/>
    <w:rsid w:val="0094765E"/>
    <w:rsid w:val="009478E1"/>
    <w:rsid w:val="00947A67"/>
    <w:rsid w:val="00947EEC"/>
    <w:rsid w:val="00947F03"/>
    <w:rsid w:val="00950636"/>
    <w:rsid w:val="0095079E"/>
    <w:rsid w:val="009510F5"/>
    <w:rsid w:val="009517E5"/>
    <w:rsid w:val="00951C49"/>
    <w:rsid w:val="00953071"/>
    <w:rsid w:val="0095322E"/>
    <w:rsid w:val="009533ED"/>
    <w:rsid w:val="009542EF"/>
    <w:rsid w:val="00954557"/>
    <w:rsid w:val="00954CFB"/>
    <w:rsid w:val="009550EB"/>
    <w:rsid w:val="00956AF2"/>
    <w:rsid w:val="00961296"/>
    <w:rsid w:val="00961329"/>
    <w:rsid w:val="00961A6D"/>
    <w:rsid w:val="00962728"/>
    <w:rsid w:val="0096274E"/>
    <w:rsid w:val="00962A3F"/>
    <w:rsid w:val="00965039"/>
    <w:rsid w:val="009650D4"/>
    <w:rsid w:val="009652B9"/>
    <w:rsid w:val="009657BC"/>
    <w:rsid w:val="009663AB"/>
    <w:rsid w:val="00966CEB"/>
    <w:rsid w:val="00966EFC"/>
    <w:rsid w:val="009672EE"/>
    <w:rsid w:val="00967698"/>
    <w:rsid w:val="0096780B"/>
    <w:rsid w:val="00970540"/>
    <w:rsid w:val="0097058F"/>
    <w:rsid w:val="00970715"/>
    <w:rsid w:val="00970BF4"/>
    <w:rsid w:val="00972F39"/>
    <w:rsid w:val="009732DA"/>
    <w:rsid w:val="00973425"/>
    <w:rsid w:val="00973C7B"/>
    <w:rsid w:val="00974550"/>
    <w:rsid w:val="00974566"/>
    <w:rsid w:val="00974F2E"/>
    <w:rsid w:val="00974FBD"/>
    <w:rsid w:val="0097595D"/>
    <w:rsid w:val="00975ECE"/>
    <w:rsid w:val="009761BD"/>
    <w:rsid w:val="00976D04"/>
    <w:rsid w:val="009778BE"/>
    <w:rsid w:val="00980046"/>
    <w:rsid w:val="009802AB"/>
    <w:rsid w:val="00980947"/>
    <w:rsid w:val="00980F6D"/>
    <w:rsid w:val="00981814"/>
    <w:rsid w:val="00981D76"/>
    <w:rsid w:val="00982243"/>
    <w:rsid w:val="0098238C"/>
    <w:rsid w:val="009828B7"/>
    <w:rsid w:val="009836BE"/>
    <w:rsid w:val="0098378A"/>
    <w:rsid w:val="00983ECE"/>
    <w:rsid w:val="0098439A"/>
    <w:rsid w:val="00984644"/>
    <w:rsid w:val="00984741"/>
    <w:rsid w:val="00985FCE"/>
    <w:rsid w:val="00987208"/>
    <w:rsid w:val="00987CE0"/>
    <w:rsid w:val="00990036"/>
    <w:rsid w:val="0099022C"/>
    <w:rsid w:val="0099052D"/>
    <w:rsid w:val="00991386"/>
    <w:rsid w:val="00991651"/>
    <w:rsid w:val="0099176C"/>
    <w:rsid w:val="00991AA5"/>
    <w:rsid w:val="00991B72"/>
    <w:rsid w:val="00992443"/>
    <w:rsid w:val="0099289D"/>
    <w:rsid w:val="00992B73"/>
    <w:rsid w:val="00993BBF"/>
    <w:rsid w:val="009943DD"/>
    <w:rsid w:val="009945D0"/>
    <w:rsid w:val="00994614"/>
    <w:rsid w:val="00994781"/>
    <w:rsid w:val="009947C3"/>
    <w:rsid w:val="009950BC"/>
    <w:rsid w:val="0099596C"/>
    <w:rsid w:val="00995F76"/>
    <w:rsid w:val="009A2929"/>
    <w:rsid w:val="009A2DF7"/>
    <w:rsid w:val="009A2E82"/>
    <w:rsid w:val="009A3CBA"/>
    <w:rsid w:val="009A4127"/>
    <w:rsid w:val="009A43C6"/>
    <w:rsid w:val="009A4E9B"/>
    <w:rsid w:val="009A6141"/>
    <w:rsid w:val="009A6965"/>
    <w:rsid w:val="009A6BA3"/>
    <w:rsid w:val="009A7265"/>
    <w:rsid w:val="009A73EB"/>
    <w:rsid w:val="009A7B7F"/>
    <w:rsid w:val="009B0887"/>
    <w:rsid w:val="009B1B4E"/>
    <w:rsid w:val="009B1E10"/>
    <w:rsid w:val="009B1ECB"/>
    <w:rsid w:val="009B28D2"/>
    <w:rsid w:val="009B2D77"/>
    <w:rsid w:val="009B3D2A"/>
    <w:rsid w:val="009B41E6"/>
    <w:rsid w:val="009B49F9"/>
    <w:rsid w:val="009B4A09"/>
    <w:rsid w:val="009B4F23"/>
    <w:rsid w:val="009B5B39"/>
    <w:rsid w:val="009B624E"/>
    <w:rsid w:val="009B6441"/>
    <w:rsid w:val="009B67BB"/>
    <w:rsid w:val="009B6D30"/>
    <w:rsid w:val="009B6DB1"/>
    <w:rsid w:val="009B753E"/>
    <w:rsid w:val="009B75F0"/>
    <w:rsid w:val="009B7D3B"/>
    <w:rsid w:val="009C0774"/>
    <w:rsid w:val="009C0C61"/>
    <w:rsid w:val="009C1AE8"/>
    <w:rsid w:val="009C1DE0"/>
    <w:rsid w:val="009C1FA8"/>
    <w:rsid w:val="009C2AB7"/>
    <w:rsid w:val="009C2E9E"/>
    <w:rsid w:val="009C2F3E"/>
    <w:rsid w:val="009C31E3"/>
    <w:rsid w:val="009C402D"/>
    <w:rsid w:val="009C41DA"/>
    <w:rsid w:val="009C48E5"/>
    <w:rsid w:val="009C5BB1"/>
    <w:rsid w:val="009C6067"/>
    <w:rsid w:val="009C63D1"/>
    <w:rsid w:val="009C63DB"/>
    <w:rsid w:val="009C6536"/>
    <w:rsid w:val="009C7F28"/>
    <w:rsid w:val="009D02A4"/>
    <w:rsid w:val="009D0502"/>
    <w:rsid w:val="009D0CA4"/>
    <w:rsid w:val="009D0FC0"/>
    <w:rsid w:val="009D1220"/>
    <w:rsid w:val="009D14C8"/>
    <w:rsid w:val="009D1590"/>
    <w:rsid w:val="009D17E0"/>
    <w:rsid w:val="009D1E1B"/>
    <w:rsid w:val="009D248D"/>
    <w:rsid w:val="009D2800"/>
    <w:rsid w:val="009D2FF2"/>
    <w:rsid w:val="009D3ECC"/>
    <w:rsid w:val="009D43FB"/>
    <w:rsid w:val="009D44C8"/>
    <w:rsid w:val="009D47AF"/>
    <w:rsid w:val="009D49CF"/>
    <w:rsid w:val="009D5061"/>
    <w:rsid w:val="009D515A"/>
    <w:rsid w:val="009D56F6"/>
    <w:rsid w:val="009D57CF"/>
    <w:rsid w:val="009D66E1"/>
    <w:rsid w:val="009D7525"/>
    <w:rsid w:val="009D775F"/>
    <w:rsid w:val="009D7B1B"/>
    <w:rsid w:val="009E007C"/>
    <w:rsid w:val="009E0172"/>
    <w:rsid w:val="009E02CE"/>
    <w:rsid w:val="009E083E"/>
    <w:rsid w:val="009E0EC5"/>
    <w:rsid w:val="009E0F04"/>
    <w:rsid w:val="009E111B"/>
    <w:rsid w:val="009E244D"/>
    <w:rsid w:val="009E2501"/>
    <w:rsid w:val="009E2601"/>
    <w:rsid w:val="009E26A6"/>
    <w:rsid w:val="009E32BE"/>
    <w:rsid w:val="009E3939"/>
    <w:rsid w:val="009E3AD0"/>
    <w:rsid w:val="009E3E6A"/>
    <w:rsid w:val="009E3E91"/>
    <w:rsid w:val="009E511C"/>
    <w:rsid w:val="009E581B"/>
    <w:rsid w:val="009E5CC2"/>
    <w:rsid w:val="009E626B"/>
    <w:rsid w:val="009E62CE"/>
    <w:rsid w:val="009E6BAC"/>
    <w:rsid w:val="009E77EB"/>
    <w:rsid w:val="009F0054"/>
    <w:rsid w:val="009F0A61"/>
    <w:rsid w:val="009F0F3C"/>
    <w:rsid w:val="009F1F4D"/>
    <w:rsid w:val="009F1FFE"/>
    <w:rsid w:val="009F2B6D"/>
    <w:rsid w:val="009F33E9"/>
    <w:rsid w:val="009F34BA"/>
    <w:rsid w:val="009F359F"/>
    <w:rsid w:val="009F44FF"/>
    <w:rsid w:val="009F531F"/>
    <w:rsid w:val="009F6B1D"/>
    <w:rsid w:val="009F6BC7"/>
    <w:rsid w:val="009F746A"/>
    <w:rsid w:val="009F7EFD"/>
    <w:rsid w:val="00A000DC"/>
    <w:rsid w:val="00A00387"/>
    <w:rsid w:val="00A008A8"/>
    <w:rsid w:val="00A01068"/>
    <w:rsid w:val="00A01711"/>
    <w:rsid w:val="00A01947"/>
    <w:rsid w:val="00A0286F"/>
    <w:rsid w:val="00A02FC4"/>
    <w:rsid w:val="00A031BB"/>
    <w:rsid w:val="00A031EF"/>
    <w:rsid w:val="00A032BE"/>
    <w:rsid w:val="00A03BC8"/>
    <w:rsid w:val="00A03D4B"/>
    <w:rsid w:val="00A03DFE"/>
    <w:rsid w:val="00A03ECA"/>
    <w:rsid w:val="00A0410B"/>
    <w:rsid w:val="00A043BB"/>
    <w:rsid w:val="00A0455A"/>
    <w:rsid w:val="00A045B9"/>
    <w:rsid w:val="00A05619"/>
    <w:rsid w:val="00A0571C"/>
    <w:rsid w:val="00A059C0"/>
    <w:rsid w:val="00A05F4C"/>
    <w:rsid w:val="00A06724"/>
    <w:rsid w:val="00A07160"/>
    <w:rsid w:val="00A07AAE"/>
    <w:rsid w:val="00A102B2"/>
    <w:rsid w:val="00A105FB"/>
    <w:rsid w:val="00A1121D"/>
    <w:rsid w:val="00A131B8"/>
    <w:rsid w:val="00A1407E"/>
    <w:rsid w:val="00A1464B"/>
    <w:rsid w:val="00A148C4"/>
    <w:rsid w:val="00A15463"/>
    <w:rsid w:val="00A154AE"/>
    <w:rsid w:val="00A159C6"/>
    <w:rsid w:val="00A15B4B"/>
    <w:rsid w:val="00A15DF0"/>
    <w:rsid w:val="00A167D9"/>
    <w:rsid w:val="00A1691A"/>
    <w:rsid w:val="00A16F8F"/>
    <w:rsid w:val="00A171AB"/>
    <w:rsid w:val="00A1738F"/>
    <w:rsid w:val="00A17A0C"/>
    <w:rsid w:val="00A17A9B"/>
    <w:rsid w:val="00A17E27"/>
    <w:rsid w:val="00A20208"/>
    <w:rsid w:val="00A21263"/>
    <w:rsid w:val="00A2166B"/>
    <w:rsid w:val="00A21FB0"/>
    <w:rsid w:val="00A22247"/>
    <w:rsid w:val="00A2254A"/>
    <w:rsid w:val="00A231A3"/>
    <w:rsid w:val="00A2379F"/>
    <w:rsid w:val="00A239CC"/>
    <w:rsid w:val="00A23D64"/>
    <w:rsid w:val="00A23DB2"/>
    <w:rsid w:val="00A254F8"/>
    <w:rsid w:val="00A25661"/>
    <w:rsid w:val="00A256D7"/>
    <w:rsid w:val="00A26068"/>
    <w:rsid w:val="00A26C4C"/>
    <w:rsid w:val="00A26C5C"/>
    <w:rsid w:val="00A30837"/>
    <w:rsid w:val="00A30B0A"/>
    <w:rsid w:val="00A30D3E"/>
    <w:rsid w:val="00A31422"/>
    <w:rsid w:val="00A31704"/>
    <w:rsid w:val="00A31D4D"/>
    <w:rsid w:val="00A31E53"/>
    <w:rsid w:val="00A3321A"/>
    <w:rsid w:val="00A339E9"/>
    <w:rsid w:val="00A33B7F"/>
    <w:rsid w:val="00A3405A"/>
    <w:rsid w:val="00A340B9"/>
    <w:rsid w:val="00A34505"/>
    <w:rsid w:val="00A348AA"/>
    <w:rsid w:val="00A34DFF"/>
    <w:rsid w:val="00A353AB"/>
    <w:rsid w:val="00A357D9"/>
    <w:rsid w:val="00A365A6"/>
    <w:rsid w:val="00A366B2"/>
    <w:rsid w:val="00A36AAE"/>
    <w:rsid w:val="00A36AEE"/>
    <w:rsid w:val="00A36F08"/>
    <w:rsid w:val="00A36F64"/>
    <w:rsid w:val="00A37277"/>
    <w:rsid w:val="00A37449"/>
    <w:rsid w:val="00A379E2"/>
    <w:rsid w:val="00A37A7F"/>
    <w:rsid w:val="00A37D8B"/>
    <w:rsid w:val="00A40719"/>
    <w:rsid w:val="00A40961"/>
    <w:rsid w:val="00A40B40"/>
    <w:rsid w:val="00A40E0E"/>
    <w:rsid w:val="00A414F9"/>
    <w:rsid w:val="00A41981"/>
    <w:rsid w:val="00A42501"/>
    <w:rsid w:val="00A42A29"/>
    <w:rsid w:val="00A43BDF"/>
    <w:rsid w:val="00A43E52"/>
    <w:rsid w:val="00A449A2"/>
    <w:rsid w:val="00A44BF3"/>
    <w:rsid w:val="00A45749"/>
    <w:rsid w:val="00A45D04"/>
    <w:rsid w:val="00A45DD0"/>
    <w:rsid w:val="00A46121"/>
    <w:rsid w:val="00A468C8"/>
    <w:rsid w:val="00A46B00"/>
    <w:rsid w:val="00A46BD2"/>
    <w:rsid w:val="00A47257"/>
    <w:rsid w:val="00A4725A"/>
    <w:rsid w:val="00A5010F"/>
    <w:rsid w:val="00A5079C"/>
    <w:rsid w:val="00A50883"/>
    <w:rsid w:val="00A5158D"/>
    <w:rsid w:val="00A519AC"/>
    <w:rsid w:val="00A51C70"/>
    <w:rsid w:val="00A51CF4"/>
    <w:rsid w:val="00A52DE5"/>
    <w:rsid w:val="00A53A5E"/>
    <w:rsid w:val="00A53BD1"/>
    <w:rsid w:val="00A53C30"/>
    <w:rsid w:val="00A54C43"/>
    <w:rsid w:val="00A54E6B"/>
    <w:rsid w:val="00A54F09"/>
    <w:rsid w:val="00A553C4"/>
    <w:rsid w:val="00A554F9"/>
    <w:rsid w:val="00A5557C"/>
    <w:rsid w:val="00A5576D"/>
    <w:rsid w:val="00A563B5"/>
    <w:rsid w:val="00A57B9C"/>
    <w:rsid w:val="00A60006"/>
    <w:rsid w:val="00A60352"/>
    <w:rsid w:val="00A608F3"/>
    <w:rsid w:val="00A60A6F"/>
    <w:rsid w:val="00A60D88"/>
    <w:rsid w:val="00A60E7D"/>
    <w:rsid w:val="00A60F27"/>
    <w:rsid w:val="00A617E4"/>
    <w:rsid w:val="00A61D85"/>
    <w:rsid w:val="00A61EF7"/>
    <w:rsid w:val="00A6200E"/>
    <w:rsid w:val="00A62DF0"/>
    <w:rsid w:val="00A63647"/>
    <w:rsid w:val="00A63778"/>
    <w:rsid w:val="00A637AD"/>
    <w:rsid w:val="00A6451F"/>
    <w:rsid w:val="00A6482E"/>
    <w:rsid w:val="00A659A1"/>
    <w:rsid w:val="00A66437"/>
    <w:rsid w:val="00A665DF"/>
    <w:rsid w:val="00A66761"/>
    <w:rsid w:val="00A66873"/>
    <w:rsid w:val="00A66FB3"/>
    <w:rsid w:val="00A67B5D"/>
    <w:rsid w:val="00A67ED4"/>
    <w:rsid w:val="00A7075F"/>
    <w:rsid w:val="00A7114B"/>
    <w:rsid w:val="00A71C00"/>
    <w:rsid w:val="00A71F29"/>
    <w:rsid w:val="00A7288C"/>
    <w:rsid w:val="00A729A3"/>
    <w:rsid w:val="00A72F6D"/>
    <w:rsid w:val="00A72F96"/>
    <w:rsid w:val="00A732DE"/>
    <w:rsid w:val="00A73438"/>
    <w:rsid w:val="00A734C1"/>
    <w:rsid w:val="00A73A92"/>
    <w:rsid w:val="00A74902"/>
    <w:rsid w:val="00A74964"/>
    <w:rsid w:val="00A75572"/>
    <w:rsid w:val="00A75B1A"/>
    <w:rsid w:val="00A75D69"/>
    <w:rsid w:val="00A7690D"/>
    <w:rsid w:val="00A76A21"/>
    <w:rsid w:val="00A773A5"/>
    <w:rsid w:val="00A7774C"/>
    <w:rsid w:val="00A777FC"/>
    <w:rsid w:val="00A77AD2"/>
    <w:rsid w:val="00A77E1E"/>
    <w:rsid w:val="00A80534"/>
    <w:rsid w:val="00A816BE"/>
    <w:rsid w:val="00A8274E"/>
    <w:rsid w:val="00A82800"/>
    <w:rsid w:val="00A83A25"/>
    <w:rsid w:val="00A85A8C"/>
    <w:rsid w:val="00A86430"/>
    <w:rsid w:val="00A86655"/>
    <w:rsid w:val="00A86C17"/>
    <w:rsid w:val="00A86CF0"/>
    <w:rsid w:val="00A87085"/>
    <w:rsid w:val="00A87A0D"/>
    <w:rsid w:val="00A87A8A"/>
    <w:rsid w:val="00A87AE4"/>
    <w:rsid w:val="00A90AE7"/>
    <w:rsid w:val="00A92952"/>
    <w:rsid w:val="00A932D4"/>
    <w:rsid w:val="00A934DE"/>
    <w:rsid w:val="00A93D6F"/>
    <w:rsid w:val="00A9401F"/>
    <w:rsid w:val="00A946B1"/>
    <w:rsid w:val="00A9493A"/>
    <w:rsid w:val="00A9504F"/>
    <w:rsid w:val="00A95555"/>
    <w:rsid w:val="00A96937"/>
    <w:rsid w:val="00A97611"/>
    <w:rsid w:val="00AA02A3"/>
    <w:rsid w:val="00AA048A"/>
    <w:rsid w:val="00AA0C92"/>
    <w:rsid w:val="00AA1BD1"/>
    <w:rsid w:val="00AA1E52"/>
    <w:rsid w:val="00AA27BC"/>
    <w:rsid w:val="00AA2838"/>
    <w:rsid w:val="00AA2D4F"/>
    <w:rsid w:val="00AA2DE2"/>
    <w:rsid w:val="00AA3249"/>
    <w:rsid w:val="00AA3A61"/>
    <w:rsid w:val="00AA3D4D"/>
    <w:rsid w:val="00AA4803"/>
    <w:rsid w:val="00AA50EA"/>
    <w:rsid w:val="00AA5789"/>
    <w:rsid w:val="00AA5794"/>
    <w:rsid w:val="00AA59C6"/>
    <w:rsid w:val="00AA5E94"/>
    <w:rsid w:val="00AA6C63"/>
    <w:rsid w:val="00AA6D2B"/>
    <w:rsid w:val="00AA6FEA"/>
    <w:rsid w:val="00AA7A01"/>
    <w:rsid w:val="00AB0255"/>
    <w:rsid w:val="00AB02B3"/>
    <w:rsid w:val="00AB07AA"/>
    <w:rsid w:val="00AB0C20"/>
    <w:rsid w:val="00AB1A10"/>
    <w:rsid w:val="00AB1CF0"/>
    <w:rsid w:val="00AB290D"/>
    <w:rsid w:val="00AB29D0"/>
    <w:rsid w:val="00AB335D"/>
    <w:rsid w:val="00AB3588"/>
    <w:rsid w:val="00AB35CA"/>
    <w:rsid w:val="00AB3D20"/>
    <w:rsid w:val="00AB3FB9"/>
    <w:rsid w:val="00AB4B73"/>
    <w:rsid w:val="00AB560C"/>
    <w:rsid w:val="00AB5CA2"/>
    <w:rsid w:val="00AB64EF"/>
    <w:rsid w:val="00AB6790"/>
    <w:rsid w:val="00AB7540"/>
    <w:rsid w:val="00AC02E0"/>
    <w:rsid w:val="00AC02E2"/>
    <w:rsid w:val="00AC02F0"/>
    <w:rsid w:val="00AC0529"/>
    <w:rsid w:val="00AC05BB"/>
    <w:rsid w:val="00AC11F4"/>
    <w:rsid w:val="00AC27E5"/>
    <w:rsid w:val="00AC2804"/>
    <w:rsid w:val="00AC2826"/>
    <w:rsid w:val="00AC29C6"/>
    <w:rsid w:val="00AC2D5E"/>
    <w:rsid w:val="00AC38F9"/>
    <w:rsid w:val="00AC3D87"/>
    <w:rsid w:val="00AC5794"/>
    <w:rsid w:val="00AC64BE"/>
    <w:rsid w:val="00AC64E2"/>
    <w:rsid w:val="00AC6515"/>
    <w:rsid w:val="00AC659E"/>
    <w:rsid w:val="00AC66EE"/>
    <w:rsid w:val="00AD004D"/>
    <w:rsid w:val="00AD00C2"/>
    <w:rsid w:val="00AD117C"/>
    <w:rsid w:val="00AD13CB"/>
    <w:rsid w:val="00AD1B56"/>
    <w:rsid w:val="00AD1EE7"/>
    <w:rsid w:val="00AD2047"/>
    <w:rsid w:val="00AD2095"/>
    <w:rsid w:val="00AD217B"/>
    <w:rsid w:val="00AD2338"/>
    <w:rsid w:val="00AD2365"/>
    <w:rsid w:val="00AD2564"/>
    <w:rsid w:val="00AD27C6"/>
    <w:rsid w:val="00AD2E4F"/>
    <w:rsid w:val="00AD2E52"/>
    <w:rsid w:val="00AD3655"/>
    <w:rsid w:val="00AD38B1"/>
    <w:rsid w:val="00AD3D2D"/>
    <w:rsid w:val="00AD47B6"/>
    <w:rsid w:val="00AD47EC"/>
    <w:rsid w:val="00AD5307"/>
    <w:rsid w:val="00AD540B"/>
    <w:rsid w:val="00AD546F"/>
    <w:rsid w:val="00AD5E39"/>
    <w:rsid w:val="00AD5F47"/>
    <w:rsid w:val="00AD6007"/>
    <w:rsid w:val="00AD6282"/>
    <w:rsid w:val="00AD6696"/>
    <w:rsid w:val="00AD68C7"/>
    <w:rsid w:val="00AD71B0"/>
    <w:rsid w:val="00AD7646"/>
    <w:rsid w:val="00AE07B6"/>
    <w:rsid w:val="00AE1185"/>
    <w:rsid w:val="00AE13DF"/>
    <w:rsid w:val="00AE1858"/>
    <w:rsid w:val="00AE1A8E"/>
    <w:rsid w:val="00AE2175"/>
    <w:rsid w:val="00AE26EB"/>
    <w:rsid w:val="00AE2758"/>
    <w:rsid w:val="00AE311B"/>
    <w:rsid w:val="00AE3125"/>
    <w:rsid w:val="00AE3FC8"/>
    <w:rsid w:val="00AE42EC"/>
    <w:rsid w:val="00AE464A"/>
    <w:rsid w:val="00AE47B7"/>
    <w:rsid w:val="00AE4AF7"/>
    <w:rsid w:val="00AE5CD1"/>
    <w:rsid w:val="00AE6368"/>
    <w:rsid w:val="00AE6A99"/>
    <w:rsid w:val="00AE6D16"/>
    <w:rsid w:val="00AE76A7"/>
    <w:rsid w:val="00AF021D"/>
    <w:rsid w:val="00AF2357"/>
    <w:rsid w:val="00AF3309"/>
    <w:rsid w:val="00AF375A"/>
    <w:rsid w:val="00AF3A16"/>
    <w:rsid w:val="00AF40D8"/>
    <w:rsid w:val="00AF436F"/>
    <w:rsid w:val="00AF4664"/>
    <w:rsid w:val="00AF4BE6"/>
    <w:rsid w:val="00AF4C18"/>
    <w:rsid w:val="00AF5024"/>
    <w:rsid w:val="00AF6206"/>
    <w:rsid w:val="00AF65CA"/>
    <w:rsid w:val="00AF6724"/>
    <w:rsid w:val="00AF703E"/>
    <w:rsid w:val="00AF7EF7"/>
    <w:rsid w:val="00B00118"/>
    <w:rsid w:val="00B0022E"/>
    <w:rsid w:val="00B00F6F"/>
    <w:rsid w:val="00B016BD"/>
    <w:rsid w:val="00B01809"/>
    <w:rsid w:val="00B01B90"/>
    <w:rsid w:val="00B01BA9"/>
    <w:rsid w:val="00B01F79"/>
    <w:rsid w:val="00B0285A"/>
    <w:rsid w:val="00B040B6"/>
    <w:rsid w:val="00B041D4"/>
    <w:rsid w:val="00B04736"/>
    <w:rsid w:val="00B04F6B"/>
    <w:rsid w:val="00B05144"/>
    <w:rsid w:val="00B05BD1"/>
    <w:rsid w:val="00B05C45"/>
    <w:rsid w:val="00B06C7C"/>
    <w:rsid w:val="00B07229"/>
    <w:rsid w:val="00B10413"/>
    <w:rsid w:val="00B11017"/>
    <w:rsid w:val="00B1107B"/>
    <w:rsid w:val="00B1112C"/>
    <w:rsid w:val="00B11AF5"/>
    <w:rsid w:val="00B11E2D"/>
    <w:rsid w:val="00B12A23"/>
    <w:rsid w:val="00B12B50"/>
    <w:rsid w:val="00B13D67"/>
    <w:rsid w:val="00B1438C"/>
    <w:rsid w:val="00B144A0"/>
    <w:rsid w:val="00B1572C"/>
    <w:rsid w:val="00B15879"/>
    <w:rsid w:val="00B15D89"/>
    <w:rsid w:val="00B16331"/>
    <w:rsid w:val="00B16425"/>
    <w:rsid w:val="00B169BF"/>
    <w:rsid w:val="00B17FAD"/>
    <w:rsid w:val="00B20834"/>
    <w:rsid w:val="00B2098C"/>
    <w:rsid w:val="00B20C6D"/>
    <w:rsid w:val="00B21164"/>
    <w:rsid w:val="00B213A7"/>
    <w:rsid w:val="00B223ED"/>
    <w:rsid w:val="00B22E12"/>
    <w:rsid w:val="00B2337D"/>
    <w:rsid w:val="00B2341A"/>
    <w:rsid w:val="00B23636"/>
    <w:rsid w:val="00B23D10"/>
    <w:rsid w:val="00B23D8F"/>
    <w:rsid w:val="00B23D91"/>
    <w:rsid w:val="00B24697"/>
    <w:rsid w:val="00B247CC"/>
    <w:rsid w:val="00B24D96"/>
    <w:rsid w:val="00B25313"/>
    <w:rsid w:val="00B25807"/>
    <w:rsid w:val="00B26512"/>
    <w:rsid w:val="00B267BE"/>
    <w:rsid w:val="00B26B22"/>
    <w:rsid w:val="00B27992"/>
    <w:rsid w:val="00B27AF6"/>
    <w:rsid w:val="00B27D80"/>
    <w:rsid w:val="00B30182"/>
    <w:rsid w:val="00B30292"/>
    <w:rsid w:val="00B3103F"/>
    <w:rsid w:val="00B3128C"/>
    <w:rsid w:val="00B3169C"/>
    <w:rsid w:val="00B31974"/>
    <w:rsid w:val="00B32043"/>
    <w:rsid w:val="00B32116"/>
    <w:rsid w:val="00B32E59"/>
    <w:rsid w:val="00B33471"/>
    <w:rsid w:val="00B33A3F"/>
    <w:rsid w:val="00B34A3B"/>
    <w:rsid w:val="00B3505C"/>
    <w:rsid w:val="00B354A8"/>
    <w:rsid w:val="00B35B97"/>
    <w:rsid w:val="00B35F33"/>
    <w:rsid w:val="00B363E9"/>
    <w:rsid w:val="00B37BD1"/>
    <w:rsid w:val="00B4025C"/>
    <w:rsid w:val="00B40BB4"/>
    <w:rsid w:val="00B410F4"/>
    <w:rsid w:val="00B41180"/>
    <w:rsid w:val="00B414D6"/>
    <w:rsid w:val="00B41CCA"/>
    <w:rsid w:val="00B41F88"/>
    <w:rsid w:val="00B42026"/>
    <w:rsid w:val="00B421FF"/>
    <w:rsid w:val="00B42299"/>
    <w:rsid w:val="00B4247D"/>
    <w:rsid w:val="00B4288E"/>
    <w:rsid w:val="00B43075"/>
    <w:rsid w:val="00B43F29"/>
    <w:rsid w:val="00B440C5"/>
    <w:rsid w:val="00B44781"/>
    <w:rsid w:val="00B44D8F"/>
    <w:rsid w:val="00B45430"/>
    <w:rsid w:val="00B455ED"/>
    <w:rsid w:val="00B45962"/>
    <w:rsid w:val="00B45DB6"/>
    <w:rsid w:val="00B4643F"/>
    <w:rsid w:val="00B46BBD"/>
    <w:rsid w:val="00B50316"/>
    <w:rsid w:val="00B508A0"/>
    <w:rsid w:val="00B5090A"/>
    <w:rsid w:val="00B50C39"/>
    <w:rsid w:val="00B50FFD"/>
    <w:rsid w:val="00B51023"/>
    <w:rsid w:val="00B51273"/>
    <w:rsid w:val="00B515C5"/>
    <w:rsid w:val="00B51B93"/>
    <w:rsid w:val="00B52905"/>
    <w:rsid w:val="00B53829"/>
    <w:rsid w:val="00B539AD"/>
    <w:rsid w:val="00B53A1A"/>
    <w:rsid w:val="00B53A87"/>
    <w:rsid w:val="00B53F6D"/>
    <w:rsid w:val="00B540D4"/>
    <w:rsid w:val="00B54E41"/>
    <w:rsid w:val="00B556B6"/>
    <w:rsid w:val="00B559E3"/>
    <w:rsid w:val="00B55F53"/>
    <w:rsid w:val="00B56099"/>
    <w:rsid w:val="00B560C5"/>
    <w:rsid w:val="00B56538"/>
    <w:rsid w:val="00B569BD"/>
    <w:rsid w:val="00B56D80"/>
    <w:rsid w:val="00B56E59"/>
    <w:rsid w:val="00B56FEE"/>
    <w:rsid w:val="00B57404"/>
    <w:rsid w:val="00B602C7"/>
    <w:rsid w:val="00B60A5E"/>
    <w:rsid w:val="00B610C9"/>
    <w:rsid w:val="00B619B6"/>
    <w:rsid w:val="00B62654"/>
    <w:rsid w:val="00B62BBC"/>
    <w:rsid w:val="00B6306A"/>
    <w:rsid w:val="00B63449"/>
    <w:rsid w:val="00B64535"/>
    <w:rsid w:val="00B64E17"/>
    <w:rsid w:val="00B652D7"/>
    <w:rsid w:val="00B656D1"/>
    <w:rsid w:val="00B65764"/>
    <w:rsid w:val="00B65DED"/>
    <w:rsid w:val="00B66F03"/>
    <w:rsid w:val="00B67831"/>
    <w:rsid w:val="00B67930"/>
    <w:rsid w:val="00B70021"/>
    <w:rsid w:val="00B70936"/>
    <w:rsid w:val="00B7097E"/>
    <w:rsid w:val="00B70A0C"/>
    <w:rsid w:val="00B70CA7"/>
    <w:rsid w:val="00B70CE0"/>
    <w:rsid w:val="00B71442"/>
    <w:rsid w:val="00B715C7"/>
    <w:rsid w:val="00B71831"/>
    <w:rsid w:val="00B718DA"/>
    <w:rsid w:val="00B71E7B"/>
    <w:rsid w:val="00B72270"/>
    <w:rsid w:val="00B73131"/>
    <w:rsid w:val="00B73309"/>
    <w:rsid w:val="00B73C38"/>
    <w:rsid w:val="00B7443D"/>
    <w:rsid w:val="00B7513A"/>
    <w:rsid w:val="00B76504"/>
    <w:rsid w:val="00B7709B"/>
    <w:rsid w:val="00B77B5D"/>
    <w:rsid w:val="00B800A9"/>
    <w:rsid w:val="00B8064F"/>
    <w:rsid w:val="00B80742"/>
    <w:rsid w:val="00B8074F"/>
    <w:rsid w:val="00B81569"/>
    <w:rsid w:val="00B815FE"/>
    <w:rsid w:val="00B81837"/>
    <w:rsid w:val="00B81860"/>
    <w:rsid w:val="00B81B65"/>
    <w:rsid w:val="00B81CEA"/>
    <w:rsid w:val="00B81E95"/>
    <w:rsid w:val="00B826E6"/>
    <w:rsid w:val="00B82BCA"/>
    <w:rsid w:val="00B83FF2"/>
    <w:rsid w:val="00B8404E"/>
    <w:rsid w:val="00B840ED"/>
    <w:rsid w:val="00B84182"/>
    <w:rsid w:val="00B84260"/>
    <w:rsid w:val="00B84480"/>
    <w:rsid w:val="00B84644"/>
    <w:rsid w:val="00B848B2"/>
    <w:rsid w:val="00B84C45"/>
    <w:rsid w:val="00B85EB5"/>
    <w:rsid w:val="00B85FA0"/>
    <w:rsid w:val="00B86321"/>
    <w:rsid w:val="00B8656C"/>
    <w:rsid w:val="00B87AEF"/>
    <w:rsid w:val="00B87B74"/>
    <w:rsid w:val="00B87E4B"/>
    <w:rsid w:val="00B87FA2"/>
    <w:rsid w:val="00B901C9"/>
    <w:rsid w:val="00B90346"/>
    <w:rsid w:val="00B90E3D"/>
    <w:rsid w:val="00B90EB4"/>
    <w:rsid w:val="00B920F4"/>
    <w:rsid w:val="00B921D7"/>
    <w:rsid w:val="00B92F7D"/>
    <w:rsid w:val="00B9357E"/>
    <w:rsid w:val="00B93779"/>
    <w:rsid w:val="00B93814"/>
    <w:rsid w:val="00B93A90"/>
    <w:rsid w:val="00B93CCE"/>
    <w:rsid w:val="00B940C5"/>
    <w:rsid w:val="00B94155"/>
    <w:rsid w:val="00B944B2"/>
    <w:rsid w:val="00B9496E"/>
    <w:rsid w:val="00B94A26"/>
    <w:rsid w:val="00B953C9"/>
    <w:rsid w:val="00B953F2"/>
    <w:rsid w:val="00B96256"/>
    <w:rsid w:val="00B972B3"/>
    <w:rsid w:val="00B9743C"/>
    <w:rsid w:val="00BA0325"/>
    <w:rsid w:val="00BA0D4A"/>
    <w:rsid w:val="00BA1DAF"/>
    <w:rsid w:val="00BA1FD7"/>
    <w:rsid w:val="00BA20EA"/>
    <w:rsid w:val="00BA2C06"/>
    <w:rsid w:val="00BA3555"/>
    <w:rsid w:val="00BA37C8"/>
    <w:rsid w:val="00BA43F9"/>
    <w:rsid w:val="00BA5632"/>
    <w:rsid w:val="00BA670F"/>
    <w:rsid w:val="00BA67F9"/>
    <w:rsid w:val="00BA6B9D"/>
    <w:rsid w:val="00BA727A"/>
    <w:rsid w:val="00BA7497"/>
    <w:rsid w:val="00BA7CC6"/>
    <w:rsid w:val="00BB0162"/>
    <w:rsid w:val="00BB016C"/>
    <w:rsid w:val="00BB0178"/>
    <w:rsid w:val="00BB0606"/>
    <w:rsid w:val="00BB0C16"/>
    <w:rsid w:val="00BB121D"/>
    <w:rsid w:val="00BB14E1"/>
    <w:rsid w:val="00BB1B5C"/>
    <w:rsid w:val="00BB1D11"/>
    <w:rsid w:val="00BB2380"/>
    <w:rsid w:val="00BB2735"/>
    <w:rsid w:val="00BB30DE"/>
    <w:rsid w:val="00BB3428"/>
    <w:rsid w:val="00BB35D6"/>
    <w:rsid w:val="00BB382C"/>
    <w:rsid w:val="00BB5412"/>
    <w:rsid w:val="00BB6CAB"/>
    <w:rsid w:val="00BB785E"/>
    <w:rsid w:val="00BC0318"/>
    <w:rsid w:val="00BC056E"/>
    <w:rsid w:val="00BC08B7"/>
    <w:rsid w:val="00BC0B03"/>
    <w:rsid w:val="00BC0D75"/>
    <w:rsid w:val="00BC0DAB"/>
    <w:rsid w:val="00BC0E66"/>
    <w:rsid w:val="00BC15A1"/>
    <w:rsid w:val="00BC1B6D"/>
    <w:rsid w:val="00BC26D4"/>
    <w:rsid w:val="00BC2A7D"/>
    <w:rsid w:val="00BC2A7F"/>
    <w:rsid w:val="00BC343C"/>
    <w:rsid w:val="00BC3D9B"/>
    <w:rsid w:val="00BC40D5"/>
    <w:rsid w:val="00BC473D"/>
    <w:rsid w:val="00BC48A3"/>
    <w:rsid w:val="00BC50FF"/>
    <w:rsid w:val="00BC585F"/>
    <w:rsid w:val="00BC6FF7"/>
    <w:rsid w:val="00BD0762"/>
    <w:rsid w:val="00BD1D92"/>
    <w:rsid w:val="00BD27A7"/>
    <w:rsid w:val="00BD2860"/>
    <w:rsid w:val="00BD29DC"/>
    <w:rsid w:val="00BD2B72"/>
    <w:rsid w:val="00BD32B7"/>
    <w:rsid w:val="00BD4517"/>
    <w:rsid w:val="00BD481C"/>
    <w:rsid w:val="00BD4B65"/>
    <w:rsid w:val="00BD5346"/>
    <w:rsid w:val="00BD5B2E"/>
    <w:rsid w:val="00BD6265"/>
    <w:rsid w:val="00BD64D2"/>
    <w:rsid w:val="00BD6BE8"/>
    <w:rsid w:val="00BD7D3A"/>
    <w:rsid w:val="00BD7FC8"/>
    <w:rsid w:val="00BE06E7"/>
    <w:rsid w:val="00BE0D21"/>
    <w:rsid w:val="00BE15B8"/>
    <w:rsid w:val="00BE1F17"/>
    <w:rsid w:val="00BE3126"/>
    <w:rsid w:val="00BE3A8B"/>
    <w:rsid w:val="00BE3B88"/>
    <w:rsid w:val="00BE400E"/>
    <w:rsid w:val="00BE4503"/>
    <w:rsid w:val="00BE4DF4"/>
    <w:rsid w:val="00BE6023"/>
    <w:rsid w:val="00BE6164"/>
    <w:rsid w:val="00BE6732"/>
    <w:rsid w:val="00BE7959"/>
    <w:rsid w:val="00BE7DC4"/>
    <w:rsid w:val="00BE7F27"/>
    <w:rsid w:val="00BF016D"/>
    <w:rsid w:val="00BF0D9E"/>
    <w:rsid w:val="00BF1071"/>
    <w:rsid w:val="00BF247C"/>
    <w:rsid w:val="00BF292C"/>
    <w:rsid w:val="00BF2C3D"/>
    <w:rsid w:val="00BF30BA"/>
    <w:rsid w:val="00BF3991"/>
    <w:rsid w:val="00BF4298"/>
    <w:rsid w:val="00BF476F"/>
    <w:rsid w:val="00BF49E3"/>
    <w:rsid w:val="00BF547F"/>
    <w:rsid w:val="00BF5CDC"/>
    <w:rsid w:val="00BF6599"/>
    <w:rsid w:val="00BF729B"/>
    <w:rsid w:val="00BF764F"/>
    <w:rsid w:val="00BF7F95"/>
    <w:rsid w:val="00C002FA"/>
    <w:rsid w:val="00C0088A"/>
    <w:rsid w:val="00C01C3D"/>
    <w:rsid w:val="00C02CD2"/>
    <w:rsid w:val="00C03903"/>
    <w:rsid w:val="00C03A3A"/>
    <w:rsid w:val="00C03DAB"/>
    <w:rsid w:val="00C04488"/>
    <w:rsid w:val="00C04EDB"/>
    <w:rsid w:val="00C05D5C"/>
    <w:rsid w:val="00C05E1E"/>
    <w:rsid w:val="00C07156"/>
    <w:rsid w:val="00C074A5"/>
    <w:rsid w:val="00C07B59"/>
    <w:rsid w:val="00C101F1"/>
    <w:rsid w:val="00C1089C"/>
    <w:rsid w:val="00C10FEB"/>
    <w:rsid w:val="00C1179F"/>
    <w:rsid w:val="00C11895"/>
    <w:rsid w:val="00C119F6"/>
    <w:rsid w:val="00C12072"/>
    <w:rsid w:val="00C12B63"/>
    <w:rsid w:val="00C13455"/>
    <w:rsid w:val="00C13AF5"/>
    <w:rsid w:val="00C13EC8"/>
    <w:rsid w:val="00C14F18"/>
    <w:rsid w:val="00C14FD0"/>
    <w:rsid w:val="00C15741"/>
    <w:rsid w:val="00C15E83"/>
    <w:rsid w:val="00C16B62"/>
    <w:rsid w:val="00C16D90"/>
    <w:rsid w:val="00C205F7"/>
    <w:rsid w:val="00C208A9"/>
    <w:rsid w:val="00C21C14"/>
    <w:rsid w:val="00C21F29"/>
    <w:rsid w:val="00C21FF6"/>
    <w:rsid w:val="00C224E2"/>
    <w:rsid w:val="00C22D2E"/>
    <w:rsid w:val="00C231E7"/>
    <w:rsid w:val="00C234A2"/>
    <w:rsid w:val="00C2355F"/>
    <w:rsid w:val="00C23585"/>
    <w:rsid w:val="00C23DA1"/>
    <w:rsid w:val="00C24206"/>
    <w:rsid w:val="00C24717"/>
    <w:rsid w:val="00C24CC0"/>
    <w:rsid w:val="00C25186"/>
    <w:rsid w:val="00C252F6"/>
    <w:rsid w:val="00C25744"/>
    <w:rsid w:val="00C25965"/>
    <w:rsid w:val="00C2609F"/>
    <w:rsid w:val="00C261F2"/>
    <w:rsid w:val="00C2626C"/>
    <w:rsid w:val="00C27185"/>
    <w:rsid w:val="00C27AFB"/>
    <w:rsid w:val="00C301FC"/>
    <w:rsid w:val="00C306C1"/>
    <w:rsid w:val="00C310E7"/>
    <w:rsid w:val="00C31D82"/>
    <w:rsid w:val="00C3258D"/>
    <w:rsid w:val="00C32664"/>
    <w:rsid w:val="00C3275F"/>
    <w:rsid w:val="00C328E6"/>
    <w:rsid w:val="00C32A5E"/>
    <w:rsid w:val="00C335DE"/>
    <w:rsid w:val="00C33D06"/>
    <w:rsid w:val="00C33EF0"/>
    <w:rsid w:val="00C34042"/>
    <w:rsid w:val="00C34891"/>
    <w:rsid w:val="00C35666"/>
    <w:rsid w:val="00C35AF2"/>
    <w:rsid w:val="00C36069"/>
    <w:rsid w:val="00C3709F"/>
    <w:rsid w:val="00C371D4"/>
    <w:rsid w:val="00C37C42"/>
    <w:rsid w:val="00C40843"/>
    <w:rsid w:val="00C40DA2"/>
    <w:rsid w:val="00C4100E"/>
    <w:rsid w:val="00C41477"/>
    <w:rsid w:val="00C41579"/>
    <w:rsid w:val="00C41D81"/>
    <w:rsid w:val="00C42485"/>
    <w:rsid w:val="00C4350A"/>
    <w:rsid w:val="00C43A45"/>
    <w:rsid w:val="00C43F4C"/>
    <w:rsid w:val="00C44C20"/>
    <w:rsid w:val="00C44FA5"/>
    <w:rsid w:val="00C4525F"/>
    <w:rsid w:val="00C467C3"/>
    <w:rsid w:val="00C46DF4"/>
    <w:rsid w:val="00C47241"/>
    <w:rsid w:val="00C47862"/>
    <w:rsid w:val="00C47BFE"/>
    <w:rsid w:val="00C502A6"/>
    <w:rsid w:val="00C50FC7"/>
    <w:rsid w:val="00C5132D"/>
    <w:rsid w:val="00C51C1B"/>
    <w:rsid w:val="00C51F90"/>
    <w:rsid w:val="00C52188"/>
    <w:rsid w:val="00C52AF2"/>
    <w:rsid w:val="00C52B22"/>
    <w:rsid w:val="00C5319C"/>
    <w:rsid w:val="00C53EBC"/>
    <w:rsid w:val="00C53EC1"/>
    <w:rsid w:val="00C5409C"/>
    <w:rsid w:val="00C54315"/>
    <w:rsid w:val="00C5457C"/>
    <w:rsid w:val="00C54C53"/>
    <w:rsid w:val="00C56084"/>
    <w:rsid w:val="00C5697E"/>
    <w:rsid w:val="00C56DE6"/>
    <w:rsid w:val="00C56F4E"/>
    <w:rsid w:val="00C57360"/>
    <w:rsid w:val="00C5740A"/>
    <w:rsid w:val="00C57756"/>
    <w:rsid w:val="00C579F6"/>
    <w:rsid w:val="00C604F4"/>
    <w:rsid w:val="00C61300"/>
    <w:rsid w:val="00C61AFD"/>
    <w:rsid w:val="00C620A7"/>
    <w:rsid w:val="00C62E57"/>
    <w:rsid w:val="00C64321"/>
    <w:rsid w:val="00C64886"/>
    <w:rsid w:val="00C64DF1"/>
    <w:rsid w:val="00C65415"/>
    <w:rsid w:val="00C6559C"/>
    <w:rsid w:val="00C65DBA"/>
    <w:rsid w:val="00C66034"/>
    <w:rsid w:val="00C6614F"/>
    <w:rsid w:val="00C6639D"/>
    <w:rsid w:val="00C66BA6"/>
    <w:rsid w:val="00C66C89"/>
    <w:rsid w:val="00C67C5C"/>
    <w:rsid w:val="00C67FAF"/>
    <w:rsid w:val="00C70BD9"/>
    <w:rsid w:val="00C71E05"/>
    <w:rsid w:val="00C71E10"/>
    <w:rsid w:val="00C72466"/>
    <w:rsid w:val="00C729A0"/>
    <w:rsid w:val="00C72E79"/>
    <w:rsid w:val="00C73BEE"/>
    <w:rsid w:val="00C740FF"/>
    <w:rsid w:val="00C7417A"/>
    <w:rsid w:val="00C7474C"/>
    <w:rsid w:val="00C7638D"/>
    <w:rsid w:val="00C764A1"/>
    <w:rsid w:val="00C77422"/>
    <w:rsid w:val="00C774DC"/>
    <w:rsid w:val="00C77574"/>
    <w:rsid w:val="00C77826"/>
    <w:rsid w:val="00C779BF"/>
    <w:rsid w:val="00C77F37"/>
    <w:rsid w:val="00C8073C"/>
    <w:rsid w:val="00C80868"/>
    <w:rsid w:val="00C80887"/>
    <w:rsid w:val="00C80C35"/>
    <w:rsid w:val="00C80E11"/>
    <w:rsid w:val="00C81C02"/>
    <w:rsid w:val="00C826B0"/>
    <w:rsid w:val="00C8294D"/>
    <w:rsid w:val="00C82E4A"/>
    <w:rsid w:val="00C83790"/>
    <w:rsid w:val="00C84254"/>
    <w:rsid w:val="00C8470C"/>
    <w:rsid w:val="00C84894"/>
    <w:rsid w:val="00C849AF"/>
    <w:rsid w:val="00C84BD9"/>
    <w:rsid w:val="00C8528A"/>
    <w:rsid w:val="00C857EF"/>
    <w:rsid w:val="00C86501"/>
    <w:rsid w:val="00C8656C"/>
    <w:rsid w:val="00C870D0"/>
    <w:rsid w:val="00C87534"/>
    <w:rsid w:val="00C87DB6"/>
    <w:rsid w:val="00C9045E"/>
    <w:rsid w:val="00C9056C"/>
    <w:rsid w:val="00C90B32"/>
    <w:rsid w:val="00C912CD"/>
    <w:rsid w:val="00C91532"/>
    <w:rsid w:val="00C919D4"/>
    <w:rsid w:val="00C91E62"/>
    <w:rsid w:val="00C9207A"/>
    <w:rsid w:val="00C93562"/>
    <w:rsid w:val="00C93AA9"/>
    <w:rsid w:val="00C93E8E"/>
    <w:rsid w:val="00C94545"/>
    <w:rsid w:val="00C94C39"/>
    <w:rsid w:val="00C94DE5"/>
    <w:rsid w:val="00C95061"/>
    <w:rsid w:val="00C969EA"/>
    <w:rsid w:val="00C97737"/>
    <w:rsid w:val="00C97818"/>
    <w:rsid w:val="00CA0221"/>
    <w:rsid w:val="00CA028B"/>
    <w:rsid w:val="00CA049B"/>
    <w:rsid w:val="00CA12ED"/>
    <w:rsid w:val="00CA1393"/>
    <w:rsid w:val="00CA15D5"/>
    <w:rsid w:val="00CA1A4C"/>
    <w:rsid w:val="00CA2630"/>
    <w:rsid w:val="00CA2FFC"/>
    <w:rsid w:val="00CA4E4B"/>
    <w:rsid w:val="00CA517E"/>
    <w:rsid w:val="00CA525C"/>
    <w:rsid w:val="00CA592C"/>
    <w:rsid w:val="00CA5D32"/>
    <w:rsid w:val="00CA5DCA"/>
    <w:rsid w:val="00CA63D6"/>
    <w:rsid w:val="00CA78D0"/>
    <w:rsid w:val="00CA7DBA"/>
    <w:rsid w:val="00CB029A"/>
    <w:rsid w:val="00CB0437"/>
    <w:rsid w:val="00CB04EF"/>
    <w:rsid w:val="00CB113C"/>
    <w:rsid w:val="00CB13A7"/>
    <w:rsid w:val="00CB1C38"/>
    <w:rsid w:val="00CB296C"/>
    <w:rsid w:val="00CB2AA9"/>
    <w:rsid w:val="00CB3781"/>
    <w:rsid w:val="00CB4272"/>
    <w:rsid w:val="00CB45DD"/>
    <w:rsid w:val="00CB4B45"/>
    <w:rsid w:val="00CB572F"/>
    <w:rsid w:val="00CB5BED"/>
    <w:rsid w:val="00CB74FB"/>
    <w:rsid w:val="00CC001A"/>
    <w:rsid w:val="00CC1486"/>
    <w:rsid w:val="00CC15AC"/>
    <w:rsid w:val="00CC22A5"/>
    <w:rsid w:val="00CC2578"/>
    <w:rsid w:val="00CC2920"/>
    <w:rsid w:val="00CC29DA"/>
    <w:rsid w:val="00CC2B11"/>
    <w:rsid w:val="00CC2DBE"/>
    <w:rsid w:val="00CC309E"/>
    <w:rsid w:val="00CC3191"/>
    <w:rsid w:val="00CC325F"/>
    <w:rsid w:val="00CC33A7"/>
    <w:rsid w:val="00CC3A60"/>
    <w:rsid w:val="00CC3CD2"/>
    <w:rsid w:val="00CC3E95"/>
    <w:rsid w:val="00CC40AD"/>
    <w:rsid w:val="00CC41B6"/>
    <w:rsid w:val="00CC45B3"/>
    <w:rsid w:val="00CC5AF4"/>
    <w:rsid w:val="00CC716E"/>
    <w:rsid w:val="00CC7916"/>
    <w:rsid w:val="00CD1794"/>
    <w:rsid w:val="00CD23F9"/>
    <w:rsid w:val="00CD288A"/>
    <w:rsid w:val="00CD3411"/>
    <w:rsid w:val="00CD3594"/>
    <w:rsid w:val="00CD3E59"/>
    <w:rsid w:val="00CD4BA8"/>
    <w:rsid w:val="00CD550F"/>
    <w:rsid w:val="00CD66CE"/>
    <w:rsid w:val="00CD6D76"/>
    <w:rsid w:val="00CD76D5"/>
    <w:rsid w:val="00CD779A"/>
    <w:rsid w:val="00CD7B44"/>
    <w:rsid w:val="00CE0162"/>
    <w:rsid w:val="00CE08D6"/>
    <w:rsid w:val="00CE0B54"/>
    <w:rsid w:val="00CE13F2"/>
    <w:rsid w:val="00CE1B9B"/>
    <w:rsid w:val="00CE229C"/>
    <w:rsid w:val="00CE2ECA"/>
    <w:rsid w:val="00CE2F17"/>
    <w:rsid w:val="00CE30ED"/>
    <w:rsid w:val="00CE3635"/>
    <w:rsid w:val="00CE37D3"/>
    <w:rsid w:val="00CE3C5D"/>
    <w:rsid w:val="00CE56DB"/>
    <w:rsid w:val="00CE577E"/>
    <w:rsid w:val="00CE5937"/>
    <w:rsid w:val="00CE5A3E"/>
    <w:rsid w:val="00CE5BBA"/>
    <w:rsid w:val="00CE60E0"/>
    <w:rsid w:val="00CE7418"/>
    <w:rsid w:val="00CF0184"/>
    <w:rsid w:val="00CF05F4"/>
    <w:rsid w:val="00CF1198"/>
    <w:rsid w:val="00CF12BC"/>
    <w:rsid w:val="00CF2F1A"/>
    <w:rsid w:val="00CF3760"/>
    <w:rsid w:val="00CF386A"/>
    <w:rsid w:val="00CF39D4"/>
    <w:rsid w:val="00CF3DF3"/>
    <w:rsid w:val="00CF42A0"/>
    <w:rsid w:val="00CF43F6"/>
    <w:rsid w:val="00CF4DCD"/>
    <w:rsid w:val="00CF5A56"/>
    <w:rsid w:val="00CF666D"/>
    <w:rsid w:val="00CF6807"/>
    <w:rsid w:val="00CF6B0B"/>
    <w:rsid w:val="00CF7102"/>
    <w:rsid w:val="00CF764F"/>
    <w:rsid w:val="00CF7798"/>
    <w:rsid w:val="00CF79EB"/>
    <w:rsid w:val="00CF7CFF"/>
    <w:rsid w:val="00D003B8"/>
    <w:rsid w:val="00D0047F"/>
    <w:rsid w:val="00D00625"/>
    <w:rsid w:val="00D01472"/>
    <w:rsid w:val="00D01544"/>
    <w:rsid w:val="00D017A3"/>
    <w:rsid w:val="00D01F26"/>
    <w:rsid w:val="00D02063"/>
    <w:rsid w:val="00D029ED"/>
    <w:rsid w:val="00D02E05"/>
    <w:rsid w:val="00D03217"/>
    <w:rsid w:val="00D033F4"/>
    <w:rsid w:val="00D03788"/>
    <w:rsid w:val="00D03B2B"/>
    <w:rsid w:val="00D03C6B"/>
    <w:rsid w:val="00D03CEA"/>
    <w:rsid w:val="00D04FA9"/>
    <w:rsid w:val="00D05250"/>
    <w:rsid w:val="00D0636C"/>
    <w:rsid w:val="00D1069E"/>
    <w:rsid w:val="00D10E3B"/>
    <w:rsid w:val="00D11687"/>
    <w:rsid w:val="00D1183E"/>
    <w:rsid w:val="00D11A8F"/>
    <w:rsid w:val="00D1245E"/>
    <w:rsid w:val="00D124B1"/>
    <w:rsid w:val="00D12B19"/>
    <w:rsid w:val="00D12E47"/>
    <w:rsid w:val="00D13068"/>
    <w:rsid w:val="00D139D0"/>
    <w:rsid w:val="00D14187"/>
    <w:rsid w:val="00D14FA5"/>
    <w:rsid w:val="00D158ED"/>
    <w:rsid w:val="00D16A3B"/>
    <w:rsid w:val="00D16F44"/>
    <w:rsid w:val="00D17439"/>
    <w:rsid w:val="00D17D14"/>
    <w:rsid w:val="00D20C2E"/>
    <w:rsid w:val="00D212AE"/>
    <w:rsid w:val="00D216EC"/>
    <w:rsid w:val="00D21A5E"/>
    <w:rsid w:val="00D21B85"/>
    <w:rsid w:val="00D22FDD"/>
    <w:rsid w:val="00D22FFE"/>
    <w:rsid w:val="00D230CC"/>
    <w:rsid w:val="00D2315F"/>
    <w:rsid w:val="00D23975"/>
    <w:rsid w:val="00D24034"/>
    <w:rsid w:val="00D24216"/>
    <w:rsid w:val="00D245E2"/>
    <w:rsid w:val="00D2477A"/>
    <w:rsid w:val="00D25010"/>
    <w:rsid w:val="00D253A6"/>
    <w:rsid w:val="00D25572"/>
    <w:rsid w:val="00D26158"/>
    <w:rsid w:val="00D2637E"/>
    <w:rsid w:val="00D266DF"/>
    <w:rsid w:val="00D26945"/>
    <w:rsid w:val="00D276E9"/>
    <w:rsid w:val="00D27B37"/>
    <w:rsid w:val="00D27DB3"/>
    <w:rsid w:val="00D3099B"/>
    <w:rsid w:val="00D310B2"/>
    <w:rsid w:val="00D3146F"/>
    <w:rsid w:val="00D31882"/>
    <w:rsid w:val="00D31D07"/>
    <w:rsid w:val="00D33104"/>
    <w:rsid w:val="00D334C5"/>
    <w:rsid w:val="00D3383B"/>
    <w:rsid w:val="00D341C7"/>
    <w:rsid w:val="00D3485D"/>
    <w:rsid w:val="00D34E98"/>
    <w:rsid w:val="00D35461"/>
    <w:rsid w:val="00D35D60"/>
    <w:rsid w:val="00D36D44"/>
    <w:rsid w:val="00D3738A"/>
    <w:rsid w:val="00D37748"/>
    <w:rsid w:val="00D37913"/>
    <w:rsid w:val="00D40233"/>
    <w:rsid w:val="00D403E9"/>
    <w:rsid w:val="00D40918"/>
    <w:rsid w:val="00D41795"/>
    <w:rsid w:val="00D417F2"/>
    <w:rsid w:val="00D41DF5"/>
    <w:rsid w:val="00D42407"/>
    <w:rsid w:val="00D4287C"/>
    <w:rsid w:val="00D42C1E"/>
    <w:rsid w:val="00D43040"/>
    <w:rsid w:val="00D4343C"/>
    <w:rsid w:val="00D43BB9"/>
    <w:rsid w:val="00D43C4A"/>
    <w:rsid w:val="00D440E4"/>
    <w:rsid w:val="00D449C2"/>
    <w:rsid w:val="00D4513F"/>
    <w:rsid w:val="00D452AC"/>
    <w:rsid w:val="00D4574A"/>
    <w:rsid w:val="00D45814"/>
    <w:rsid w:val="00D45C43"/>
    <w:rsid w:val="00D45F7A"/>
    <w:rsid w:val="00D46053"/>
    <w:rsid w:val="00D4610B"/>
    <w:rsid w:val="00D466B9"/>
    <w:rsid w:val="00D46C68"/>
    <w:rsid w:val="00D476F8"/>
    <w:rsid w:val="00D4773E"/>
    <w:rsid w:val="00D50058"/>
    <w:rsid w:val="00D504DC"/>
    <w:rsid w:val="00D5065D"/>
    <w:rsid w:val="00D5071A"/>
    <w:rsid w:val="00D50913"/>
    <w:rsid w:val="00D50D4B"/>
    <w:rsid w:val="00D50FFD"/>
    <w:rsid w:val="00D5177D"/>
    <w:rsid w:val="00D51A9A"/>
    <w:rsid w:val="00D53621"/>
    <w:rsid w:val="00D536C0"/>
    <w:rsid w:val="00D53979"/>
    <w:rsid w:val="00D53C0E"/>
    <w:rsid w:val="00D53DB9"/>
    <w:rsid w:val="00D5466C"/>
    <w:rsid w:val="00D5469E"/>
    <w:rsid w:val="00D559B9"/>
    <w:rsid w:val="00D55F66"/>
    <w:rsid w:val="00D564FC"/>
    <w:rsid w:val="00D5656A"/>
    <w:rsid w:val="00D569AB"/>
    <w:rsid w:val="00D56B8C"/>
    <w:rsid w:val="00D56FAE"/>
    <w:rsid w:val="00D571D1"/>
    <w:rsid w:val="00D5783B"/>
    <w:rsid w:val="00D60DB6"/>
    <w:rsid w:val="00D60DE7"/>
    <w:rsid w:val="00D616C9"/>
    <w:rsid w:val="00D61A1F"/>
    <w:rsid w:val="00D61D0E"/>
    <w:rsid w:val="00D63B0E"/>
    <w:rsid w:val="00D63FE2"/>
    <w:rsid w:val="00D6440E"/>
    <w:rsid w:val="00D65560"/>
    <w:rsid w:val="00D656DB"/>
    <w:rsid w:val="00D663C9"/>
    <w:rsid w:val="00D66465"/>
    <w:rsid w:val="00D67314"/>
    <w:rsid w:val="00D67E13"/>
    <w:rsid w:val="00D70047"/>
    <w:rsid w:val="00D70CE3"/>
    <w:rsid w:val="00D70E89"/>
    <w:rsid w:val="00D7168A"/>
    <w:rsid w:val="00D723BC"/>
    <w:rsid w:val="00D7279A"/>
    <w:rsid w:val="00D7288B"/>
    <w:rsid w:val="00D72F20"/>
    <w:rsid w:val="00D768D7"/>
    <w:rsid w:val="00D76C80"/>
    <w:rsid w:val="00D8054E"/>
    <w:rsid w:val="00D809CA"/>
    <w:rsid w:val="00D80CFD"/>
    <w:rsid w:val="00D82137"/>
    <w:rsid w:val="00D834B4"/>
    <w:rsid w:val="00D83664"/>
    <w:rsid w:val="00D83D9B"/>
    <w:rsid w:val="00D84D16"/>
    <w:rsid w:val="00D8570B"/>
    <w:rsid w:val="00D85DB2"/>
    <w:rsid w:val="00D87911"/>
    <w:rsid w:val="00D87ABB"/>
    <w:rsid w:val="00D91052"/>
    <w:rsid w:val="00D915DE"/>
    <w:rsid w:val="00D915F4"/>
    <w:rsid w:val="00D918A0"/>
    <w:rsid w:val="00D91ADD"/>
    <w:rsid w:val="00D91DE6"/>
    <w:rsid w:val="00D9209E"/>
    <w:rsid w:val="00D92E20"/>
    <w:rsid w:val="00D92EC3"/>
    <w:rsid w:val="00D930AD"/>
    <w:rsid w:val="00D93145"/>
    <w:rsid w:val="00D93EA6"/>
    <w:rsid w:val="00D942D3"/>
    <w:rsid w:val="00D94CFF"/>
    <w:rsid w:val="00D94E4C"/>
    <w:rsid w:val="00D951E8"/>
    <w:rsid w:val="00D95AA3"/>
    <w:rsid w:val="00D972FB"/>
    <w:rsid w:val="00D97A2F"/>
    <w:rsid w:val="00DA0DA0"/>
    <w:rsid w:val="00DA101D"/>
    <w:rsid w:val="00DA135B"/>
    <w:rsid w:val="00DA1547"/>
    <w:rsid w:val="00DA1FB6"/>
    <w:rsid w:val="00DA2128"/>
    <w:rsid w:val="00DA224C"/>
    <w:rsid w:val="00DA27D5"/>
    <w:rsid w:val="00DA288A"/>
    <w:rsid w:val="00DA3436"/>
    <w:rsid w:val="00DA35AF"/>
    <w:rsid w:val="00DA3872"/>
    <w:rsid w:val="00DA3D57"/>
    <w:rsid w:val="00DA4248"/>
    <w:rsid w:val="00DA4A08"/>
    <w:rsid w:val="00DA511A"/>
    <w:rsid w:val="00DA5439"/>
    <w:rsid w:val="00DA626B"/>
    <w:rsid w:val="00DA62EB"/>
    <w:rsid w:val="00DA7A6B"/>
    <w:rsid w:val="00DA7D31"/>
    <w:rsid w:val="00DB03B9"/>
    <w:rsid w:val="00DB0ACF"/>
    <w:rsid w:val="00DB0EFB"/>
    <w:rsid w:val="00DB17E4"/>
    <w:rsid w:val="00DB1836"/>
    <w:rsid w:val="00DB21D4"/>
    <w:rsid w:val="00DB21F4"/>
    <w:rsid w:val="00DB2F43"/>
    <w:rsid w:val="00DB309B"/>
    <w:rsid w:val="00DB3148"/>
    <w:rsid w:val="00DB3351"/>
    <w:rsid w:val="00DB3681"/>
    <w:rsid w:val="00DB3B0A"/>
    <w:rsid w:val="00DB3BC5"/>
    <w:rsid w:val="00DB3E86"/>
    <w:rsid w:val="00DB4D26"/>
    <w:rsid w:val="00DB54CA"/>
    <w:rsid w:val="00DB5921"/>
    <w:rsid w:val="00DB66A4"/>
    <w:rsid w:val="00DB6B94"/>
    <w:rsid w:val="00DB7863"/>
    <w:rsid w:val="00DC024B"/>
    <w:rsid w:val="00DC02BC"/>
    <w:rsid w:val="00DC23CB"/>
    <w:rsid w:val="00DC299A"/>
    <w:rsid w:val="00DC30D6"/>
    <w:rsid w:val="00DC3125"/>
    <w:rsid w:val="00DC3233"/>
    <w:rsid w:val="00DC3346"/>
    <w:rsid w:val="00DC3387"/>
    <w:rsid w:val="00DC4857"/>
    <w:rsid w:val="00DC4998"/>
    <w:rsid w:val="00DC509F"/>
    <w:rsid w:val="00DC6C82"/>
    <w:rsid w:val="00DC7B24"/>
    <w:rsid w:val="00DD0ADC"/>
    <w:rsid w:val="00DD14C4"/>
    <w:rsid w:val="00DD1715"/>
    <w:rsid w:val="00DD1987"/>
    <w:rsid w:val="00DD1D15"/>
    <w:rsid w:val="00DD27B6"/>
    <w:rsid w:val="00DD3042"/>
    <w:rsid w:val="00DD4AC1"/>
    <w:rsid w:val="00DD4BD9"/>
    <w:rsid w:val="00DD4DFF"/>
    <w:rsid w:val="00DD5114"/>
    <w:rsid w:val="00DD5365"/>
    <w:rsid w:val="00DD549E"/>
    <w:rsid w:val="00DD5726"/>
    <w:rsid w:val="00DD5A0D"/>
    <w:rsid w:val="00DD5BF4"/>
    <w:rsid w:val="00DD5C41"/>
    <w:rsid w:val="00DD6422"/>
    <w:rsid w:val="00DD685D"/>
    <w:rsid w:val="00DD6902"/>
    <w:rsid w:val="00DD780D"/>
    <w:rsid w:val="00DD7D28"/>
    <w:rsid w:val="00DE05B5"/>
    <w:rsid w:val="00DE0B01"/>
    <w:rsid w:val="00DE1237"/>
    <w:rsid w:val="00DE1CCA"/>
    <w:rsid w:val="00DE232E"/>
    <w:rsid w:val="00DE27F2"/>
    <w:rsid w:val="00DE33E5"/>
    <w:rsid w:val="00DE3436"/>
    <w:rsid w:val="00DE3BDD"/>
    <w:rsid w:val="00DE4023"/>
    <w:rsid w:val="00DE4534"/>
    <w:rsid w:val="00DE478C"/>
    <w:rsid w:val="00DE4CD2"/>
    <w:rsid w:val="00DE55E9"/>
    <w:rsid w:val="00DE59EF"/>
    <w:rsid w:val="00DE5B99"/>
    <w:rsid w:val="00DE6881"/>
    <w:rsid w:val="00DE68BC"/>
    <w:rsid w:val="00DE72AC"/>
    <w:rsid w:val="00DE7CC2"/>
    <w:rsid w:val="00DF094B"/>
    <w:rsid w:val="00DF0D36"/>
    <w:rsid w:val="00DF15A7"/>
    <w:rsid w:val="00DF1743"/>
    <w:rsid w:val="00DF18D1"/>
    <w:rsid w:val="00DF1C4D"/>
    <w:rsid w:val="00DF1F1E"/>
    <w:rsid w:val="00DF2083"/>
    <w:rsid w:val="00DF20FC"/>
    <w:rsid w:val="00DF2371"/>
    <w:rsid w:val="00DF285E"/>
    <w:rsid w:val="00DF29A5"/>
    <w:rsid w:val="00DF32AD"/>
    <w:rsid w:val="00DF3C5D"/>
    <w:rsid w:val="00DF46C3"/>
    <w:rsid w:val="00DF48AC"/>
    <w:rsid w:val="00DF4A7E"/>
    <w:rsid w:val="00DF4BD3"/>
    <w:rsid w:val="00DF547E"/>
    <w:rsid w:val="00DF5610"/>
    <w:rsid w:val="00DF591D"/>
    <w:rsid w:val="00DF6E07"/>
    <w:rsid w:val="00DF714E"/>
    <w:rsid w:val="00DF7FAA"/>
    <w:rsid w:val="00E00771"/>
    <w:rsid w:val="00E0093C"/>
    <w:rsid w:val="00E00B07"/>
    <w:rsid w:val="00E0116F"/>
    <w:rsid w:val="00E019E9"/>
    <w:rsid w:val="00E020A3"/>
    <w:rsid w:val="00E024A1"/>
    <w:rsid w:val="00E02F4E"/>
    <w:rsid w:val="00E02FD5"/>
    <w:rsid w:val="00E03216"/>
    <w:rsid w:val="00E03893"/>
    <w:rsid w:val="00E03E3A"/>
    <w:rsid w:val="00E04125"/>
    <w:rsid w:val="00E04402"/>
    <w:rsid w:val="00E04837"/>
    <w:rsid w:val="00E04DA1"/>
    <w:rsid w:val="00E04DAA"/>
    <w:rsid w:val="00E0595C"/>
    <w:rsid w:val="00E05DCF"/>
    <w:rsid w:val="00E068BC"/>
    <w:rsid w:val="00E07549"/>
    <w:rsid w:val="00E07642"/>
    <w:rsid w:val="00E10817"/>
    <w:rsid w:val="00E11085"/>
    <w:rsid w:val="00E1269B"/>
    <w:rsid w:val="00E1367B"/>
    <w:rsid w:val="00E13AA6"/>
    <w:rsid w:val="00E13B7A"/>
    <w:rsid w:val="00E14AA3"/>
    <w:rsid w:val="00E14DBC"/>
    <w:rsid w:val="00E1523A"/>
    <w:rsid w:val="00E1534A"/>
    <w:rsid w:val="00E15885"/>
    <w:rsid w:val="00E15B0B"/>
    <w:rsid w:val="00E15C8D"/>
    <w:rsid w:val="00E16F93"/>
    <w:rsid w:val="00E179A9"/>
    <w:rsid w:val="00E20453"/>
    <w:rsid w:val="00E20857"/>
    <w:rsid w:val="00E20AC0"/>
    <w:rsid w:val="00E20C80"/>
    <w:rsid w:val="00E20F53"/>
    <w:rsid w:val="00E22215"/>
    <w:rsid w:val="00E22ABD"/>
    <w:rsid w:val="00E22C39"/>
    <w:rsid w:val="00E22CC2"/>
    <w:rsid w:val="00E231FC"/>
    <w:rsid w:val="00E2362D"/>
    <w:rsid w:val="00E23878"/>
    <w:rsid w:val="00E23B49"/>
    <w:rsid w:val="00E240C5"/>
    <w:rsid w:val="00E24212"/>
    <w:rsid w:val="00E245DC"/>
    <w:rsid w:val="00E24AB2"/>
    <w:rsid w:val="00E25BC1"/>
    <w:rsid w:val="00E25DC1"/>
    <w:rsid w:val="00E25E59"/>
    <w:rsid w:val="00E25ECD"/>
    <w:rsid w:val="00E27919"/>
    <w:rsid w:val="00E27941"/>
    <w:rsid w:val="00E27A77"/>
    <w:rsid w:val="00E3013F"/>
    <w:rsid w:val="00E30196"/>
    <w:rsid w:val="00E30521"/>
    <w:rsid w:val="00E30547"/>
    <w:rsid w:val="00E30566"/>
    <w:rsid w:val="00E30875"/>
    <w:rsid w:val="00E3112A"/>
    <w:rsid w:val="00E31C23"/>
    <w:rsid w:val="00E31D00"/>
    <w:rsid w:val="00E31D01"/>
    <w:rsid w:val="00E31F33"/>
    <w:rsid w:val="00E32271"/>
    <w:rsid w:val="00E32436"/>
    <w:rsid w:val="00E32627"/>
    <w:rsid w:val="00E3270E"/>
    <w:rsid w:val="00E327EC"/>
    <w:rsid w:val="00E33529"/>
    <w:rsid w:val="00E34885"/>
    <w:rsid w:val="00E34F18"/>
    <w:rsid w:val="00E35129"/>
    <w:rsid w:val="00E35971"/>
    <w:rsid w:val="00E35A23"/>
    <w:rsid w:val="00E35C94"/>
    <w:rsid w:val="00E35CD5"/>
    <w:rsid w:val="00E36C46"/>
    <w:rsid w:val="00E41A7F"/>
    <w:rsid w:val="00E425E3"/>
    <w:rsid w:val="00E427BE"/>
    <w:rsid w:val="00E42CBB"/>
    <w:rsid w:val="00E4314F"/>
    <w:rsid w:val="00E43235"/>
    <w:rsid w:val="00E4334B"/>
    <w:rsid w:val="00E43782"/>
    <w:rsid w:val="00E440BA"/>
    <w:rsid w:val="00E4412C"/>
    <w:rsid w:val="00E44CFF"/>
    <w:rsid w:val="00E45075"/>
    <w:rsid w:val="00E45F67"/>
    <w:rsid w:val="00E4666F"/>
    <w:rsid w:val="00E47DD9"/>
    <w:rsid w:val="00E504F6"/>
    <w:rsid w:val="00E509DF"/>
    <w:rsid w:val="00E50DCC"/>
    <w:rsid w:val="00E513E0"/>
    <w:rsid w:val="00E515FA"/>
    <w:rsid w:val="00E51EC4"/>
    <w:rsid w:val="00E52311"/>
    <w:rsid w:val="00E52646"/>
    <w:rsid w:val="00E52AB8"/>
    <w:rsid w:val="00E52C15"/>
    <w:rsid w:val="00E531BA"/>
    <w:rsid w:val="00E533E1"/>
    <w:rsid w:val="00E5387B"/>
    <w:rsid w:val="00E5426B"/>
    <w:rsid w:val="00E54386"/>
    <w:rsid w:val="00E54791"/>
    <w:rsid w:val="00E55838"/>
    <w:rsid w:val="00E55B88"/>
    <w:rsid w:val="00E5625C"/>
    <w:rsid w:val="00E569AD"/>
    <w:rsid w:val="00E57144"/>
    <w:rsid w:val="00E578F1"/>
    <w:rsid w:val="00E57A21"/>
    <w:rsid w:val="00E57F81"/>
    <w:rsid w:val="00E624FA"/>
    <w:rsid w:val="00E629A4"/>
    <w:rsid w:val="00E630A2"/>
    <w:rsid w:val="00E63A1F"/>
    <w:rsid w:val="00E63D8A"/>
    <w:rsid w:val="00E63E74"/>
    <w:rsid w:val="00E649D1"/>
    <w:rsid w:val="00E64E2C"/>
    <w:rsid w:val="00E64EF4"/>
    <w:rsid w:val="00E65FF2"/>
    <w:rsid w:val="00E6602F"/>
    <w:rsid w:val="00E66149"/>
    <w:rsid w:val="00E66472"/>
    <w:rsid w:val="00E66598"/>
    <w:rsid w:val="00E666A1"/>
    <w:rsid w:val="00E66E21"/>
    <w:rsid w:val="00E67157"/>
    <w:rsid w:val="00E70292"/>
    <w:rsid w:val="00E71140"/>
    <w:rsid w:val="00E71991"/>
    <w:rsid w:val="00E719A1"/>
    <w:rsid w:val="00E7235A"/>
    <w:rsid w:val="00E72F86"/>
    <w:rsid w:val="00E738FD"/>
    <w:rsid w:val="00E73ACF"/>
    <w:rsid w:val="00E747D7"/>
    <w:rsid w:val="00E74E9C"/>
    <w:rsid w:val="00E74FB5"/>
    <w:rsid w:val="00E7591B"/>
    <w:rsid w:val="00E75FEE"/>
    <w:rsid w:val="00E76549"/>
    <w:rsid w:val="00E76BBE"/>
    <w:rsid w:val="00E77581"/>
    <w:rsid w:val="00E77954"/>
    <w:rsid w:val="00E80016"/>
    <w:rsid w:val="00E802E5"/>
    <w:rsid w:val="00E806CE"/>
    <w:rsid w:val="00E80B11"/>
    <w:rsid w:val="00E81046"/>
    <w:rsid w:val="00E8148A"/>
    <w:rsid w:val="00E81E5E"/>
    <w:rsid w:val="00E8205A"/>
    <w:rsid w:val="00E8277C"/>
    <w:rsid w:val="00E8329B"/>
    <w:rsid w:val="00E83411"/>
    <w:rsid w:val="00E83CD5"/>
    <w:rsid w:val="00E83E1E"/>
    <w:rsid w:val="00E843A3"/>
    <w:rsid w:val="00E846A5"/>
    <w:rsid w:val="00E8562D"/>
    <w:rsid w:val="00E85D79"/>
    <w:rsid w:val="00E85F17"/>
    <w:rsid w:val="00E8630D"/>
    <w:rsid w:val="00E8668E"/>
    <w:rsid w:val="00E86788"/>
    <w:rsid w:val="00E902FC"/>
    <w:rsid w:val="00E9060E"/>
    <w:rsid w:val="00E907A2"/>
    <w:rsid w:val="00E917E5"/>
    <w:rsid w:val="00E91BE8"/>
    <w:rsid w:val="00E91F23"/>
    <w:rsid w:val="00E922F5"/>
    <w:rsid w:val="00E925FC"/>
    <w:rsid w:val="00E93538"/>
    <w:rsid w:val="00E93640"/>
    <w:rsid w:val="00E93A1B"/>
    <w:rsid w:val="00E93F44"/>
    <w:rsid w:val="00E94FB9"/>
    <w:rsid w:val="00E95182"/>
    <w:rsid w:val="00E95651"/>
    <w:rsid w:val="00E958B6"/>
    <w:rsid w:val="00E9653F"/>
    <w:rsid w:val="00E96971"/>
    <w:rsid w:val="00E96F4A"/>
    <w:rsid w:val="00E976A8"/>
    <w:rsid w:val="00E97F96"/>
    <w:rsid w:val="00EA00E5"/>
    <w:rsid w:val="00EA0A72"/>
    <w:rsid w:val="00EA1007"/>
    <w:rsid w:val="00EA113B"/>
    <w:rsid w:val="00EA1325"/>
    <w:rsid w:val="00EA14C5"/>
    <w:rsid w:val="00EA1A94"/>
    <w:rsid w:val="00EA2A02"/>
    <w:rsid w:val="00EA31D2"/>
    <w:rsid w:val="00EA35BC"/>
    <w:rsid w:val="00EA3DB8"/>
    <w:rsid w:val="00EA4109"/>
    <w:rsid w:val="00EA43F1"/>
    <w:rsid w:val="00EA4D49"/>
    <w:rsid w:val="00EA5402"/>
    <w:rsid w:val="00EA5659"/>
    <w:rsid w:val="00EA5A1F"/>
    <w:rsid w:val="00EA5CE1"/>
    <w:rsid w:val="00EA64A9"/>
    <w:rsid w:val="00EA6E98"/>
    <w:rsid w:val="00EA6F23"/>
    <w:rsid w:val="00EA7269"/>
    <w:rsid w:val="00EA741C"/>
    <w:rsid w:val="00EA75AC"/>
    <w:rsid w:val="00EA799A"/>
    <w:rsid w:val="00EA7F75"/>
    <w:rsid w:val="00EB0587"/>
    <w:rsid w:val="00EB07D2"/>
    <w:rsid w:val="00EB088B"/>
    <w:rsid w:val="00EB09C2"/>
    <w:rsid w:val="00EB1A0E"/>
    <w:rsid w:val="00EB1AE3"/>
    <w:rsid w:val="00EB1DEC"/>
    <w:rsid w:val="00EB20DD"/>
    <w:rsid w:val="00EB2517"/>
    <w:rsid w:val="00EB2F0A"/>
    <w:rsid w:val="00EB3BE8"/>
    <w:rsid w:val="00EB4420"/>
    <w:rsid w:val="00EB49FC"/>
    <w:rsid w:val="00EB4C14"/>
    <w:rsid w:val="00EB4C97"/>
    <w:rsid w:val="00EB51EA"/>
    <w:rsid w:val="00EB5775"/>
    <w:rsid w:val="00EB5983"/>
    <w:rsid w:val="00EB5DAD"/>
    <w:rsid w:val="00EB6269"/>
    <w:rsid w:val="00EB6685"/>
    <w:rsid w:val="00EB6B7D"/>
    <w:rsid w:val="00EB6D0E"/>
    <w:rsid w:val="00EB7092"/>
    <w:rsid w:val="00EB70CC"/>
    <w:rsid w:val="00EB734A"/>
    <w:rsid w:val="00EB7440"/>
    <w:rsid w:val="00EB75FE"/>
    <w:rsid w:val="00EC03E0"/>
    <w:rsid w:val="00EC0985"/>
    <w:rsid w:val="00EC0CAB"/>
    <w:rsid w:val="00EC155F"/>
    <w:rsid w:val="00EC159D"/>
    <w:rsid w:val="00EC1B39"/>
    <w:rsid w:val="00EC25AB"/>
    <w:rsid w:val="00EC2D06"/>
    <w:rsid w:val="00EC3CF3"/>
    <w:rsid w:val="00EC48C1"/>
    <w:rsid w:val="00EC4FC6"/>
    <w:rsid w:val="00EC4FDE"/>
    <w:rsid w:val="00EC576D"/>
    <w:rsid w:val="00EC61A8"/>
    <w:rsid w:val="00EC68BD"/>
    <w:rsid w:val="00EC7C33"/>
    <w:rsid w:val="00EC7F26"/>
    <w:rsid w:val="00ED06D1"/>
    <w:rsid w:val="00ED0966"/>
    <w:rsid w:val="00ED150B"/>
    <w:rsid w:val="00ED1535"/>
    <w:rsid w:val="00ED15FC"/>
    <w:rsid w:val="00ED1603"/>
    <w:rsid w:val="00ED1938"/>
    <w:rsid w:val="00ED1BBA"/>
    <w:rsid w:val="00ED1DBE"/>
    <w:rsid w:val="00ED25BD"/>
    <w:rsid w:val="00ED336F"/>
    <w:rsid w:val="00ED3E3C"/>
    <w:rsid w:val="00ED4111"/>
    <w:rsid w:val="00ED442C"/>
    <w:rsid w:val="00ED4C5A"/>
    <w:rsid w:val="00ED52A4"/>
    <w:rsid w:val="00ED5A96"/>
    <w:rsid w:val="00ED7ED2"/>
    <w:rsid w:val="00EE0174"/>
    <w:rsid w:val="00EE0193"/>
    <w:rsid w:val="00EE0473"/>
    <w:rsid w:val="00EE04AF"/>
    <w:rsid w:val="00EE0A06"/>
    <w:rsid w:val="00EE0DDB"/>
    <w:rsid w:val="00EE1285"/>
    <w:rsid w:val="00EE1E5E"/>
    <w:rsid w:val="00EE2DE7"/>
    <w:rsid w:val="00EE2E50"/>
    <w:rsid w:val="00EE2F1E"/>
    <w:rsid w:val="00EE309E"/>
    <w:rsid w:val="00EE3489"/>
    <w:rsid w:val="00EE37FB"/>
    <w:rsid w:val="00EE3996"/>
    <w:rsid w:val="00EE40FB"/>
    <w:rsid w:val="00EE445C"/>
    <w:rsid w:val="00EE46A6"/>
    <w:rsid w:val="00EE493E"/>
    <w:rsid w:val="00EE4E75"/>
    <w:rsid w:val="00EE531F"/>
    <w:rsid w:val="00EE60F5"/>
    <w:rsid w:val="00EE63FC"/>
    <w:rsid w:val="00EE69C0"/>
    <w:rsid w:val="00EE6B13"/>
    <w:rsid w:val="00EE75F0"/>
    <w:rsid w:val="00EF0186"/>
    <w:rsid w:val="00EF0418"/>
    <w:rsid w:val="00EF0E93"/>
    <w:rsid w:val="00EF1299"/>
    <w:rsid w:val="00EF1612"/>
    <w:rsid w:val="00EF1715"/>
    <w:rsid w:val="00EF18C3"/>
    <w:rsid w:val="00EF1BCE"/>
    <w:rsid w:val="00EF1DC4"/>
    <w:rsid w:val="00EF1F99"/>
    <w:rsid w:val="00EF2799"/>
    <w:rsid w:val="00EF27DF"/>
    <w:rsid w:val="00EF2810"/>
    <w:rsid w:val="00EF3E77"/>
    <w:rsid w:val="00EF4154"/>
    <w:rsid w:val="00EF41BD"/>
    <w:rsid w:val="00EF434D"/>
    <w:rsid w:val="00EF4A86"/>
    <w:rsid w:val="00EF5321"/>
    <w:rsid w:val="00EF576F"/>
    <w:rsid w:val="00EF58C4"/>
    <w:rsid w:val="00EF5947"/>
    <w:rsid w:val="00EF6715"/>
    <w:rsid w:val="00EF6843"/>
    <w:rsid w:val="00EF689A"/>
    <w:rsid w:val="00EF729F"/>
    <w:rsid w:val="00EF776A"/>
    <w:rsid w:val="00EF7942"/>
    <w:rsid w:val="00EF7B54"/>
    <w:rsid w:val="00EF7C56"/>
    <w:rsid w:val="00F00575"/>
    <w:rsid w:val="00F00780"/>
    <w:rsid w:val="00F01380"/>
    <w:rsid w:val="00F013F2"/>
    <w:rsid w:val="00F01A23"/>
    <w:rsid w:val="00F0220B"/>
    <w:rsid w:val="00F03CD7"/>
    <w:rsid w:val="00F0405C"/>
    <w:rsid w:val="00F04150"/>
    <w:rsid w:val="00F04157"/>
    <w:rsid w:val="00F045B8"/>
    <w:rsid w:val="00F04FBE"/>
    <w:rsid w:val="00F0500F"/>
    <w:rsid w:val="00F05019"/>
    <w:rsid w:val="00F05308"/>
    <w:rsid w:val="00F05F93"/>
    <w:rsid w:val="00F061F8"/>
    <w:rsid w:val="00F072BD"/>
    <w:rsid w:val="00F077B9"/>
    <w:rsid w:val="00F07C84"/>
    <w:rsid w:val="00F10517"/>
    <w:rsid w:val="00F11129"/>
    <w:rsid w:val="00F11A7D"/>
    <w:rsid w:val="00F11C36"/>
    <w:rsid w:val="00F1214C"/>
    <w:rsid w:val="00F12673"/>
    <w:rsid w:val="00F12E0B"/>
    <w:rsid w:val="00F13B63"/>
    <w:rsid w:val="00F13C66"/>
    <w:rsid w:val="00F146FE"/>
    <w:rsid w:val="00F15724"/>
    <w:rsid w:val="00F15A4B"/>
    <w:rsid w:val="00F162BF"/>
    <w:rsid w:val="00F16D0D"/>
    <w:rsid w:val="00F16EBB"/>
    <w:rsid w:val="00F201A3"/>
    <w:rsid w:val="00F2052F"/>
    <w:rsid w:val="00F2082E"/>
    <w:rsid w:val="00F2175D"/>
    <w:rsid w:val="00F226B1"/>
    <w:rsid w:val="00F24285"/>
    <w:rsid w:val="00F2445A"/>
    <w:rsid w:val="00F247E6"/>
    <w:rsid w:val="00F2571A"/>
    <w:rsid w:val="00F25E7D"/>
    <w:rsid w:val="00F2658C"/>
    <w:rsid w:val="00F26714"/>
    <w:rsid w:val="00F26E2E"/>
    <w:rsid w:val="00F2710F"/>
    <w:rsid w:val="00F27570"/>
    <w:rsid w:val="00F2758D"/>
    <w:rsid w:val="00F30107"/>
    <w:rsid w:val="00F302C6"/>
    <w:rsid w:val="00F3093C"/>
    <w:rsid w:val="00F309A7"/>
    <w:rsid w:val="00F30C48"/>
    <w:rsid w:val="00F30D24"/>
    <w:rsid w:val="00F318AA"/>
    <w:rsid w:val="00F31C95"/>
    <w:rsid w:val="00F326C9"/>
    <w:rsid w:val="00F32D00"/>
    <w:rsid w:val="00F3330C"/>
    <w:rsid w:val="00F33997"/>
    <w:rsid w:val="00F3449B"/>
    <w:rsid w:val="00F3462D"/>
    <w:rsid w:val="00F349B1"/>
    <w:rsid w:val="00F34D18"/>
    <w:rsid w:val="00F34F20"/>
    <w:rsid w:val="00F3538C"/>
    <w:rsid w:val="00F356C4"/>
    <w:rsid w:val="00F36025"/>
    <w:rsid w:val="00F37866"/>
    <w:rsid w:val="00F40057"/>
    <w:rsid w:val="00F4084A"/>
    <w:rsid w:val="00F41281"/>
    <w:rsid w:val="00F41AFD"/>
    <w:rsid w:val="00F4225E"/>
    <w:rsid w:val="00F4359E"/>
    <w:rsid w:val="00F43F68"/>
    <w:rsid w:val="00F4487A"/>
    <w:rsid w:val="00F44D0B"/>
    <w:rsid w:val="00F458FF"/>
    <w:rsid w:val="00F460AF"/>
    <w:rsid w:val="00F47A9E"/>
    <w:rsid w:val="00F47C78"/>
    <w:rsid w:val="00F50576"/>
    <w:rsid w:val="00F50654"/>
    <w:rsid w:val="00F50768"/>
    <w:rsid w:val="00F50917"/>
    <w:rsid w:val="00F5105B"/>
    <w:rsid w:val="00F515E5"/>
    <w:rsid w:val="00F51C9F"/>
    <w:rsid w:val="00F5309A"/>
    <w:rsid w:val="00F53510"/>
    <w:rsid w:val="00F53AA4"/>
    <w:rsid w:val="00F53D68"/>
    <w:rsid w:val="00F54160"/>
    <w:rsid w:val="00F546A2"/>
    <w:rsid w:val="00F551EA"/>
    <w:rsid w:val="00F55B90"/>
    <w:rsid w:val="00F5606C"/>
    <w:rsid w:val="00F56128"/>
    <w:rsid w:val="00F563CC"/>
    <w:rsid w:val="00F57A21"/>
    <w:rsid w:val="00F57D2B"/>
    <w:rsid w:val="00F606E3"/>
    <w:rsid w:val="00F60CB2"/>
    <w:rsid w:val="00F612DB"/>
    <w:rsid w:val="00F6194B"/>
    <w:rsid w:val="00F6209B"/>
    <w:rsid w:val="00F621E4"/>
    <w:rsid w:val="00F62393"/>
    <w:rsid w:val="00F62E85"/>
    <w:rsid w:val="00F630FD"/>
    <w:rsid w:val="00F63464"/>
    <w:rsid w:val="00F63E93"/>
    <w:rsid w:val="00F63F71"/>
    <w:rsid w:val="00F63F98"/>
    <w:rsid w:val="00F644F8"/>
    <w:rsid w:val="00F6485F"/>
    <w:rsid w:val="00F64EEC"/>
    <w:rsid w:val="00F6602F"/>
    <w:rsid w:val="00F662A9"/>
    <w:rsid w:val="00F665C6"/>
    <w:rsid w:val="00F668AF"/>
    <w:rsid w:val="00F67312"/>
    <w:rsid w:val="00F6752C"/>
    <w:rsid w:val="00F67ADF"/>
    <w:rsid w:val="00F70664"/>
    <w:rsid w:val="00F707AC"/>
    <w:rsid w:val="00F70F47"/>
    <w:rsid w:val="00F71155"/>
    <w:rsid w:val="00F720A7"/>
    <w:rsid w:val="00F7279A"/>
    <w:rsid w:val="00F72F0A"/>
    <w:rsid w:val="00F73789"/>
    <w:rsid w:val="00F739F6"/>
    <w:rsid w:val="00F73E26"/>
    <w:rsid w:val="00F74004"/>
    <w:rsid w:val="00F742E6"/>
    <w:rsid w:val="00F74EC9"/>
    <w:rsid w:val="00F75240"/>
    <w:rsid w:val="00F75B35"/>
    <w:rsid w:val="00F75E0D"/>
    <w:rsid w:val="00F761CB"/>
    <w:rsid w:val="00F76417"/>
    <w:rsid w:val="00F764B5"/>
    <w:rsid w:val="00F76B1A"/>
    <w:rsid w:val="00F76FC9"/>
    <w:rsid w:val="00F7707C"/>
    <w:rsid w:val="00F806D5"/>
    <w:rsid w:val="00F80F9F"/>
    <w:rsid w:val="00F81376"/>
    <w:rsid w:val="00F82618"/>
    <w:rsid w:val="00F82A6A"/>
    <w:rsid w:val="00F82ADB"/>
    <w:rsid w:val="00F82AF2"/>
    <w:rsid w:val="00F82D4C"/>
    <w:rsid w:val="00F8442F"/>
    <w:rsid w:val="00F847FD"/>
    <w:rsid w:val="00F853C3"/>
    <w:rsid w:val="00F85D2E"/>
    <w:rsid w:val="00F86119"/>
    <w:rsid w:val="00F86183"/>
    <w:rsid w:val="00F873D7"/>
    <w:rsid w:val="00F8752E"/>
    <w:rsid w:val="00F878CC"/>
    <w:rsid w:val="00F87D68"/>
    <w:rsid w:val="00F903B9"/>
    <w:rsid w:val="00F90868"/>
    <w:rsid w:val="00F91DB1"/>
    <w:rsid w:val="00F923AC"/>
    <w:rsid w:val="00F9389C"/>
    <w:rsid w:val="00F940A3"/>
    <w:rsid w:val="00F9432F"/>
    <w:rsid w:val="00F9458A"/>
    <w:rsid w:val="00F94ABC"/>
    <w:rsid w:val="00F950D6"/>
    <w:rsid w:val="00F95E98"/>
    <w:rsid w:val="00F9601F"/>
    <w:rsid w:val="00F962AA"/>
    <w:rsid w:val="00F96F33"/>
    <w:rsid w:val="00F97176"/>
    <w:rsid w:val="00F97BF0"/>
    <w:rsid w:val="00F97D47"/>
    <w:rsid w:val="00FA02F9"/>
    <w:rsid w:val="00FA0F0F"/>
    <w:rsid w:val="00FA1097"/>
    <w:rsid w:val="00FA14D5"/>
    <w:rsid w:val="00FA16BD"/>
    <w:rsid w:val="00FA23E0"/>
    <w:rsid w:val="00FA2470"/>
    <w:rsid w:val="00FA29FE"/>
    <w:rsid w:val="00FA2C77"/>
    <w:rsid w:val="00FA31C0"/>
    <w:rsid w:val="00FA35D9"/>
    <w:rsid w:val="00FA3B14"/>
    <w:rsid w:val="00FA3B7C"/>
    <w:rsid w:val="00FA4264"/>
    <w:rsid w:val="00FA4339"/>
    <w:rsid w:val="00FA4FE6"/>
    <w:rsid w:val="00FA5210"/>
    <w:rsid w:val="00FA524F"/>
    <w:rsid w:val="00FA5BD2"/>
    <w:rsid w:val="00FA6ACA"/>
    <w:rsid w:val="00FA6D33"/>
    <w:rsid w:val="00FA70DE"/>
    <w:rsid w:val="00FA7A4C"/>
    <w:rsid w:val="00FA7AC7"/>
    <w:rsid w:val="00FB015B"/>
    <w:rsid w:val="00FB0479"/>
    <w:rsid w:val="00FB06A3"/>
    <w:rsid w:val="00FB06DB"/>
    <w:rsid w:val="00FB0DA2"/>
    <w:rsid w:val="00FB0E39"/>
    <w:rsid w:val="00FB1C1A"/>
    <w:rsid w:val="00FB1F55"/>
    <w:rsid w:val="00FB294F"/>
    <w:rsid w:val="00FB2CB8"/>
    <w:rsid w:val="00FB2F8E"/>
    <w:rsid w:val="00FB3D40"/>
    <w:rsid w:val="00FB5745"/>
    <w:rsid w:val="00FB59B0"/>
    <w:rsid w:val="00FB5ADA"/>
    <w:rsid w:val="00FB5E3F"/>
    <w:rsid w:val="00FB611C"/>
    <w:rsid w:val="00FB6CCD"/>
    <w:rsid w:val="00FB6CCF"/>
    <w:rsid w:val="00FB6EB9"/>
    <w:rsid w:val="00FB7B14"/>
    <w:rsid w:val="00FC057F"/>
    <w:rsid w:val="00FC06DC"/>
    <w:rsid w:val="00FC071B"/>
    <w:rsid w:val="00FC08A0"/>
    <w:rsid w:val="00FC1003"/>
    <w:rsid w:val="00FC13BE"/>
    <w:rsid w:val="00FC15D0"/>
    <w:rsid w:val="00FC1A92"/>
    <w:rsid w:val="00FC1B15"/>
    <w:rsid w:val="00FC201B"/>
    <w:rsid w:val="00FC323D"/>
    <w:rsid w:val="00FC39A7"/>
    <w:rsid w:val="00FC3A6A"/>
    <w:rsid w:val="00FC44D0"/>
    <w:rsid w:val="00FC50AE"/>
    <w:rsid w:val="00FC53E5"/>
    <w:rsid w:val="00FC57EE"/>
    <w:rsid w:val="00FC5AF8"/>
    <w:rsid w:val="00FC672F"/>
    <w:rsid w:val="00FC6B47"/>
    <w:rsid w:val="00FC7864"/>
    <w:rsid w:val="00FC7A63"/>
    <w:rsid w:val="00FC7BA6"/>
    <w:rsid w:val="00FC7F3B"/>
    <w:rsid w:val="00FD01A4"/>
    <w:rsid w:val="00FD0410"/>
    <w:rsid w:val="00FD1766"/>
    <w:rsid w:val="00FD1851"/>
    <w:rsid w:val="00FD1DDD"/>
    <w:rsid w:val="00FD2296"/>
    <w:rsid w:val="00FD2448"/>
    <w:rsid w:val="00FD3290"/>
    <w:rsid w:val="00FD3348"/>
    <w:rsid w:val="00FD382F"/>
    <w:rsid w:val="00FD48B7"/>
    <w:rsid w:val="00FD5743"/>
    <w:rsid w:val="00FD59C0"/>
    <w:rsid w:val="00FD5B34"/>
    <w:rsid w:val="00FD5F12"/>
    <w:rsid w:val="00FD5FB3"/>
    <w:rsid w:val="00FD628C"/>
    <w:rsid w:val="00FD6C76"/>
    <w:rsid w:val="00FD7456"/>
    <w:rsid w:val="00FD7E85"/>
    <w:rsid w:val="00FE03F0"/>
    <w:rsid w:val="00FE0A62"/>
    <w:rsid w:val="00FE0E8A"/>
    <w:rsid w:val="00FE1275"/>
    <w:rsid w:val="00FE1769"/>
    <w:rsid w:val="00FE1F55"/>
    <w:rsid w:val="00FE24BB"/>
    <w:rsid w:val="00FE253D"/>
    <w:rsid w:val="00FE2632"/>
    <w:rsid w:val="00FE2AEC"/>
    <w:rsid w:val="00FE2E4E"/>
    <w:rsid w:val="00FE3F4D"/>
    <w:rsid w:val="00FE47D7"/>
    <w:rsid w:val="00FE4983"/>
    <w:rsid w:val="00FE4D12"/>
    <w:rsid w:val="00FE55D3"/>
    <w:rsid w:val="00FE56BB"/>
    <w:rsid w:val="00FE629B"/>
    <w:rsid w:val="00FE6AC4"/>
    <w:rsid w:val="00FE6C76"/>
    <w:rsid w:val="00FE7540"/>
    <w:rsid w:val="00FE7C71"/>
    <w:rsid w:val="00FE7E8B"/>
    <w:rsid w:val="00FF06E8"/>
    <w:rsid w:val="00FF099A"/>
    <w:rsid w:val="00FF0A3F"/>
    <w:rsid w:val="00FF128A"/>
    <w:rsid w:val="00FF1305"/>
    <w:rsid w:val="00FF163F"/>
    <w:rsid w:val="00FF1768"/>
    <w:rsid w:val="00FF19F6"/>
    <w:rsid w:val="00FF1A5E"/>
    <w:rsid w:val="00FF1BEB"/>
    <w:rsid w:val="00FF25F0"/>
    <w:rsid w:val="00FF2BE5"/>
    <w:rsid w:val="00FF33B6"/>
    <w:rsid w:val="00FF36FD"/>
    <w:rsid w:val="00FF3DD3"/>
    <w:rsid w:val="00FF40D4"/>
    <w:rsid w:val="00FF6157"/>
    <w:rsid w:val="00FF7011"/>
    <w:rsid w:val="00FF703B"/>
    <w:rsid w:val="00FF71D4"/>
    <w:rsid w:val="00FF7406"/>
    <w:rsid w:val="00FF76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004a85,#19acdb,#7c7f7e"/>
    </o:shapedefaults>
    <o:shapelayout v:ext="edit">
      <o:idmap v:ext="edit" data="1"/>
    </o:shapelayout>
  </w:shapeDefaults>
  <w:decimalSymbol w:val="."/>
  <w:listSeparator w:val=","/>
  <w14:docId w14:val="4BDA1CC5"/>
  <w15:docId w15:val="{AC20CDFF-4963-4593-A36F-8ED111F8E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99"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6650"/>
    <w:pPr>
      <w:spacing w:line="276" w:lineRule="auto"/>
      <w:jc w:val="both"/>
    </w:pPr>
    <w:rPr>
      <w:rFonts w:ascii="Tahoma" w:hAnsi="Tahoma"/>
      <w:szCs w:val="22"/>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next w:val="PPStandardReport"/>
    <w:link w:val="Heading1Char"/>
    <w:qFormat/>
    <w:rsid w:val="00A67B5D"/>
    <w:pPr>
      <w:keepNext/>
      <w:pageBreakBefore/>
      <w:numPr>
        <w:numId w:val="78"/>
      </w:numPr>
      <w:pBdr>
        <w:bottom w:val="single" w:sz="2" w:space="1" w:color="808080"/>
      </w:pBdr>
      <w:shd w:val="clear" w:color="auto" w:fill="C8C8C8"/>
      <w:spacing w:before="120" w:after="160" w:line="276" w:lineRule="auto"/>
      <w:jc w:val="both"/>
      <w:outlineLvl w:val="0"/>
    </w:pPr>
    <w:rPr>
      <w:rFonts w:ascii="Tahoma" w:hAnsi="Tahoma"/>
      <w:b/>
      <w:caps/>
      <w:color w:val="0062A7"/>
      <w:sz w:val="28"/>
      <w:lang w:val="en-GB" w:eastAsia="de-DE"/>
    </w:rPr>
  </w:style>
  <w:style w:type="paragraph" w:styleId="Heading2">
    <w:name w:val="heading 2"/>
    <w:aliases w:val="h2,Activity,A,A.B.C.,Level I for #'s,hoofd 2,Heading2-bio,Career Exp.,heading 2,Centerhead,2,Heading Two,Para2,h21,h22,Heading2,Major Heading,Heading 2-KP"/>
    <w:next w:val="PPStandardReport"/>
    <w:link w:val="Heading2Char"/>
    <w:qFormat/>
    <w:rsid w:val="00A67B5D"/>
    <w:pPr>
      <w:keepNext/>
      <w:numPr>
        <w:ilvl w:val="1"/>
        <w:numId w:val="78"/>
      </w:numPr>
      <w:pBdr>
        <w:bottom w:val="single" w:sz="2" w:space="1" w:color="808080"/>
      </w:pBdr>
      <w:spacing w:before="120" w:after="120" w:line="276" w:lineRule="auto"/>
      <w:ind w:right="-6"/>
      <w:jc w:val="both"/>
      <w:outlineLvl w:val="1"/>
    </w:pPr>
    <w:rPr>
      <w:rFonts w:ascii="Tahoma" w:hAnsi="Tahoma"/>
      <w:b/>
      <w:caps/>
      <w:sz w:val="24"/>
      <w:lang w:val="en-GB" w:eastAsia="de-DE"/>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PPStandardReport"/>
    <w:link w:val="Heading3Char"/>
    <w:uiPriority w:val="9"/>
    <w:qFormat/>
    <w:rsid w:val="00016CF5"/>
    <w:pPr>
      <w:keepNext/>
      <w:numPr>
        <w:ilvl w:val="2"/>
        <w:numId w:val="78"/>
      </w:numPr>
      <w:pBdr>
        <w:bottom w:val="single" w:sz="2" w:space="1" w:color="808080"/>
      </w:pBdr>
      <w:spacing w:after="80"/>
      <w:ind w:right="-11"/>
      <w:jc w:val="left"/>
      <w:outlineLvl w:val="2"/>
    </w:pPr>
    <w:rPr>
      <w:b/>
      <w:kern w:val="28"/>
    </w:rPr>
  </w:style>
  <w:style w:type="paragraph" w:styleId="Heading4">
    <w:name w:val="heading 4"/>
    <w:aliases w:val="Heading 4-KP"/>
    <w:basedOn w:val="Normal"/>
    <w:next w:val="PPStandardReport"/>
    <w:link w:val="Heading4Char"/>
    <w:uiPriority w:val="9"/>
    <w:qFormat/>
    <w:rsid w:val="00053BA0"/>
    <w:pPr>
      <w:keepNext/>
      <w:numPr>
        <w:ilvl w:val="3"/>
        <w:numId w:val="78"/>
      </w:numPr>
      <w:spacing w:before="80"/>
      <w:jc w:val="left"/>
      <w:outlineLvl w:val="3"/>
    </w:pPr>
    <w:rPr>
      <w:b/>
      <w:szCs w:val="20"/>
    </w:rPr>
  </w:style>
  <w:style w:type="paragraph" w:styleId="Heading5">
    <w:name w:val="heading 5"/>
    <w:basedOn w:val="Normal"/>
    <w:next w:val="PPStandardReport"/>
    <w:link w:val="Heading5Char"/>
    <w:uiPriority w:val="9"/>
    <w:qFormat/>
    <w:rsid w:val="00A67B5D"/>
    <w:pPr>
      <w:keepNext/>
      <w:numPr>
        <w:ilvl w:val="4"/>
        <w:numId w:val="78"/>
      </w:numPr>
      <w:outlineLvl w:val="4"/>
    </w:pPr>
    <w:rPr>
      <w:b/>
      <w:szCs w:val="20"/>
      <w:u w:val="single"/>
    </w:rPr>
  </w:style>
  <w:style w:type="paragraph" w:styleId="Heading6">
    <w:name w:val="heading 6"/>
    <w:basedOn w:val="Normal"/>
    <w:next w:val="PPStandardReport"/>
    <w:link w:val="Heading6Char"/>
    <w:uiPriority w:val="9"/>
    <w:qFormat/>
    <w:rsid w:val="00A67B5D"/>
    <w:pPr>
      <w:keepNext/>
      <w:numPr>
        <w:ilvl w:val="5"/>
        <w:numId w:val="78"/>
      </w:numPr>
      <w:outlineLvl w:val="5"/>
    </w:pPr>
    <w:rPr>
      <w:b/>
      <w:szCs w:val="20"/>
    </w:rPr>
  </w:style>
  <w:style w:type="paragraph" w:styleId="Heading7">
    <w:name w:val="heading 7"/>
    <w:basedOn w:val="Normal"/>
    <w:next w:val="Normal"/>
    <w:link w:val="Heading7Char"/>
    <w:uiPriority w:val="9"/>
    <w:qFormat/>
    <w:rsid w:val="00795A57"/>
    <w:pPr>
      <w:keepNext/>
      <w:numPr>
        <w:ilvl w:val="6"/>
        <w:numId w:val="78"/>
      </w:numPr>
      <w:jc w:val="left"/>
      <w:outlineLvl w:val="6"/>
    </w:pPr>
    <w:rPr>
      <w:sz w:val="26"/>
      <w:szCs w:val="20"/>
    </w:rPr>
  </w:style>
  <w:style w:type="paragraph" w:styleId="Heading8">
    <w:name w:val="heading 8"/>
    <w:basedOn w:val="Normal"/>
    <w:next w:val="Normal"/>
    <w:link w:val="Heading8Char"/>
    <w:uiPriority w:val="9"/>
    <w:qFormat/>
    <w:rsid w:val="00795A57"/>
    <w:pPr>
      <w:keepNext/>
      <w:numPr>
        <w:ilvl w:val="7"/>
        <w:numId w:val="78"/>
      </w:numPr>
      <w:jc w:val="center"/>
      <w:outlineLvl w:val="7"/>
    </w:pPr>
    <w:rPr>
      <w:rFonts w:ascii="Times New Roman" w:hAnsi="Times New Roman"/>
      <w:color w:val="808080"/>
      <w:sz w:val="46"/>
      <w:szCs w:val="20"/>
    </w:rPr>
  </w:style>
  <w:style w:type="paragraph" w:styleId="Heading9">
    <w:name w:val="heading 9"/>
    <w:aliases w:val="Tables"/>
    <w:basedOn w:val="Normal"/>
    <w:next w:val="Normal"/>
    <w:link w:val="Heading9Char"/>
    <w:uiPriority w:val="9"/>
    <w:qFormat/>
    <w:rsid w:val="00795A57"/>
    <w:pPr>
      <w:keepNext/>
      <w:numPr>
        <w:ilvl w:val="8"/>
        <w:numId w:val="78"/>
      </w:numPr>
      <w:jc w:val="center"/>
      <w:outlineLvl w:val="8"/>
    </w:pPr>
    <w:rPr>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gos">
    <w:name w:val="Logos"/>
    <w:next w:val="Normal"/>
    <w:rsid w:val="00A67B5D"/>
    <w:pPr>
      <w:spacing w:before="240" w:line="276" w:lineRule="auto"/>
      <w:ind w:left="-113"/>
      <w:jc w:val="center"/>
    </w:pPr>
    <w:rPr>
      <w:rFonts w:ascii="Tahoma" w:hAnsi="Tahoma"/>
      <w:sz w:val="22"/>
      <w:szCs w:val="22"/>
      <w:lang w:val="en-GB" w:eastAsia="de-DE"/>
    </w:rPr>
  </w:style>
  <w:style w:type="table" w:styleId="TableGrid">
    <w:name w:val="Table Grid"/>
    <w:aliases w:val="PPTabellengitternetz,Table_CWCE Style,SGS Table Basic 1"/>
    <w:basedOn w:val="TableNormal"/>
    <w:uiPriority w:val="39"/>
    <w:rsid w:val="00A67B5D"/>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Arial Black" w:hAnsi="Arial Black"/>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paragraph" w:styleId="TOC1">
    <w:name w:val="toc 1"/>
    <w:basedOn w:val="Normal"/>
    <w:next w:val="Normal"/>
    <w:uiPriority w:val="39"/>
    <w:qFormat/>
    <w:rsid w:val="00A67B5D"/>
    <w:pPr>
      <w:widowControl w:val="0"/>
      <w:pBdr>
        <w:bottom w:val="single" w:sz="6" w:space="1" w:color="999A9E"/>
      </w:pBdr>
      <w:spacing w:before="360" w:after="120"/>
      <w:ind w:left="851" w:hanging="851"/>
      <w:jc w:val="left"/>
    </w:pPr>
    <w:rPr>
      <w:b/>
      <w:bCs/>
      <w:caps/>
      <w:sz w:val="24"/>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A67B5D"/>
    <w:pPr>
      <w:spacing w:after="60"/>
      <w:ind w:left="2268" w:hanging="1134"/>
      <w:jc w:val="left"/>
    </w:pPr>
    <w:rPr>
      <w:b/>
      <w:sz w:val="17"/>
      <w:szCs w:val="20"/>
    </w:rPr>
  </w:style>
  <w:style w:type="paragraph" w:styleId="Index1">
    <w:name w:val="index 1"/>
    <w:basedOn w:val="Normal"/>
    <w:next w:val="Normal"/>
    <w:semiHidden/>
    <w:rsid w:val="00A67B5D"/>
    <w:rPr>
      <w:rFonts w:ascii="Times New Roman" w:hAnsi="Times New Roman"/>
      <w:szCs w:val="20"/>
      <w:lang w:val="en-AU"/>
    </w:rPr>
  </w:style>
  <w:style w:type="paragraph" w:styleId="Index2">
    <w:name w:val="index 2"/>
    <w:basedOn w:val="Normal"/>
    <w:next w:val="Normal"/>
    <w:autoRedefine/>
    <w:semiHidden/>
    <w:rsid w:val="00A67B5D"/>
    <w:pPr>
      <w:spacing w:after="120"/>
      <w:ind w:left="440" w:hanging="220"/>
    </w:pPr>
    <w:rPr>
      <w:szCs w:val="20"/>
    </w:rPr>
  </w:style>
  <w:style w:type="paragraph" w:styleId="Index3">
    <w:name w:val="index 3"/>
    <w:basedOn w:val="Normal"/>
    <w:next w:val="Normal"/>
    <w:autoRedefine/>
    <w:semiHidden/>
    <w:rsid w:val="00A67B5D"/>
    <w:pPr>
      <w:spacing w:after="120"/>
      <w:ind w:left="660" w:hanging="220"/>
    </w:pPr>
    <w:rPr>
      <w:szCs w:val="20"/>
    </w:rPr>
  </w:style>
  <w:style w:type="paragraph" w:styleId="Index4">
    <w:name w:val="index 4"/>
    <w:basedOn w:val="Normal"/>
    <w:next w:val="Normal"/>
    <w:autoRedefine/>
    <w:semiHidden/>
    <w:rsid w:val="00A67B5D"/>
    <w:pPr>
      <w:spacing w:after="120"/>
      <w:ind w:left="880" w:hanging="220"/>
    </w:pPr>
    <w:rPr>
      <w:szCs w:val="20"/>
    </w:rPr>
  </w:style>
  <w:style w:type="paragraph" w:styleId="Index5">
    <w:name w:val="index 5"/>
    <w:basedOn w:val="Normal"/>
    <w:next w:val="Normal"/>
    <w:autoRedefine/>
    <w:semiHidden/>
    <w:rsid w:val="00A67B5D"/>
    <w:pPr>
      <w:spacing w:after="120"/>
      <w:ind w:left="1100" w:hanging="220"/>
    </w:pPr>
    <w:rPr>
      <w:szCs w:val="20"/>
    </w:rPr>
  </w:style>
  <w:style w:type="paragraph" w:styleId="Index6">
    <w:name w:val="index 6"/>
    <w:basedOn w:val="Normal"/>
    <w:next w:val="Normal"/>
    <w:autoRedefine/>
    <w:semiHidden/>
    <w:rsid w:val="00A67B5D"/>
    <w:pPr>
      <w:spacing w:after="120"/>
      <w:ind w:left="1320" w:hanging="220"/>
    </w:pPr>
    <w:rPr>
      <w:szCs w:val="20"/>
    </w:rPr>
  </w:style>
  <w:style w:type="paragraph" w:styleId="Index7">
    <w:name w:val="index 7"/>
    <w:basedOn w:val="Normal"/>
    <w:next w:val="Normal"/>
    <w:autoRedefine/>
    <w:semiHidden/>
    <w:rsid w:val="00A67B5D"/>
    <w:pPr>
      <w:spacing w:after="120"/>
      <w:ind w:left="1540" w:hanging="220"/>
    </w:pPr>
    <w:rPr>
      <w:szCs w:val="20"/>
    </w:rPr>
  </w:style>
  <w:style w:type="paragraph" w:styleId="Index8">
    <w:name w:val="index 8"/>
    <w:basedOn w:val="Normal"/>
    <w:next w:val="Normal"/>
    <w:autoRedefine/>
    <w:semiHidden/>
    <w:rsid w:val="00A67B5D"/>
    <w:pPr>
      <w:spacing w:after="120"/>
      <w:ind w:left="1760" w:hanging="220"/>
    </w:pPr>
    <w:rPr>
      <w:szCs w:val="20"/>
    </w:rPr>
  </w:style>
  <w:style w:type="paragraph" w:styleId="Index9">
    <w:name w:val="index 9"/>
    <w:basedOn w:val="Normal"/>
    <w:next w:val="Normal"/>
    <w:autoRedefine/>
    <w:semiHidden/>
    <w:rsid w:val="00A67B5D"/>
    <w:pPr>
      <w:spacing w:after="120"/>
      <w:ind w:left="1980" w:hanging="220"/>
    </w:pPr>
    <w:rPr>
      <w:szCs w:val="20"/>
    </w:rPr>
  </w:style>
  <w:style w:type="paragraph" w:styleId="IndexHeading">
    <w:name w:val="index heading"/>
    <w:basedOn w:val="Normal"/>
    <w:next w:val="Index1"/>
    <w:semiHidden/>
    <w:rsid w:val="00A67B5D"/>
    <w:pPr>
      <w:spacing w:after="120"/>
    </w:pPr>
    <w:rPr>
      <w:rFonts w:cs="Arial"/>
      <w:b/>
      <w:bCs/>
      <w:szCs w:val="20"/>
    </w:rPr>
  </w:style>
  <w:style w:type="paragraph" w:styleId="TOC2">
    <w:name w:val="toc 2"/>
    <w:basedOn w:val="Normal"/>
    <w:next w:val="Normal"/>
    <w:uiPriority w:val="39"/>
    <w:qFormat/>
    <w:rsid w:val="00A67B5D"/>
    <w:pPr>
      <w:tabs>
        <w:tab w:val="left" w:pos="1134"/>
        <w:tab w:val="right" w:pos="9356"/>
      </w:tabs>
      <w:spacing w:before="60" w:after="60"/>
      <w:ind w:left="1134" w:right="709" w:hanging="964"/>
      <w:jc w:val="left"/>
    </w:pPr>
    <w:rPr>
      <w:b/>
      <w:bCs/>
      <w:smallCaps/>
      <w:sz w:val="22"/>
    </w:rPr>
  </w:style>
  <w:style w:type="paragraph" w:styleId="TOC3">
    <w:name w:val="toc 3"/>
    <w:basedOn w:val="Normal"/>
    <w:next w:val="Normal"/>
    <w:uiPriority w:val="39"/>
    <w:qFormat/>
    <w:rsid w:val="00A67B5D"/>
    <w:pPr>
      <w:tabs>
        <w:tab w:val="left" w:pos="1134"/>
        <w:tab w:val="right" w:pos="9356"/>
      </w:tabs>
      <w:spacing w:after="60"/>
      <w:ind w:left="1134" w:right="709" w:hanging="964"/>
      <w:contextualSpacing/>
      <w:jc w:val="left"/>
    </w:pPr>
    <w:rPr>
      <w:smallCaps/>
      <w:sz w:val="22"/>
    </w:rPr>
  </w:style>
  <w:style w:type="paragraph" w:styleId="TOC4">
    <w:name w:val="toc 4"/>
    <w:basedOn w:val="Normal"/>
    <w:next w:val="Normal"/>
    <w:uiPriority w:val="39"/>
    <w:rsid w:val="00A67B5D"/>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67B5D"/>
    <w:pPr>
      <w:ind w:left="1134"/>
      <w:jc w:val="left"/>
    </w:pPr>
  </w:style>
  <w:style w:type="paragraph" w:styleId="TOC6">
    <w:name w:val="toc 6"/>
    <w:basedOn w:val="Normal"/>
    <w:next w:val="Normal"/>
    <w:uiPriority w:val="39"/>
    <w:rsid w:val="00A67B5D"/>
    <w:pPr>
      <w:ind w:left="1134"/>
      <w:jc w:val="left"/>
    </w:pPr>
  </w:style>
  <w:style w:type="paragraph" w:styleId="TOC7">
    <w:name w:val="toc 7"/>
    <w:basedOn w:val="Normal"/>
    <w:next w:val="Normal"/>
    <w:uiPriority w:val="39"/>
    <w:rsid w:val="00A67B5D"/>
    <w:pPr>
      <w:jc w:val="left"/>
    </w:pPr>
    <w:rPr>
      <w:rFonts w:ascii="Times New Roman" w:hAnsi="Times New Roman"/>
      <w:sz w:val="22"/>
    </w:rPr>
  </w:style>
  <w:style w:type="paragraph" w:styleId="TOC8">
    <w:name w:val="toc 8"/>
    <w:basedOn w:val="Normal"/>
    <w:next w:val="Normal"/>
    <w:uiPriority w:val="39"/>
    <w:rsid w:val="00A67B5D"/>
    <w:pPr>
      <w:jc w:val="left"/>
    </w:pPr>
    <w:rPr>
      <w:rFonts w:ascii="Times New Roman" w:hAnsi="Times New Roman"/>
      <w:sz w:val="22"/>
    </w:rPr>
  </w:style>
  <w:style w:type="paragraph" w:styleId="TOC9">
    <w:name w:val="toc 9"/>
    <w:basedOn w:val="Normal"/>
    <w:next w:val="Normal"/>
    <w:uiPriority w:val="39"/>
    <w:rsid w:val="00A67B5D"/>
    <w:pPr>
      <w:jc w:val="left"/>
    </w:pPr>
    <w:rPr>
      <w:rFonts w:ascii="Times New Roman" w:hAnsi="Times New Roman"/>
      <w:sz w:val="22"/>
    </w:rPr>
  </w:style>
  <w:style w:type="paragraph" w:styleId="Header">
    <w:name w:val="header"/>
    <w:aliases w:val="PPKopfzeile,En-tête client,ContentsHeader,heading 3 after h2,h3+,Chapter Name,headerU,page-header,ph,*Header,18pt Bold,Chapter Name1,Header/Footer,header odd,Hyphen,JHeader"/>
    <w:basedOn w:val="Normal"/>
    <w:next w:val="Normal"/>
    <w:link w:val="HeaderChar"/>
    <w:uiPriority w:val="99"/>
    <w:rsid w:val="00A67B5D"/>
    <w:pPr>
      <w:tabs>
        <w:tab w:val="center" w:pos="4536"/>
        <w:tab w:val="right" w:pos="9072"/>
      </w:tabs>
      <w:jc w:val="left"/>
    </w:pPr>
    <w:rPr>
      <w:color w:val="888888"/>
      <w:sz w:val="16"/>
    </w:rPr>
  </w:style>
  <w:style w:type="paragraph" w:styleId="Footer">
    <w:name w:val="footer"/>
    <w:aliases w:val="PPFußzeile"/>
    <w:link w:val="FooterChar"/>
    <w:uiPriority w:val="99"/>
    <w:rsid w:val="00A67B5D"/>
    <w:pPr>
      <w:spacing w:before="120" w:line="276" w:lineRule="auto"/>
      <w:jc w:val="both"/>
    </w:pPr>
    <w:rPr>
      <w:rFonts w:ascii="Tahoma" w:hAnsi="Tahoma"/>
      <w:color w:val="888888"/>
      <w:sz w:val="16"/>
      <w:szCs w:val="22"/>
      <w:lang w:val="en-GB" w:eastAsia="de-DE"/>
    </w:rPr>
  </w:style>
  <w:style w:type="paragraph" w:customStyle="1" w:styleId="PPAddress">
    <w:name w:val="PPAddress"/>
    <w:basedOn w:val="Normal"/>
    <w:rsid w:val="00A67B5D"/>
    <w:rPr>
      <w:lang w:val="de-DE"/>
    </w:rPr>
  </w:style>
  <w:style w:type="paragraph" w:customStyle="1" w:styleId="PPInternalRef">
    <w:name w:val="PPInternalRef"/>
    <w:basedOn w:val="Normal"/>
    <w:rsid w:val="00A67B5D"/>
    <w:pPr>
      <w:jc w:val="right"/>
    </w:pPr>
    <w:rPr>
      <w:color w:val="7C7F7E"/>
      <w:sz w:val="16"/>
    </w:rPr>
  </w:style>
  <w:style w:type="paragraph" w:customStyle="1" w:styleId="PPExternalRef">
    <w:name w:val="PPExternalRef"/>
    <w:basedOn w:val="Normal"/>
    <w:next w:val="Normal"/>
    <w:rsid w:val="00A67B5D"/>
    <w:rPr>
      <w:b/>
      <w:i/>
      <w:spacing w:val="20"/>
      <w:sz w:val="24"/>
      <w:lang w:val="de-DE"/>
    </w:rPr>
  </w:style>
  <w:style w:type="paragraph" w:customStyle="1" w:styleId="PPClient1">
    <w:name w:val="PPClient1"/>
    <w:next w:val="Normal"/>
    <w:link w:val="PPClient1Zchn"/>
    <w:rsid w:val="00A67B5D"/>
    <w:pPr>
      <w:spacing w:line="276" w:lineRule="auto"/>
      <w:jc w:val="both"/>
    </w:pPr>
    <w:rPr>
      <w:rFonts w:ascii="Tahoma" w:hAnsi="Tahoma"/>
      <w:b/>
      <w:caps/>
      <w:sz w:val="28"/>
      <w:szCs w:val="22"/>
      <w:lang w:val="en-GB" w:eastAsia="de-DE"/>
    </w:rPr>
  </w:style>
  <w:style w:type="paragraph" w:customStyle="1" w:styleId="PPClient2">
    <w:name w:val="PPClient2"/>
    <w:rsid w:val="00A67B5D"/>
    <w:pPr>
      <w:spacing w:line="276" w:lineRule="auto"/>
      <w:jc w:val="both"/>
    </w:pPr>
    <w:rPr>
      <w:rFonts w:ascii="Tahoma" w:hAnsi="Tahoma"/>
      <w:color w:val="888888"/>
      <w:sz w:val="28"/>
      <w:szCs w:val="22"/>
      <w:lang w:val="en-GB" w:eastAsia="de-DE"/>
    </w:rPr>
  </w:style>
  <w:style w:type="paragraph" w:customStyle="1" w:styleId="FigureHeading">
    <w:name w:val="Figure Heading"/>
    <w:basedOn w:val="Normal"/>
    <w:next w:val="Normal"/>
    <w:rsid w:val="002E0D3C"/>
    <w:pPr>
      <w:numPr>
        <w:numId w:val="4"/>
      </w:numPr>
      <w:spacing w:after="200" w:line="280" w:lineRule="exact"/>
    </w:pPr>
    <w:rPr>
      <w:rFonts w:ascii="Univers" w:hAnsi="Univers"/>
      <w:b/>
      <w:sz w:val="22"/>
      <w:szCs w:val="24"/>
      <w:lang w:val="en-US" w:eastAsia="en-US"/>
    </w:rPr>
  </w:style>
  <w:style w:type="paragraph" w:customStyle="1" w:styleId="PPProjectTitle">
    <w:name w:val="PPProjectTitle"/>
    <w:rsid w:val="00A67B5D"/>
    <w:pPr>
      <w:spacing w:line="276" w:lineRule="auto"/>
      <w:jc w:val="both"/>
    </w:pPr>
    <w:rPr>
      <w:rFonts w:ascii="Tahoma" w:hAnsi="Tahoma"/>
      <w:b/>
      <w:sz w:val="28"/>
      <w:szCs w:val="22"/>
      <w:lang w:val="en-GB" w:eastAsia="de-DE"/>
    </w:rPr>
  </w:style>
  <w:style w:type="paragraph" w:styleId="TableofFigures">
    <w:name w:val="table of figures"/>
    <w:basedOn w:val="Normal"/>
    <w:next w:val="Normal"/>
    <w:uiPriority w:val="99"/>
    <w:rsid w:val="00A67B5D"/>
    <w:pPr>
      <w:tabs>
        <w:tab w:val="right" w:pos="9356"/>
      </w:tabs>
      <w:ind w:left="1134" w:right="708" w:hanging="1134"/>
      <w:jc w:val="left"/>
    </w:pPr>
    <w:rPr>
      <w:noProof/>
    </w:rPr>
  </w:style>
  <w:style w:type="paragraph" w:customStyle="1" w:styleId="PPPreHeadings">
    <w:name w:val="PPPreHeadings"/>
    <w:basedOn w:val="Heading1"/>
    <w:next w:val="Normal"/>
    <w:rsid w:val="00A67B5D"/>
    <w:pPr>
      <w:pageBreakBefore w:val="0"/>
      <w:numPr>
        <w:numId w:val="0"/>
      </w:numPr>
      <w:spacing w:before="0"/>
      <w:ind w:firstLine="1134"/>
      <w:outlineLvl w:val="9"/>
    </w:pPr>
  </w:style>
  <w:style w:type="character" w:styleId="Hyperlink">
    <w:name w:val="Hyperlink"/>
    <w:uiPriority w:val="99"/>
    <w:rsid w:val="00A67B5D"/>
    <w:rPr>
      <w:color w:val="0000FF"/>
      <w:u w:val="single"/>
    </w:rPr>
  </w:style>
  <w:style w:type="paragraph" w:customStyle="1" w:styleId="PPStandardReport">
    <w:name w:val="PPStandardReport"/>
    <w:basedOn w:val="Normal"/>
    <w:link w:val="PPStandardReportZchn"/>
    <w:rsid w:val="00A67B5D"/>
    <w:pPr>
      <w:ind w:left="1134"/>
    </w:pPr>
  </w:style>
  <w:style w:type="paragraph" w:customStyle="1" w:styleId="PPLocation">
    <w:name w:val="PPLocation"/>
    <w:basedOn w:val="Normal"/>
    <w:next w:val="Normal"/>
    <w:rsid w:val="004B4321"/>
    <w:pPr>
      <w:tabs>
        <w:tab w:val="right" w:pos="9072"/>
      </w:tabs>
    </w:pPr>
    <w:rPr>
      <w:i/>
      <w:sz w:val="18"/>
    </w:rPr>
  </w:style>
  <w:style w:type="character" w:styleId="CommentReference">
    <w:name w:val="annotation reference"/>
    <w:uiPriority w:val="99"/>
    <w:semiHidden/>
    <w:rsid w:val="00706848"/>
    <w:rPr>
      <w:sz w:val="16"/>
      <w:szCs w:val="16"/>
    </w:rPr>
  </w:style>
  <w:style w:type="paragraph" w:styleId="CommentText">
    <w:name w:val="annotation text"/>
    <w:basedOn w:val="Normal"/>
    <w:link w:val="CommentTextChar"/>
    <w:rsid w:val="00706848"/>
    <w:rPr>
      <w:szCs w:val="20"/>
    </w:rPr>
  </w:style>
  <w:style w:type="paragraph" w:styleId="CommentSubject">
    <w:name w:val="annotation subject"/>
    <w:basedOn w:val="CommentText"/>
    <w:next w:val="CommentText"/>
    <w:link w:val="CommentSubjectChar"/>
    <w:uiPriority w:val="99"/>
    <w:semiHidden/>
    <w:rsid w:val="00706848"/>
    <w:rPr>
      <w:b/>
      <w:bCs/>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795A57"/>
    <w:pPr>
      <w:tabs>
        <w:tab w:val="right" w:pos="8931"/>
      </w:tabs>
    </w:pPr>
    <w:rPr>
      <w:rFonts w:ascii="Arial" w:hAnsi="Arial"/>
      <w:b/>
      <w:sz w:val="22"/>
      <w:szCs w:val="20"/>
    </w:rPr>
  </w:style>
  <w:style w:type="paragraph" w:styleId="NormalWeb">
    <w:name w:val="Normal (Web)"/>
    <w:basedOn w:val="Normal"/>
    <w:uiPriority w:val="99"/>
    <w:rsid w:val="00795A57"/>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795A57"/>
    <w:pPr>
      <w:spacing w:after="60"/>
      <w:jc w:val="center"/>
      <w:outlineLvl w:val="1"/>
    </w:pPr>
    <w:rPr>
      <w:sz w:val="24"/>
      <w:szCs w:val="20"/>
      <w:lang w:val="pl-PL" w:eastAsia="pl-PL"/>
    </w:rPr>
  </w:style>
  <w:style w:type="paragraph" w:styleId="FootnoteText">
    <w:name w:val="footnote text"/>
    <w:aliases w:val="Fußnotentextf"/>
    <w:basedOn w:val="Normal"/>
    <w:link w:val="FootnoteTextChar"/>
    <w:semiHidden/>
    <w:rsid w:val="00795A57"/>
    <w:pPr>
      <w:spacing w:after="240"/>
      <w:jc w:val="left"/>
    </w:pPr>
    <w:rPr>
      <w:szCs w:val="20"/>
      <w:lang w:eastAsia="en-GB"/>
    </w:rPr>
  </w:style>
  <w:style w:type="paragraph" w:customStyle="1" w:styleId="PPCVEducation">
    <w:name w:val="P&amp;P_CV_Education"/>
    <w:basedOn w:val="Normal"/>
    <w:rsid w:val="00F2710F"/>
    <w:pPr>
      <w:keepNext/>
      <w:jc w:val="left"/>
    </w:pPr>
    <w:rPr>
      <w:sz w:val="22"/>
      <w:szCs w:val="20"/>
    </w:rPr>
  </w:style>
  <w:style w:type="paragraph" w:customStyle="1" w:styleId="Default">
    <w:name w:val="Default"/>
    <w:rsid w:val="00553134"/>
    <w:pPr>
      <w:widowControl w:val="0"/>
      <w:autoSpaceDE w:val="0"/>
      <w:autoSpaceDN w:val="0"/>
      <w:adjustRightInd w:val="0"/>
      <w:spacing w:line="276" w:lineRule="auto"/>
      <w:jc w:val="both"/>
    </w:pPr>
    <w:rPr>
      <w:rFonts w:ascii="TTF F 4 BC 74 8t 00" w:hAnsi="TTF F 4 BC 74 8t 00" w:cs="TTF F 4 BC 74 8t 00"/>
      <w:color w:val="000000"/>
      <w:sz w:val="24"/>
      <w:szCs w:val="24"/>
      <w:lang w:val="de-DE" w:eastAsia="de-DE"/>
    </w:rPr>
  </w:style>
  <w:style w:type="paragraph" w:customStyle="1" w:styleId="CM6">
    <w:name w:val="CM6"/>
    <w:basedOn w:val="Default"/>
    <w:next w:val="Default"/>
    <w:uiPriority w:val="99"/>
    <w:rsid w:val="00553134"/>
    <w:pPr>
      <w:spacing w:after="128"/>
    </w:pPr>
    <w:rPr>
      <w:rFonts w:cs="Times New Roman"/>
      <w:color w:val="auto"/>
    </w:rPr>
  </w:style>
  <w:style w:type="paragraph" w:customStyle="1" w:styleId="CM1">
    <w:name w:val="CM1"/>
    <w:basedOn w:val="Default"/>
    <w:next w:val="Default"/>
    <w:uiPriority w:val="99"/>
    <w:rsid w:val="00CE3635"/>
    <w:pPr>
      <w:spacing w:line="246" w:lineRule="atLeast"/>
    </w:pPr>
    <w:rPr>
      <w:rFonts w:cs="Times New Roman"/>
      <w:color w:val="auto"/>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link w:val="BodyText"/>
    <w:rsid w:val="00CE3635"/>
    <w:rPr>
      <w:rFonts w:ascii="Arial" w:hAnsi="Arial"/>
      <w:b/>
      <w:sz w:val="22"/>
      <w:lang w:val="en-GB" w:eastAsia="de-DE" w:bidi="ar-SA"/>
    </w:rPr>
  </w:style>
  <w:style w:type="paragraph" w:customStyle="1" w:styleId="MACSprofileHeading">
    <w:name w:val="MACS_profile_Heading"/>
    <w:basedOn w:val="Normal"/>
    <w:rsid w:val="00380ECE"/>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F96F33"/>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F96F33"/>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F96F33"/>
    <w:pPr>
      <w:numPr>
        <w:numId w:val="1"/>
      </w:numPr>
      <w:tabs>
        <w:tab w:val="left" w:pos="0"/>
        <w:tab w:val="left" w:pos="1418"/>
        <w:tab w:val="left" w:pos="5954"/>
        <w:tab w:val="left" w:pos="6946"/>
        <w:tab w:val="left" w:pos="7655"/>
      </w:tabs>
      <w:spacing w:before="360" w:after="120" w:line="280" w:lineRule="exact"/>
      <w:jc w:val="both"/>
    </w:pPr>
    <w:rPr>
      <w:rFonts w:ascii="Univers" w:hAnsi="Univers"/>
      <w:b/>
      <w:bCs/>
      <w:i/>
      <w:iCs/>
      <w:color w:val="auto"/>
      <w:sz w:val="22"/>
      <w:szCs w:val="24"/>
      <w:lang w:val="en-US" w:eastAsia="en-US"/>
    </w:rPr>
  </w:style>
  <w:style w:type="character" w:customStyle="1" w:styleId="MACSprofilebulletsChar">
    <w:name w:val="MACS_profile_bullets Char"/>
    <w:link w:val="MACSprofilebullets"/>
    <w:rsid w:val="00F96F33"/>
    <w:rPr>
      <w:rFonts w:ascii="Univers" w:hAnsi="Univers"/>
      <w:b/>
      <w:bCs/>
      <w:i/>
      <w:iCs/>
      <w:sz w:val="22"/>
      <w:szCs w:val="24"/>
    </w:rPr>
  </w:style>
  <w:style w:type="paragraph" w:customStyle="1" w:styleId="bodytext0">
    <w:name w:val="bodytext"/>
    <w:basedOn w:val="Normal"/>
    <w:link w:val="bodytextChar0"/>
    <w:rsid w:val="0073544D"/>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73544D"/>
  </w:style>
  <w:style w:type="paragraph" w:styleId="BlockText">
    <w:name w:val="Block Text"/>
    <w:basedOn w:val="Normal"/>
    <w:rsid w:val="00B60A5E"/>
    <w:pPr>
      <w:tabs>
        <w:tab w:val="left" w:pos="1064"/>
      </w:tabs>
      <w:spacing w:line="240" w:lineRule="exact"/>
      <w:ind w:left="170" w:right="170"/>
      <w:jc w:val="left"/>
    </w:pPr>
    <w:rPr>
      <w:rFonts w:ascii="Arial" w:hAnsi="Arial"/>
      <w:szCs w:val="20"/>
      <w:lang w:val="en-US" w:eastAsia="en-US"/>
    </w:rPr>
  </w:style>
  <w:style w:type="character" w:customStyle="1" w:styleId="CommentTextChar">
    <w:name w:val="Comment Text Char"/>
    <w:link w:val="CommentText"/>
    <w:rsid w:val="00B60A5E"/>
    <w:rPr>
      <w:rFonts w:ascii="Tahoma" w:hAnsi="Tahoma"/>
      <w:lang w:val="en-GB" w:eastAsia="de-DE" w:bidi="ar-SA"/>
    </w:rPr>
  </w:style>
  <w:style w:type="character" w:customStyle="1" w:styleId="heading3Zchn">
    <w:name w:val="heading3 Zchn"/>
    <w:aliases w:val="Body Text - Level 2 Zchn,bt Zchn,Body Zchn Zchn"/>
    <w:rsid w:val="00B60A5E"/>
    <w:rPr>
      <w:rFonts w:ascii="Times New Roman" w:eastAsia="Times New Roman" w:hAnsi="Times New Roman"/>
      <w:sz w:val="22"/>
      <w:lang w:val="en-GB" w:eastAsia="en-US"/>
    </w:rPr>
  </w:style>
  <w:style w:type="character" w:customStyle="1" w:styleId="FooterChar">
    <w:name w:val="Footer Char"/>
    <w:aliases w:val="PPFußzeile Char"/>
    <w:link w:val="Footer"/>
    <w:uiPriority w:val="99"/>
    <w:rsid w:val="00B60A5E"/>
    <w:rPr>
      <w:rFonts w:ascii="Tahoma" w:hAnsi="Tahoma"/>
      <w:color w:val="888888"/>
      <w:sz w:val="16"/>
      <w:szCs w:val="22"/>
      <w:lang w:val="en-GB" w:eastAsia="de-DE"/>
    </w:rPr>
  </w:style>
  <w:style w:type="character" w:customStyle="1" w:styleId="Heading4Char">
    <w:name w:val="Heading 4 Char"/>
    <w:aliases w:val="Heading 4-KP Char"/>
    <w:link w:val="Heading4"/>
    <w:uiPriority w:val="9"/>
    <w:rsid w:val="00053BA0"/>
    <w:rPr>
      <w:rFonts w:ascii="Tahoma" w:hAnsi="Tahoma"/>
      <w:b/>
      <w:lang w:val="en-GB" w:eastAsia="de-DE"/>
    </w:rPr>
  </w:style>
  <w:style w:type="paragraph" w:customStyle="1" w:styleId="1">
    <w:name w:val="Обычный1"/>
    <w:rsid w:val="00147BBB"/>
    <w:pPr>
      <w:autoSpaceDE w:val="0"/>
      <w:autoSpaceDN w:val="0"/>
      <w:spacing w:line="276" w:lineRule="auto"/>
      <w:jc w:val="both"/>
    </w:pPr>
    <w:rPr>
      <w:lang w:val="ru-RU" w:eastAsia="de-DE"/>
    </w:rPr>
  </w:style>
  <w:style w:type="paragraph" w:customStyle="1" w:styleId="A5">
    <w:name w:val="A5"/>
    <w:basedOn w:val="Normal"/>
    <w:rsid w:val="006F2DFD"/>
    <w:pPr>
      <w:numPr>
        <w:numId w:val="2"/>
      </w:numPr>
      <w:spacing w:after="120"/>
      <w:jc w:val="left"/>
    </w:pPr>
    <w:rPr>
      <w:rFonts w:ascii="Arial" w:hAnsi="Arial"/>
      <w:sz w:val="18"/>
      <w:szCs w:val="20"/>
      <w:lang w:val="en-US"/>
    </w:rPr>
  </w:style>
  <w:style w:type="paragraph" w:styleId="BodyText2">
    <w:name w:val="Body Text 2"/>
    <w:basedOn w:val="Normal"/>
    <w:link w:val="BodyText2Char"/>
    <w:rsid w:val="006F2DFD"/>
    <w:pPr>
      <w:spacing w:after="120" w:line="480" w:lineRule="auto"/>
      <w:jc w:val="left"/>
    </w:pPr>
    <w:rPr>
      <w:rFonts w:ascii="Arial" w:hAnsi="Arial"/>
      <w:szCs w:val="20"/>
      <w:lang w:eastAsia="en-GB"/>
    </w:rPr>
  </w:style>
  <w:style w:type="paragraph" w:customStyle="1" w:styleId="RRIStandard">
    <w:name w:val="RRI Standard"/>
    <w:rsid w:val="006F2DFD"/>
    <w:pPr>
      <w:spacing w:line="276" w:lineRule="auto"/>
      <w:jc w:val="both"/>
    </w:pPr>
    <w:rPr>
      <w:rFonts w:ascii="Arial" w:hAnsi="Arial"/>
      <w:noProof/>
      <w:sz w:val="22"/>
    </w:rPr>
  </w:style>
  <w:style w:type="paragraph" w:styleId="BodyTextIndent3">
    <w:name w:val="Body Text Indent 3"/>
    <w:basedOn w:val="Normal"/>
    <w:link w:val="BodyTextIndent3Char"/>
    <w:unhideWhenUsed/>
    <w:rsid w:val="00864E2B"/>
    <w:pPr>
      <w:spacing w:after="120"/>
      <w:ind w:left="283"/>
    </w:pPr>
    <w:rPr>
      <w:rFonts w:ascii="Times New Roman" w:hAnsi="Times New Roman"/>
      <w:sz w:val="16"/>
      <w:szCs w:val="16"/>
      <w:lang w:eastAsia="en-US"/>
    </w:rPr>
  </w:style>
  <w:style w:type="paragraph" w:styleId="DocumentMap">
    <w:name w:val="Document Map"/>
    <w:basedOn w:val="Normal"/>
    <w:link w:val="DocumentMapChar"/>
    <w:semiHidden/>
    <w:rsid w:val="00A67B5D"/>
    <w:pPr>
      <w:shd w:val="clear" w:color="auto" w:fill="000080"/>
    </w:pPr>
    <w:rPr>
      <w:rFonts w:cs="Tahoma"/>
      <w:szCs w:val="20"/>
    </w:rPr>
  </w:style>
  <w:style w:type="paragraph" w:customStyle="1" w:styleId="PPRefStandard">
    <w:name w:val="PPRefStandard"/>
    <w:basedOn w:val="Normal"/>
    <w:link w:val="PPRefStandardZchn"/>
    <w:rsid w:val="00BF764F"/>
    <w:pPr>
      <w:jc w:val="left"/>
    </w:pPr>
    <w:rPr>
      <w:szCs w:val="20"/>
      <w:lang w:val="de-DE"/>
    </w:rPr>
  </w:style>
  <w:style w:type="character" w:customStyle="1" w:styleId="PPRefStandardZchn">
    <w:name w:val="PPRefStandard Zchn"/>
    <w:link w:val="PPRefStandard"/>
    <w:rsid w:val="00BF764F"/>
    <w:rPr>
      <w:rFonts w:ascii="Tahoma" w:hAnsi="Tahoma"/>
      <w:lang w:val="de-DE" w:eastAsia="de-DE" w:bidi="ar-SA"/>
    </w:rPr>
  </w:style>
  <w:style w:type="paragraph" w:customStyle="1" w:styleId="Subheading">
    <w:name w:val="Subheading"/>
    <w:basedOn w:val="BodyText"/>
    <w:next w:val="BodyText"/>
    <w:link w:val="SubheadingChar"/>
    <w:rsid w:val="006B7136"/>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6B7136"/>
    <w:rPr>
      <w:rFonts w:ascii="Garamond" w:hAnsi="Garamond"/>
      <w:b/>
      <w:kern w:val="28"/>
      <w:sz w:val="24"/>
      <w:szCs w:val="24"/>
      <w:lang w:val="en-US" w:eastAsia="en-NZ" w:bidi="ar-SA"/>
    </w:rPr>
  </w:style>
  <w:style w:type="paragraph" w:styleId="BalloonText">
    <w:name w:val="Balloon Text"/>
    <w:basedOn w:val="Normal"/>
    <w:link w:val="BalloonTextChar"/>
    <w:uiPriority w:val="99"/>
    <w:rsid w:val="00A67B5D"/>
    <w:rPr>
      <w:rFonts w:cs="Tahoma"/>
      <w:sz w:val="16"/>
      <w:szCs w:val="16"/>
    </w:rPr>
  </w:style>
  <w:style w:type="character" w:styleId="PageNumber">
    <w:name w:val="page number"/>
    <w:basedOn w:val="DefaultParagraphFont"/>
    <w:rsid w:val="00703B8C"/>
  </w:style>
  <w:style w:type="character" w:customStyle="1" w:styleId="PPStandardReportZchn">
    <w:name w:val="PPStandardReport Zchn"/>
    <w:link w:val="PPStandardReport"/>
    <w:rsid w:val="00A67B5D"/>
    <w:rPr>
      <w:rFonts w:ascii="Tahoma" w:hAnsi="Tahoma"/>
      <w:szCs w:val="22"/>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link w:val="Heading2"/>
    <w:rsid w:val="00A67B5D"/>
    <w:rPr>
      <w:rFonts w:ascii="Tahoma" w:hAnsi="Tahoma"/>
      <w:b/>
      <w:caps/>
      <w:sz w:val="24"/>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link w:val="Heading3"/>
    <w:uiPriority w:val="9"/>
    <w:rsid w:val="00016CF5"/>
    <w:rPr>
      <w:rFonts w:ascii="Tahoma" w:hAnsi="Tahoma"/>
      <w:b/>
      <w:kern w:val="28"/>
      <w:szCs w:val="22"/>
      <w:lang w:val="en-GB" w:eastAsia="de-DE"/>
    </w:rPr>
  </w:style>
  <w:style w:type="paragraph" w:customStyle="1" w:styleId="PPRefStandard0">
    <w:name w:val="PPRef_Standard"/>
    <w:basedOn w:val="Normal"/>
    <w:link w:val="PPRefStandardZchn0"/>
    <w:rsid w:val="00F349B1"/>
    <w:pPr>
      <w:jc w:val="left"/>
    </w:pPr>
    <w:rPr>
      <w:szCs w:val="20"/>
      <w:lang w:eastAsia="en-GB"/>
    </w:rPr>
  </w:style>
  <w:style w:type="paragraph" w:customStyle="1" w:styleId="PPRefHeadercenter">
    <w:name w:val="PPRef_Header_center"/>
    <w:basedOn w:val="PPRefStandard0"/>
    <w:rsid w:val="00F349B1"/>
    <w:pPr>
      <w:jc w:val="center"/>
    </w:pPr>
    <w:rPr>
      <w:b/>
    </w:rPr>
  </w:style>
  <w:style w:type="paragraph" w:customStyle="1" w:styleId="PPRefStandardcenter">
    <w:name w:val="PPRef_Standard_center"/>
    <w:basedOn w:val="PPRefStandard0"/>
    <w:rsid w:val="00F349B1"/>
    <w:pPr>
      <w:jc w:val="center"/>
    </w:pPr>
  </w:style>
  <w:style w:type="character" w:customStyle="1" w:styleId="PPRefStandardZchn0">
    <w:name w:val="PPRef_Standard Zchn"/>
    <w:link w:val="PPRefStandard0"/>
    <w:rsid w:val="00F349B1"/>
    <w:rPr>
      <w:rFonts w:ascii="Tahoma" w:hAnsi="Tahoma"/>
      <w:lang w:val="en-GB" w:eastAsia="en-GB"/>
    </w:rPr>
  </w:style>
  <w:style w:type="paragraph" w:customStyle="1" w:styleId="PPRefHeader1">
    <w:name w:val="PPRefHeader1"/>
    <w:basedOn w:val="Normal"/>
    <w:next w:val="Normal"/>
    <w:link w:val="PPRefHeader1Zchn"/>
    <w:autoRedefine/>
    <w:rsid w:val="00F349B1"/>
    <w:pPr>
      <w:jc w:val="left"/>
    </w:pPr>
    <w:rPr>
      <w:szCs w:val="20"/>
    </w:rPr>
  </w:style>
  <w:style w:type="character" w:customStyle="1" w:styleId="PPRefHeader1Zchn">
    <w:name w:val="PPRefHeader1 Zchn"/>
    <w:link w:val="PPRefHeader1"/>
    <w:rsid w:val="00F349B1"/>
    <w:rPr>
      <w:rFonts w:ascii="Tahoma" w:hAnsi="Tahoma"/>
      <w:lang w:val="en-GB" w:eastAsia="de-DE"/>
    </w:rPr>
  </w:style>
  <w:style w:type="paragraph" w:styleId="BodyText3">
    <w:name w:val="Body Text 3"/>
    <w:basedOn w:val="Normal"/>
    <w:link w:val="BodyText3Char"/>
    <w:rsid w:val="00D834B4"/>
    <w:pPr>
      <w:spacing w:after="120"/>
      <w:jc w:val="left"/>
    </w:pPr>
    <w:rPr>
      <w:rFonts w:ascii="Times New Roman" w:hAnsi="Times New Roman"/>
      <w:sz w:val="16"/>
      <w:szCs w:val="16"/>
      <w:lang w:val="de-DE"/>
    </w:rPr>
  </w:style>
  <w:style w:type="character" w:customStyle="1" w:styleId="BodyText3Char">
    <w:name w:val="Body Text 3 Char"/>
    <w:link w:val="BodyText3"/>
    <w:rsid w:val="00D834B4"/>
    <w:rPr>
      <w:sz w:val="16"/>
      <w:szCs w:val="16"/>
      <w:lang w:val="de-DE" w:eastAsia="de-DE"/>
    </w:rPr>
  </w:style>
  <w:style w:type="paragraph" w:customStyle="1" w:styleId="ppstandardreport0">
    <w:name w:val="ppstandardreport"/>
    <w:basedOn w:val="Normal"/>
    <w:rsid w:val="007A7AC6"/>
    <w:pPr>
      <w:ind w:left="1134"/>
    </w:pPr>
    <w:rPr>
      <w:rFonts w:eastAsia="Calibri" w:cs="Tahoma"/>
      <w:szCs w:val="20"/>
      <w:lang w:val="de-AT" w:eastAsia="de-AT"/>
    </w:rPr>
  </w:style>
  <w:style w:type="paragraph" w:customStyle="1" w:styleId="TableHeading">
    <w:name w:val="Table Heading"/>
    <w:basedOn w:val="Normal"/>
    <w:next w:val="Normal"/>
    <w:rsid w:val="00CA15D5"/>
    <w:pPr>
      <w:numPr>
        <w:numId w:val="3"/>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67B5D"/>
    <w:pPr>
      <w:spacing w:before="120" w:line="276" w:lineRule="auto"/>
      <w:jc w:val="both"/>
    </w:pPr>
    <w:rPr>
      <w:rFonts w:ascii="Tahoma" w:hAnsi="Tahoma"/>
      <w:b/>
      <w:color w:val="888888"/>
      <w:sz w:val="24"/>
      <w:szCs w:val="22"/>
      <w:lang w:val="en-GB" w:eastAsia="de-DE"/>
    </w:rPr>
  </w:style>
  <w:style w:type="paragraph" w:customStyle="1" w:styleId="Tabelle">
    <w:name w:val="Tabelle"/>
    <w:basedOn w:val="Normal"/>
    <w:rsid w:val="0057755A"/>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57755A"/>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7926E1"/>
    <w:pPr>
      <w:widowControl w:val="0"/>
      <w:numPr>
        <w:numId w:val="5"/>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E85F17"/>
    <w:pPr>
      <w:keepLines/>
      <w:pageBreakBefore w:val="0"/>
      <w:numPr>
        <w:numId w:val="0"/>
      </w:numPr>
      <w:pBdr>
        <w:bottom w:val="none" w:sz="0" w:space="0" w:color="auto"/>
      </w:pBdr>
      <w:shd w:val="clear" w:color="auto" w:fill="auto"/>
      <w:spacing w:before="480" w:after="0"/>
      <w:outlineLvl w:val="9"/>
    </w:pPr>
    <w:rPr>
      <w:rFonts w:ascii="Cambria" w:hAnsi="Cambria"/>
      <w:bCs/>
      <w:caps w:val="0"/>
      <w:color w:val="365F91"/>
      <w:szCs w:val="28"/>
      <w:lang w:val="de-AT" w:eastAsia="de-AT"/>
    </w:rPr>
  </w:style>
  <w:style w:type="character" w:customStyle="1" w:styleId="berschrift-1">
    <w:name w:val="überschrift-1"/>
    <w:rsid w:val="00BF30BA"/>
  </w:style>
  <w:style w:type="character" w:customStyle="1" w:styleId="gi2009">
    <w:name w:val=".gi2009"/>
    <w:rsid w:val="00BF30BA"/>
  </w:style>
  <w:style w:type="character" w:customStyle="1" w:styleId="apple-converted-space">
    <w:name w:val="apple-converted-space"/>
    <w:rsid w:val="00BF30BA"/>
  </w:style>
  <w:style w:type="paragraph" w:styleId="ListBullet">
    <w:name w:val="List Bullet"/>
    <w:basedOn w:val="Normal"/>
    <w:uiPriority w:val="99"/>
    <w:qFormat/>
    <w:rsid w:val="00524839"/>
    <w:pPr>
      <w:numPr>
        <w:numId w:val="6"/>
      </w:numPr>
      <w:contextualSpacing/>
    </w:pPr>
  </w:style>
  <w:style w:type="paragraph" w:styleId="ListBullet3">
    <w:name w:val="List Bullet 3"/>
    <w:basedOn w:val="Normal"/>
    <w:rsid w:val="00524839"/>
    <w:pPr>
      <w:numPr>
        <w:numId w:val="7"/>
      </w:numPr>
      <w:contextualSpacing/>
    </w:pPr>
  </w:style>
  <w:style w:type="paragraph" w:customStyle="1" w:styleId="FormatvorlageArialFettWeiZentriert">
    <w:name w:val="Formatvorlage Arial Fett Weiß Zentriert"/>
    <w:basedOn w:val="Normal"/>
    <w:rsid w:val="00306170"/>
    <w:pPr>
      <w:jc w:val="center"/>
    </w:pPr>
    <w:rPr>
      <w:b/>
      <w:bCs/>
      <w:color w:val="FFFFFF"/>
      <w:szCs w:val="20"/>
    </w:rPr>
  </w:style>
  <w:style w:type="character" w:styleId="Strong">
    <w:name w:val="Strong"/>
    <w:uiPriority w:val="22"/>
    <w:qFormat/>
    <w:rsid w:val="00306170"/>
    <w:rPr>
      <w:b/>
      <w:bCs/>
    </w:rPr>
  </w:style>
  <w:style w:type="paragraph" w:styleId="ListBullet4">
    <w:name w:val="List Bullet 4"/>
    <w:basedOn w:val="Normal"/>
    <w:rsid w:val="00C7474C"/>
    <w:pPr>
      <w:numPr>
        <w:numId w:val="8"/>
      </w:numPr>
      <w:contextualSpacing/>
    </w:pPr>
  </w:style>
  <w:style w:type="character" w:styleId="FootnoteReference">
    <w:name w:val="footnote reference"/>
    <w:uiPriority w:val="99"/>
    <w:rsid w:val="00826F36"/>
    <w:rPr>
      <w:vertAlign w:val="superscript"/>
    </w:rPr>
  </w:style>
  <w:style w:type="numbering" w:customStyle="1" w:styleId="PPBulletPoints">
    <w:name w:val="PPBulletPoints"/>
    <w:basedOn w:val="NoList"/>
    <w:rsid w:val="00A67B5D"/>
    <w:pPr>
      <w:numPr>
        <w:numId w:val="11"/>
      </w:numPr>
    </w:pPr>
  </w:style>
  <w:style w:type="paragraph" w:styleId="NoSpacing">
    <w:name w:val="No Spacing"/>
    <w:link w:val="NoSpacingChar"/>
    <w:uiPriority w:val="1"/>
    <w:qFormat/>
    <w:rsid w:val="009C41DA"/>
    <w:pPr>
      <w:spacing w:line="276" w:lineRule="auto"/>
      <w:jc w:val="both"/>
    </w:pPr>
    <w:rPr>
      <w:rFonts w:ascii="Arial" w:hAnsi="Arial"/>
      <w:szCs w:val="24"/>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A67B5D"/>
    <w:pPr>
      <w:ind w:left="720"/>
      <w:contextualSpacing/>
    </w:pPr>
  </w:style>
  <w:style w:type="numbering" w:customStyle="1" w:styleId="CowiBulletList">
    <w:name w:val="CowiBulletList"/>
    <w:basedOn w:val="NoList"/>
    <w:rsid w:val="00B56E59"/>
    <w:pPr>
      <w:numPr>
        <w:numId w:val="9"/>
      </w:numPr>
    </w:pPr>
  </w:style>
  <w:style w:type="paragraph" w:customStyle="1" w:styleId="ListBulletNoSpace">
    <w:name w:val="List Bullet NoSpace"/>
    <w:basedOn w:val="ListBullet"/>
    <w:link w:val="ListBulletNoSpaceChar"/>
    <w:qFormat/>
    <w:rsid w:val="00B56E59"/>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B56E59"/>
    <w:rPr>
      <w:sz w:val="23"/>
      <w:lang w:val="en-GB" w:eastAsia="da-DK"/>
    </w:rPr>
  </w:style>
  <w:style w:type="table" w:customStyle="1" w:styleId="TableGrid1">
    <w:name w:val="Table Grid1"/>
    <w:basedOn w:val="TableNormal"/>
    <w:next w:val="TableGrid"/>
    <w:uiPriority w:val="39"/>
    <w:rsid w:val="00133F6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F3309"/>
    <w:rPr>
      <w:rFonts w:ascii="Tahoma" w:hAnsi="Tahoma"/>
      <w:sz w:val="18"/>
    </w:rPr>
    <w:tblPr>
      <w:tblBorders>
        <w:bottom w:val="single" w:sz="4" w:space="0" w:color="auto"/>
        <w:insideH w:val="single" w:sz="4" w:space="0" w:color="auto"/>
      </w:tblBorders>
    </w:tblPr>
  </w:style>
  <w:style w:type="paragraph" w:customStyle="1" w:styleId="xfmc1">
    <w:name w:val="xfmc1"/>
    <w:basedOn w:val="Normal"/>
    <w:rsid w:val="008338DC"/>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8E370B"/>
    <w:pPr>
      <w:spacing w:after="120"/>
    </w:pPr>
    <w:rPr>
      <w:rFonts w:ascii="Arial" w:eastAsia="Calibri" w:hAnsi="Arial" w:cs="Arial"/>
      <w:b/>
      <w:sz w:val="22"/>
      <w:lang w:val="en-US" w:eastAsia="en-US"/>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AD3655"/>
    <w:rPr>
      <w:rFonts w:ascii="Tahoma" w:hAnsi="Tahoma"/>
      <w:b/>
      <w:sz w:val="17"/>
      <w:lang w:val="en-GB" w:eastAsia="de-DE"/>
    </w:rPr>
  </w:style>
  <w:style w:type="paragraph" w:styleId="Revision">
    <w:name w:val="Revision"/>
    <w:hidden/>
    <w:uiPriority w:val="99"/>
    <w:semiHidden/>
    <w:rsid w:val="002E0CC1"/>
    <w:pPr>
      <w:spacing w:line="276" w:lineRule="auto"/>
      <w:jc w:val="both"/>
    </w:pPr>
    <w:rPr>
      <w:rFonts w:ascii="Tahoma" w:hAnsi="Tahoma"/>
      <w:szCs w:val="22"/>
      <w:lang w:val="en-GB" w:eastAsia="de-DE"/>
    </w:rPr>
  </w:style>
  <w:style w:type="paragraph" w:customStyle="1" w:styleId="taskboxtext">
    <w:name w:val="taskbox text"/>
    <w:basedOn w:val="Normal"/>
    <w:rsid w:val="00D53621"/>
    <w:pPr>
      <w:keepLines/>
      <w:numPr>
        <w:numId w:val="10"/>
      </w:numPr>
      <w:tabs>
        <w:tab w:val="clear" w:pos="643"/>
      </w:tabs>
      <w:suppressAutoHyphens/>
      <w:spacing w:before="80" w:after="60"/>
      <w:ind w:left="0" w:firstLine="0"/>
      <w:jc w:val="left"/>
    </w:pPr>
    <w:rPr>
      <w:rFonts w:ascii="Arial" w:hAnsi="Arial"/>
      <w:szCs w:val="20"/>
      <w:lang w:val="en-US" w:eastAsia="en-US"/>
    </w:rPr>
  </w:style>
  <w:style w:type="character" w:customStyle="1" w:styleId="l">
    <w:name w:val="l"/>
    <w:basedOn w:val="DefaultParagraphFont"/>
    <w:rsid w:val="0051249A"/>
  </w:style>
  <w:style w:type="character" w:customStyle="1" w:styleId="PPClient1Zchn">
    <w:name w:val="PPClient1 Zchn"/>
    <w:link w:val="PPClient1"/>
    <w:rsid w:val="00166728"/>
    <w:rPr>
      <w:rFonts w:ascii="Tahoma" w:hAnsi="Tahoma"/>
      <w:b/>
      <w:caps/>
      <w:sz w:val="28"/>
      <w:szCs w:val="22"/>
      <w:lang w:val="en-GB" w:eastAsia="de-DE"/>
    </w:rPr>
  </w:style>
  <w:style w:type="character" w:customStyle="1" w:styleId="FootnoteTextChar">
    <w:name w:val="Footnote Text Char"/>
    <w:aliases w:val="Fußnotentextf Char"/>
    <w:link w:val="FootnoteText"/>
    <w:semiHidden/>
    <w:rsid w:val="008E1CDF"/>
    <w:rPr>
      <w:rFonts w:ascii="Tahoma" w:hAnsi="Tahoma"/>
      <w:lang w:val="en-GB" w:eastAsia="en-GB"/>
    </w:rPr>
  </w:style>
  <w:style w:type="paragraph" w:customStyle="1" w:styleId="PPTableHeader">
    <w:name w:val="PPTableHeader"/>
    <w:basedOn w:val="Normal"/>
    <w:rsid w:val="00A67B5D"/>
    <w:pPr>
      <w:jc w:val="center"/>
    </w:pPr>
    <w:rPr>
      <w:b/>
      <w:bCs/>
      <w:color w:val="FFFFFF"/>
      <w:szCs w:val="20"/>
    </w:rPr>
  </w:style>
  <w:style w:type="paragraph" w:customStyle="1" w:styleId="PPTableStandard">
    <w:name w:val="PPTableStandard"/>
    <w:basedOn w:val="Normal"/>
    <w:qFormat/>
    <w:rsid w:val="00A67B5D"/>
    <w:pPr>
      <w:keepNext/>
      <w:spacing w:before="60"/>
    </w:pPr>
  </w:style>
  <w:style w:type="paragraph" w:customStyle="1" w:styleId="FormatvorlagePPStandardReportHochgestellt">
    <w:name w:val="Formatvorlage PPStandardReport + Hochgestellt"/>
    <w:basedOn w:val="PPStandardReport"/>
    <w:rsid w:val="00A67B5D"/>
    <w:rPr>
      <w:vertAlign w:val="superscript"/>
    </w:rPr>
  </w:style>
  <w:style w:type="paragraph" w:styleId="List">
    <w:name w:val="List"/>
    <w:basedOn w:val="Normal"/>
    <w:unhideWhenUsed/>
    <w:rsid w:val="008451CF"/>
    <w:pPr>
      <w:ind w:left="283" w:hanging="283"/>
      <w:contextualSpacing/>
    </w:pPr>
  </w:style>
  <w:style w:type="paragraph" w:styleId="List2">
    <w:name w:val="List 2"/>
    <w:basedOn w:val="Normal"/>
    <w:unhideWhenUsed/>
    <w:rsid w:val="008451CF"/>
    <w:pPr>
      <w:ind w:left="566" w:hanging="283"/>
      <w:contextualSpacing/>
    </w:pPr>
  </w:style>
  <w:style w:type="paragraph" w:styleId="List3">
    <w:name w:val="List 3"/>
    <w:basedOn w:val="Normal"/>
    <w:unhideWhenUsed/>
    <w:rsid w:val="008451CF"/>
    <w:pPr>
      <w:ind w:left="849" w:hanging="283"/>
      <w:contextualSpacing/>
    </w:pPr>
  </w:style>
  <w:style w:type="paragraph" w:customStyle="1" w:styleId="Cc-Liste">
    <w:name w:val="Cc-Liste"/>
    <w:basedOn w:val="Normal"/>
    <w:rsid w:val="008451CF"/>
  </w:style>
  <w:style w:type="paragraph" w:styleId="BodyTextIndent">
    <w:name w:val="Body Text Indent"/>
    <w:basedOn w:val="Normal"/>
    <w:link w:val="BodyTextIndentChar"/>
    <w:unhideWhenUsed/>
    <w:rsid w:val="008451CF"/>
    <w:pPr>
      <w:spacing w:after="120"/>
      <w:ind w:left="283"/>
    </w:pPr>
  </w:style>
  <w:style w:type="character" w:customStyle="1" w:styleId="BodyTextIndentChar">
    <w:name w:val="Body Text Indent Char"/>
    <w:link w:val="BodyTextIndent"/>
    <w:rsid w:val="008451CF"/>
    <w:rPr>
      <w:rFonts w:ascii="Tahoma" w:hAnsi="Tahoma"/>
      <w:szCs w:val="22"/>
      <w:lang w:val="en-GB" w:eastAsia="de-DE"/>
    </w:rPr>
  </w:style>
  <w:style w:type="paragraph" w:styleId="BodyTextFirstIndent2">
    <w:name w:val="Body Text First Indent 2"/>
    <w:basedOn w:val="BodyTextIndent"/>
    <w:link w:val="BodyTextFirstIndent2Char"/>
    <w:unhideWhenUsed/>
    <w:rsid w:val="008451CF"/>
    <w:pPr>
      <w:spacing w:after="0"/>
      <w:ind w:left="360" w:firstLine="360"/>
    </w:pPr>
  </w:style>
  <w:style w:type="character" w:customStyle="1" w:styleId="BodyTextFirstIndent2Char">
    <w:name w:val="Body Text First Indent 2 Char"/>
    <w:link w:val="BodyTextFirstIndent2"/>
    <w:rsid w:val="008451CF"/>
    <w:rPr>
      <w:rFonts w:ascii="Tahoma" w:hAnsi="Tahoma"/>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273083"/>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E1523A"/>
    <w:pPr>
      <w:numPr>
        <w:numId w:val="12"/>
      </w:numPr>
      <w:tabs>
        <w:tab w:val="clear" w:pos="8931"/>
      </w:tabs>
      <w:spacing w:after="60" w:line="120" w:lineRule="atLeast"/>
    </w:pPr>
    <w:rPr>
      <w:rFonts w:eastAsia="Calibri"/>
      <w:b w:val="0"/>
      <w:kern w:val="18"/>
      <w:sz w:val="20"/>
      <w:szCs w:val="18"/>
      <w:lang w:val="en-ZA" w:eastAsia="en-US"/>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1D5CD0"/>
    <w:rPr>
      <w:rFonts w:ascii="Tahoma" w:hAnsi="Tahoma"/>
      <w:szCs w:val="22"/>
      <w:lang w:val="en-GB" w:eastAsia="de-DE"/>
    </w:rPr>
  </w:style>
  <w:style w:type="table" w:styleId="GridTable2-Accent5">
    <w:name w:val="Grid Table 2 Accent 5"/>
    <w:basedOn w:val="TableNormal"/>
    <w:uiPriority w:val="47"/>
    <w:rsid w:val="001D5CD0"/>
    <w:rPr>
      <w:rFonts w:ascii="Calibri" w:eastAsia="Calibri" w:hAnsi="Calibri"/>
      <w:sz w:val="22"/>
      <w:szCs w:val="22"/>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link w:val="Header"/>
    <w:uiPriority w:val="99"/>
    <w:rsid w:val="0011391C"/>
    <w:rPr>
      <w:rFonts w:ascii="Tahoma" w:hAnsi="Tahoma"/>
      <w:color w:val="888888"/>
      <w:sz w:val="16"/>
      <w:szCs w:val="22"/>
      <w:lang w:val="en-GB" w:eastAsia="de-DE"/>
    </w:rPr>
  </w:style>
  <w:style w:type="table" w:styleId="GridTable4-Accent5">
    <w:name w:val="Grid Table 4 Accent 5"/>
    <w:basedOn w:val="TableNormal"/>
    <w:uiPriority w:val="49"/>
    <w:rsid w:val="003C2C2B"/>
    <w:rPr>
      <w:rFonts w:ascii="Calibri" w:eastAsia="Calibri" w:hAnsi="Calibr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3C2C2B"/>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52289D"/>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105D2D"/>
    <w:pPr>
      <w:numPr>
        <w:ilvl w:val="1"/>
        <w:numId w:val="13"/>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105D2D"/>
    <w:pPr>
      <w:numPr>
        <w:ilvl w:val="2"/>
        <w:numId w:val="13"/>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105D2D"/>
    <w:rPr>
      <w:rFonts w:ascii="Arial" w:eastAsia="Calibri" w:hAnsi="Arial"/>
      <w:kern w:val="18"/>
      <w:szCs w:val="18"/>
      <w:lang w:val="en-ZA"/>
    </w:rPr>
  </w:style>
  <w:style w:type="character" w:customStyle="1" w:styleId="normaltextrun">
    <w:name w:val="normaltextrun"/>
    <w:basedOn w:val="DefaultParagraphFont"/>
    <w:rsid w:val="00105D2D"/>
  </w:style>
  <w:style w:type="table" w:customStyle="1" w:styleId="AECOMtable">
    <w:name w:val="AECOM table"/>
    <w:basedOn w:val="TableNormal"/>
    <w:uiPriority w:val="99"/>
    <w:unhideWhenUsed/>
    <w:rsid w:val="00CF42A0"/>
    <w:rPr>
      <w:rFonts w:ascii="Calibri" w:eastAsia="Calibri" w:hAnsi="Calibri"/>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6D1217"/>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link w:val="Title"/>
    <w:rsid w:val="006D1217"/>
    <w:rPr>
      <w:b/>
      <w:color w:val="1F3864"/>
      <w:sz w:val="32"/>
      <w:szCs w:val="24"/>
      <w:lang w:eastAsia="en-GB"/>
    </w:rPr>
  </w:style>
  <w:style w:type="paragraph" w:styleId="TOCHeading">
    <w:name w:val="TOC Heading"/>
    <w:basedOn w:val="Heading1"/>
    <w:next w:val="Normal"/>
    <w:uiPriority w:val="39"/>
    <w:unhideWhenUsed/>
    <w:qFormat/>
    <w:rsid w:val="00AA6C63"/>
    <w:pPr>
      <w:keepLines/>
      <w:pageBreakBefore w:val="0"/>
      <w:numPr>
        <w:numId w:val="0"/>
      </w:numPr>
      <w:pBdr>
        <w:bottom w:val="none" w:sz="0" w:space="0" w:color="auto"/>
      </w:pBdr>
      <w:shd w:val="clear" w:color="auto" w:fill="auto"/>
      <w:spacing w:before="240" w:after="0" w:line="259" w:lineRule="auto"/>
      <w:jc w:val="left"/>
      <w:outlineLvl w:val="9"/>
    </w:pPr>
    <w:rPr>
      <w:rFonts w:ascii="Calibri Light" w:eastAsia="SimSun" w:hAnsi="Calibri Light"/>
      <w:b w:val="0"/>
      <w:caps w:val="0"/>
      <w:color w:val="2E74B5"/>
      <w:sz w:val="32"/>
      <w:szCs w:val="32"/>
      <w:lang w:val="en-US" w:eastAsia="en-US"/>
    </w:rPr>
  </w:style>
  <w:style w:type="paragraph" w:customStyle="1" w:styleId="CM146">
    <w:name w:val="CM146"/>
    <w:basedOn w:val="Default"/>
    <w:next w:val="Default"/>
    <w:uiPriority w:val="99"/>
    <w:rsid w:val="003E5EB8"/>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7">
    <w:name w:val="CM147"/>
    <w:basedOn w:val="Default"/>
    <w:next w:val="Default"/>
    <w:uiPriority w:val="99"/>
    <w:rsid w:val="003E5EB8"/>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3E5EB8"/>
    <w:pPr>
      <w:spacing w:after="143"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3E5EB8"/>
    <w:pPr>
      <w:spacing w:after="968" w:line="240" w:lineRule="auto"/>
      <w:jc w:val="left"/>
    </w:pPr>
    <w:rPr>
      <w:rFonts w:ascii="Arial" w:eastAsia="SimSun" w:hAnsi="Arial" w:cs="Arial"/>
      <w:color w:val="auto"/>
      <w:lang w:val="en-GB" w:eastAsia="en-GB"/>
    </w:rPr>
  </w:style>
  <w:style w:type="paragraph" w:customStyle="1" w:styleId="CM3">
    <w:name w:val="CM3"/>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5">
    <w:name w:val="CM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3E5EB8"/>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3E5EB8"/>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3E5EB8"/>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3E5EB8"/>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3E5EB8"/>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3E5EB8"/>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3E5EB8"/>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3E5EB8"/>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3E5EB8"/>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3E5EB8"/>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3E5EB8"/>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3E5EB8"/>
    <w:pPr>
      <w:spacing w:line="343" w:lineRule="atLeast"/>
      <w:jc w:val="left"/>
    </w:pPr>
    <w:rPr>
      <w:rFonts w:ascii="Arial" w:eastAsia="SimSun" w:hAnsi="Arial" w:cs="Arial"/>
      <w:color w:val="auto"/>
      <w:lang w:val="en-GB" w:eastAsia="en-GB"/>
    </w:rPr>
  </w:style>
  <w:style w:type="paragraph" w:customStyle="1" w:styleId="CM18">
    <w:name w:val="CM1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26">
    <w:name w:val="CM2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3E5EB8"/>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3E5EB8"/>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3E5EB8"/>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3E5EB8"/>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3E5EB8"/>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3E5EB8"/>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3E5EB8"/>
    <w:pPr>
      <w:spacing w:after="748" w:line="240" w:lineRule="auto"/>
      <w:jc w:val="left"/>
    </w:pPr>
    <w:rPr>
      <w:rFonts w:ascii="Arial" w:eastAsia="SimSun" w:hAnsi="Arial" w:cs="Arial"/>
      <w:color w:val="auto"/>
      <w:lang w:val="en-GB" w:eastAsia="en-GB"/>
    </w:rPr>
  </w:style>
  <w:style w:type="paragraph" w:customStyle="1" w:styleId="CM168">
    <w:name w:val="CM168"/>
    <w:basedOn w:val="Default"/>
    <w:next w:val="Default"/>
    <w:uiPriority w:val="99"/>
    <w:rsid w:val="003E5EB8"/>
    <w:pPr>
      <w:spacing w:after="18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3E5EB8"/>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3E5EB8"/>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3E5EB8"/>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3E5EB8"/>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3E5EB8"/>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3E5EB8"/>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3E5EB8"/>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3E5EB8"/>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3E5EB8"/>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3E5EB8"/>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3E5EB8"/>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3E5EB8"/>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3E5EB8"/>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3E5EB8"/>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3E5EB8"/>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3E5EB8"/>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3E5EB8"/>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3E5EB8"/>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3E5EB8"/>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3E5EB8"/>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3E5EB8"/>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3E5EB8"/>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3E5EB8"/>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3E5EB8"/>
    <w:pPr>
      <w:spacing w:line="260" w:lineRule="atLeast"/>
      <w:jc w:val="left"/>
    </w:pPr>
    <w:rPr>
      <w:rFonts w:ascii="Arial" w:eastAsia="SimSun" w:hAnsi="Arial" w:cs="Arial"/>
      <w:color w:val="auto"/>
      <w:lang w:val="en-GB" w:eastAsia="en-GB"/>
    </w:rPr>
  </w:style>
  <w:style w:type="table" w:styleId="PlainTable1">
    <w:name w:val="Plain Table 1"/>
    <w:basedOn w:val="TableNormal"/>
    <w:uiPriority w:val="41"/>
    <w:rsid w:val="003E5EB8"/>
    <w:rPr>
      <w:rFonts w:ascii="Calibri" w:eastAsia="SimSun" w:hAnsi="Calibri"/>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3E5EB8"/>
    <w:rPr>
      <w:rFonts w:ascii="Calibri" w:eastAsia="SimSun" w:hAnsi="Calibri"/>
      <w:sz w:val="22"/>
      <w:szCs w:val="22"/>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link w:val="Heading1"/>
    <w:rsid w:val="003E5EB8"/>
    <w:rPr>
      <w:rFonts w:ascii="Tahoma" w:hAnsi="Tahoma"/>
      <w:b/>
      <w:caps/>
      <w:color w:val="0062A7"/>
      <w:sz w:val="28"/>
      <w:shd w:val="clear" w:color="auto" w:fill="C8C8C8"/>
      <w:lang w:val="en-GB" w:eastAsia="de-DE"/>
    </w:rPr>
  </w:style>
  <w:style w:type="paragraph" w:customStyle="1" w:styleId="H1">
    <w:name w:val="H1"/>
    <w:basedOn w:val="CM147"/>
    <w:qFormat/>
    <w:rsid w:val="003E5EB8"/>
    <w:rPr>
      <w:rFonts w:ascii="Tahoma" w:hAnsi="Tahoma" w:cs="Tahoma"/>
      <w:b/>
      <w:bCs/>
    </w:rPr>
  </w:style>
  <w:style w:type="character" w:customStyle="1" w:styleId="UnresolvedMention">
    <w:name w:val="Unresolved Mention"/>
    <w:uiPriority w:val="99"/>
    <w:unhideWhenUsed/>
    <w:rsid w:val="00154348"/>
    <w:rPr>
      <w:color w:val="605E5C"/>
      <w:shd w:val="clear" w:color="auto" w:fill="E1DFDD"/>
    </w:rPr>
  </w:style>
  <w:style w:type="table" w:styleId="GridTable1Light-Accent5">
    <w:name w:val="Grid Table 1 Light Accent 5"/>
    <w:basedOn w:val="TableNormal"/>
    <w:uiPriority w:val="46"/>
    <w:rsid w:val="00947252"/>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947252"/>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32149E"/>
    <w:rPr>
      <w:rFonts w:ascii="Calibri" w:eastAsia="Calibri" w:hAnsi="Calibri"/>
      <w:sz w:val="22"/>
      <w:szCs w:val="22"/>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32149E"/>
    <w:pPr>
      <w:keepNext w:val="0"/>
      <w:spacing w:before="0"/>
      <w:jc w:val="both"/>
    </w:pPr>
    <w:rPr>
      <w:rFonts w:ascii="Calibri" w:hAnsi="Calibri"/>
      <w:sz w:val="22"/>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750C58"/>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USBodyText">
    <w:name w:val="US Body Text"/>
    <w:basedOn w:val="Normal"/>
    <w:uiPriority w:val="5"/>
    <w:rsid w:val="009C2AB7"/>
    <w:pPr>
      <w:spacing w:after="120" w:line="260" w:lineRule="atLeast"/>
    </w:pPr>
    <w:rPr>
      <w:rFonts w:ascii="Century Gothic" w:eastAsia="Century Gothic" w:hAnsi="Century Gothic"/>
      <w:lang w:val="en-US" w:eastAsia="en-US"/>
    </w:rPr>
  </w:style>
  <w:style w:type="character" w:customStyle="1" w:styleId="XFootNote">
    <w:name w:val="XFootNote"/>
    <w:rsid w:val="009C2AB7"/>
    <w:rPr>
      <w:rFonts w:ascii="Book Antiqua" w:hAnsi="Book Antiqua"/>
      <w:position w:val="6"/>
      <w:sz w:val="14"/>
      <w:vertAlign w:val="baseline"/>
    </w:rPr>
  </w:style>
  <w:style w:type="paragraph" w:customStyle="1" w:styleId="BulletText1-KP">
    <w:name w:val="Bullet Text 1-KP"/>
    <w:basedOn w:val="Normal"/>
    <w:qFormat/>
    <w:rsid w:val="009C6067"/>
    <w:pPr>
      <w:widowControl w:val="0"/>
      <w:numPr>
        <w:numId w:val="70"/>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table" w:styleId="ListTable3-Accent5">
    <w:name w:val="List Table 3 Accent 5"/>
    <w:basedOn w:val="TableNormal"/>
    <w:uiPriority w:val="48"/>
    <w:rsid w:val="009C6067"/>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1">
    <w:name w:val="Grid Table 3 Accent 1"/>
    <w:basedOn w:val="TableNormal"/>
    <w:uiPriority w:val="48"/>
    <w:rsid w:val="00B43075"/>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rsid w:val="00B85EB5"/>
    <w:rPr>
      <w:rFonts w:ascii="Arial" w:eastAsia="Arial" w:hAnsi="Arial"/>
      <w:sz w:val="22"/>
      <w:szCs w:val="22"/>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E7235A"/>
    <w:rPr>
      <w:i/>
      <w:iCs/>
    </w:rPr>
  </w:style>
  <w:style w:type="table" w:styleId="ListTable3-Accent1">
    <w:name w:val="List Table 3 Accent 1"/>
    <w:basedOn w:val="TableNormal"/>
    <w:uiPriority w:val="48"/>
    <w:rsid w:val="00465E08"/>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TableBody-KP">
    <w:name w:val="Table Body-KP"/>
    <w:basedOn w:val="Normal"/>
    <w:rsid w:val="00571942"/>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571942"/>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571942"/>
    <w:pPr>
      <w:jc w:val="center"/>
    </w:pPr>
    <w:rPr>
      <w:caps/>
      <w:sz w:val="18"/>
      <w:szCs w:val="18"/>
    </w:rPr>
  </w:style>
  <w:style w:type="paragraph" w:customStyle="1" w:styleId="Style3">
    <w:name w:val="Style3"/>
    <w:basedOn w:val="Normal"/>
    <w:uiPriority w:val="99"/>
    <w:qFormat/>
    <w:rsid w:val="00000AD1"/>
    <w:pPr>
      <w:keepNext/>
      <w:spacing w:before="240" w:after="60"/>
    </w:pPr>
    <w:rPr>
      <w:rFonts w:cs="Tahoma"/>
      <w:b/>
      <w:lang w:val="en-US"/>
    </w:rPr>
  </w:style>
  <w:style w:type="numbering" w:customStyle="1" w:styleId="CowiBulletList2">
    <w:name w:val="CowiBulletList2"/>
    <w:rsid w:val="00AB560C"/>
    <w:pPr>
      <w:numPr>
        <w:numId w:val="90"/>
      </w:numPr>
    </w:pPr>
  </w:style>
  <w:style w:type="table" w:styleId="LightShading">
    <w:name w:val="Light Shading"/>
    <w:basedOn w:val="TableNormal"/>
    <w:uiPriority w:val="60"/>
    <w:rsid w:val="00AB560C"/>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paragraph">
    <w:name w:val="paragraph"/>
    <w:basedOn w:val="Normal"/>
    <w:rsid w:val="00AB560C"/>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rsid w:val="00AB560C"/>
  </w:style>
  <w:style w:type="numbering" w:customStyle="1" w:styleId="ImportedStyle26">
    <w:name w:val="Imported Style 26"/>
    <w:rsid w:val="00AB560C"/>
    <w:pPr>
      <w:numPr>
        <w:numId w:val="96"/>
      </w:numPr>
    </w:pPr>
  </w:style>
  <w:style w:type="numbering" w:customStyle="1" w:styleId="ImportedStyle28">
    <w:name w:val="Imported Style 28"/>
    <w:rsid w:val="00AB560C"/>
    <w:pPr>
      <w:numPr>
        <w:numId w:val="98"/>
      </w:numPr>
    </w:pPr>
  </w:style>
  <w:style w:type="numbering" w:customStyle="1" w:styleId="ImportedStyle66">
    <w:name w:val="Imported Style 66"/>
    <w:rsid w:val="00AB560C"/>
    <w:pPr>
      <w:numPr>
        <w:numId w:val="107"/>
      </w:numPr>
    </w:pPr>
  </w:style>
  <w:style w:type="character" w:styleId="FollowedHyperlink">
    <w:name w:val="FollowedHyperlink"/>
    <w:uiPriority w:val="99"/>
    <w:semiHidden/>
    <w:unhideWhenUsed/>
    <w:rsid w:val="00014AE4"/>
    <w:rPr>
      <w:color w:val="954F72"/>
      <w:u w:val="single"/>
    </w:rPr>
  </w:style>
  <w:style w:type="paragraph" w:customStyle="1" w:styleId="gmail-default">
    <w:name w:val="gmail-default"/>
    <w:basedOn w:val="Normal"/>
    <w:rsid w:val="00014AE4"/>
    <w:pPr>
      <w:spacing w:before="100" w:beforeAutospacing="1" w:after="100" w:afterAutospacing="1" w:line="240" w:lineRule="auto"/>
      <w:jc w:val="left"/>
    </w:pPr>
    <w:rPr>
      <w:rFonts w:ascii="Calibri" w:eastAsia="Calibri" w:hAnsi="Calibri" w:cs="Calibri"/>
      <w:sz w:val="22"/>
      <w:lang w:val="en-US" w:eastAsia="en-US"/>
    </w:rPr>
  </w:style>
  <w:style w:type="table" w:styleId="MediumGrid2-Accent6">
    <w:name w:val="Medium Grid 2 Accent 6"/>
    <w:basedOn w:val="TableNormal"/>
    <w:uiPriority w:val="68"/>
    <w:rsid w:val="00014AE4"/>
    <w:rPr>
      <w:rFonts w:ascii="Cambria" w:hAnsi="Cambria"/>
      <w:color w:val="000000"/>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paragraph" w:customStyle="1" w:styleId="Style1">
    <w:name w:val="Style1"/>
    <w:basedOn w:val="Caption"/>
    <w:link w:val="Style1Char"/>
    <w:qFormat/>
    <w:rsid w:val="00014AE4"/>
    <w:pPr>
      <w:keepNext/>
      <w:spacing w:before="240"/>
      <w:ind w:left="0" w:firstLine="0"/>
    </w:pPr>
    <w:rPr>
      <w:rFonts w:cs="Tahoma"/>
      <w:sz w:val="22"/>
      <w:szCs w:val="22"/>
    </w:rPr>
  </w:style>
  <w:style w:type="character" w:customStyle="1" w:styleId="BulletChar">
    <w:name w:val="Bullet Char"/>
    <w:rsid w:val="00014AE4"/>
    <w:rPr>
      <w:rFonts w:ascii="Arial" w:eastAsia="Times New Roman" w:hAnsi="Arial" w:cs="Arial"/>
      <w:sz w:val="22"/>
      <w:szCs w:val="22"/>
      <w:lang w:val="en-GB"/>
    </w:rPr>
  </w:style>
  <w:style w:type="character" w:customStyle="1" w:styleId="Heading5Char">
    <w:name w:val="Heading 5 Char"/>
    <w:link w:val="Heading5"/>
    <w:uiPriority w:val="9"/>
    <w:rsid w:val="00014AE4"/>
    <w:rPr>
      <w:rFonts w:ascii="Tahoma" w:hAnsi="Tahoma"/>
      <w:b/>
      <w:u w:val="single"/>
      <w:lang w:val="en-GB" w:eastAsia="de-DE"/>
    </w:rPr>
  </w:style>
  <w:style w:type="character" w:customStyle="1" w:styleId="Heading6Char">
    <w:name w:val="Heading 6 Char"/>
    <w:link w:val="Heading6"/>
    <w:uiPriority w:val="9"/>
    <w:rsid w:val="00014AE4"/>
    <w:rPr>
      <w:rFonts w:ascii="Tahoma" w:hAnsi="Tahoma"/>
      <w:b/>
      <w:lang w:val="en-GB" w:eastAsia="de-DE"/>
    </w:rPr>
  </w:style>
  <w:style w:type="character" w:customStyle="1" w:styleId="Heading7Char">
    <w:name w:val="Heading 7 Char"/>
    <w:link w:val="Heading7"/>
    <w:uiPriority w:val="9"/>
    <w:rsid w:val="00014AE4"/>
    <w:rPr>
      <w:rFonts w:ascii="Tahoma" w:hAnsi="Tahoma"/>
      <w:sz w:val="26"/>
      <w:lang w:val="en-GB" w:eastAsia="de-DE"/>
    </w:rPr>
  </w:style>
  <w:style w:type="character" w:customStyle="1" w:styleId="Heading8Char">
    <w:name w:val="Heading 8 Char"/>
    <w:link w:val="Heading8"/>
    <w:uiPriority w:val="9"/>
    <w:rsid w:val="00014AE4"/>
    <w:rPr>
      <w:color w:val="808080"/>
      <w:sz w:val="46"/>
      <w:lang w:val="en-GB" w:eastAsia="de-DE"/>
    </w:rPr>
  </w:style>
  <w:style w:type="character" w:customStyle="1" w:styleId="Heading9Char">
    <w:name w:val="Heading 9 Char"/>
    <w:aliases w:val="Tables Char1"/>
    <w:link w:val="Heading9"/>
    <w:uiPriority w:val="9"/>
    <w:rsid w:val="00014AE4"/>
    <w:rPr>
      <w:rFonts w:ascii="Tahoma" w:hAnsi="Tahoma"/>
      <w:i/>
      <w:iCs/>
      <w:lang w:val="en-GB" w:eastAsia="de-DE"/>
    </w:rPr>
  </w:style>
  <w:style w:type="character" w:customStyle="1" w:styleId="Heading1Char1">
    <w:name w:val="Heading 1 Char1"/>
    <w:aliases w:val="Section Heading Char1,h1 Char1,II+ Char1,I Char1,heading 1 Char1,Chapter Char1,new page/chapter Char1,h11 Char1,new page/chapter1 Char1,h12 Char1,new page/chapter2 Char1,h111 Char1,new page/chapter11 Char1,h13 Char1,h112 Char1,h14 Char"/>
    <w:rsid w:val="00014AE4"/>
    <w:rPr>
      <w:rFonts w:ascii="Calibri Light" w:eastAsia="Times New Roman" w:hAnsi="Calibri Light" w:cs="Times New Roman"/>
      <w:color w:val="2F5496"/>
      <w:sz w:val="32"/>
      <w:szCs w:val="32"/>
      <w:lang w:val="en-GB" w:eastAsia="de-DE"/>
    </w:rPr>
  </w:style>
  <w:style w:type="character" w:customStyle="1" w:styleId="Heading2Char1">
    <w:name w:val="Heading 2 Char1"/>
    <w:aliases w:val="h2 Char1,Activity Char1,A Char1,A.B.C. Char1,Level I for #'s Char1,hoofd 2 Char1,Heading2-bio Char1,Career Exp. Char1,heading 2 Char1,Centerhead Char1,2 Char1,Heading Two Char1,Para2 Char1,h21 Char1,h22 Char1,Heading2 Char1"/>
    <w:semiHidden/>
    <w:rsid w:val="00014AE4"/>
    <w:rPr>
      <w:rFonts w:ascii="Calibri Light" w:eastAsia="Times New Roman" w:hAnsi="Calibri Light" w:cs="Times New Roman"/>
      <w:color w:val="2F5496"/>
      <w:sz w:val="26"/>
      <w:szCs w:val="26"/>
      <w:lang w:val="en-GB" w:eastAsia="de-DE"/>
    </w:rPr>
  </w:style>
  <w:style w:type="character" w:customStyle="1" w:styleId="Heading3Char1">
    <w:name w:val="Heading 3 Char1"/>
    <w:aliases w:val="h3 Char1,Major Char1,1.2.3. Char1,titolo 3 Char1,heading 3 Char1,h3 sub heading Char Char1,h3 sub heading Char2,h3 sub heading Char Char Char Char Char1,h3 sub heading Char Char Char Char2,Heading 3-KP Char"/>
    <w:uiPriority w:val="9"/>
    <w:semiHidden/>
    <w:rsid w:val="00014AE4"/>
    <w:rPr>
      <w:rFonts w:ascii="Calibri Light" w:eastAsia="Times New Roman" w:hAnsi="Calibri Light" w:cs="Times New Roman"/>
      <w:color w:val="1F3763"/>
      <w:sz w:val="24"/>
      <w:szCs w:val="24"/>
      <w:lang w:val="en-GB" w:eastAsia="de-DE"/>
    </w:rPr>
  </w:style>
  <w:style w:type="character" w:customStyle="1" w:styleId="Heading4Char1">
    <w:name w:val="Heading 4 Char1"/>
    <w:aliases w:val="Heading 4-KP Char1"/>
    <w:uiPriority w:val="9"/>
    <w:semiHidden/>
    <w:rsid w:val="00014AE4"/>
    <w:rPr>
      <w:rFonts w:ascii="Calibri Light" w:eastAsia="Times New Roman" w:hAnsi="Calibri Light" w:cs="Times New Roman"/>
      <w:i/>
      <w:iCs/>
      <w:color w:val="2F5496"/>
      <w:szCs w:val="22"/>
      <w:lang w:val="en-GB" w:eastAsia="de-DE"/>
    </w:rPr>
  </w:style>
  <w:style w:type="paragraph" w:customStyle="1" w:styleId="msonormal0">
    <w:name w:val="msonormal"/>
    <w:basedOn w:val="Normal"/>
    <w:uiPriority w:val="99"/>
    <w:rsid w:val="00014AE4"/>
    <w:pPr>
      <w:spacing w:before="100" w:beforeAutospacing="1" w:after="100" w:afterAutospacing="1"/>
      <w:jc w:val="left"/>
    </w:pPr>
    <w:rPr>
      <w:rFonts w:ascii="Times New Roman" w:hAnsi="Times New Roman"/>
      <w:color w:val="000000"/>
      <w:sz w:val="24"/>
      <w:szCs w:val="24"/>
      <w:lang w:val="de-DE"/>
    </w:rPr>
  </w:style>
  <w:style w:type="character" w:customStyle="1" w:styleId="Heading9Char1">
    <w:name w:val="Heading 9 Char1"/>
    <w:aliases w:val="Tables Char"/>
    <w:uiPriority w:val="9"/>
    <w:semiHidden/>
    <w:rsid w:val="00014AE4"/>
    <w:rPr>
      <w:rFonts w:ascii="Calibri Light" w:eastAsia="Times New Roman" w:hAnsi="Calibri Light" w:cs="Times New Roman"/>
      <w:i/>
      <w:iCs/>
      <w:color w:val="272727"/>
      <w:sz w:val="21"/>
      <w:szCs w:val="21"/>
      <w:lang w:val="en-GB" w:eastAsia="de-DE"/>
    </w:rPr>
  </w:style>
  <w:style w:type="character" w:customStyle="1" w:styleId="FootnoteTextChar1">
    <w:name w:val="Footnote Text Char1"/>
    <w:aliases w:val="Fußnotentextf Char1"/>
    <w:semiHidden/>
    <w:rsid w:val="00014AE4"/>
    <w:rPr>
      <w:rFonts w:ascii="Tahoma" w:hAnsi="Tahoma"/>
      <w:lang w:val="en-GB" w:eastAsia="de-DE"/>
    </w:rPr>
  </w:style>
  <w:style w:type="character" w:customStyle="1" w:styleId="HeaderChar1">
    <w:name w:val="Header Char1"/>
    <w:aliases w:val="PPKopfzeile Char1,En-tête client Char1,ContentsHeader Char1,heading 3 after h2 Char1,h3+ Char1,Chapter Name Char1,headerU Char1,page-header Char1,ph Char1,*Header Char1,18pt Bold Char1,Chapter Name1 Char1,Header/Footer Char1,Hyphen Char1"/>
    <w:uiPriority w:val="99"/>
    <w:semiHidden/>
    <w:rsid w:val="00014AE4"/>
    <w:rPr>
      <w:rFonts w:ascii="Tahoma" w:hAnsi="Tahoma"/>
      <w:szCs w:val="22"/>
      <w:lang w:val="en-GB" w:eastAsia="de-DE"/>
    </w:rPr>
  </w:style>
  <w:style w:type="character" w:customStyle="1" w:styleId="FooterChar1">
    <w:name w:val="Footer Char1"/>
    <w:aliases w:val="PPFußzeile Char1"/>
    <w:uiPriority w:val="99"/>
    <w:semiHidden/>
    <w:rsid w:val="00014AE4"/>
    <w:rPr>
      <w:rFonts w:ascii="Tahoma" w:hAnsi="Tahoma"/>
      <w:szCs w:val="22"/>
      <w:lang w:val="en-GB" w:eastAsia="de-DE"/>
    </w:rPr>
  </w:style>
  <w:style w:type="character" w:customStyle="1" w:styleId="BodyTextChar1">
    <w:name w:val="Body Text Char1"/>
    <w:aliases w:val="heading3 Char1,Body Text - Level 2 Char1,bt Char1,Body Char1,bd Char1,body text Char1,b Char1,Body Text x Char1,block Char1,1body Char1,BodText Char1,Body Txt Char1,by Char1,OC Body Text Char1,3 indent Char1,heading31 Char1"/>
    <w:semiHidden/>
    <w:rsid w:val="00014AE4"/>
    <w:rPr>
      <w:rFonts w:ascii="Tahoma" w:hAnsi="Tahoma"/>
      <w:szCs w:val="22"/>
      <w:lang w:val="en-GB" w:eastAsia="de-DE"/>
    </w:rPr>
  </w:style>
  <w:style w:type="character" w:customStyle="1" w:styleId="SubtitleChar">
    <w:name w:val="Subtitle Char"/>
    <w:link w:val="Subtitle"/>
    <w:rsid w:val="00014AE4"/>
    <w:rPr>
      <w:rFonts w:ascii="Tahoma" w:hAnsi="Tahoma"/>
      <w:sz w:val="24"/>
      <w:lang w:val="pl-PL" w:eastAsia="pl-PL"/>
    </w:rPr>
  </w:style>
  <w:style w:type="character" w:customStyle="1" w:styleId="BodyText2Char">
    <w:name w:val="Body Text 2 Char"/>
    <w:link w:val="BodyText2"/>
    <w:rsid w:val="00014AE4"/>
    <w:rPr>
      <w:rFonts w:ascii="Arial" w:hAnsi="Arial"/>
      <w:lang w:val="en-GB" w:eastAsia="en-GB"/>
    </w:rPr>
  </w:style>
  <w:style w:type="character" w:customStyle="1" w:styleId="BodyTextIndent3Char">
    <w:name w:val="Body Text Indent 3 Char"/>
    <w:link w:val="BodyTextIndent3"/>
    <w:rsid w:val="00014AE4"/>
    <w:rPr>
      <w:sz w:val="16"/>
      <w:szCs w:val="16"/>
      <w:lang w:val="en-GB"/>
    </w:rPr>
  </w:style>
  <w:style w:type="character" w:customStyle="1" w:styleId="DocumentMapChar">
    <w:name w:val="Document Map Char"/>
    <w:link w:val="DocumentMap"/>
    <w:semiHidden/>
    <w:rsid w:val="00014AE4"/>
    <w:rPr>
      <w:rFonts w:ascii="Tahoma" w:hAnsi="Tahoma" w:cs="Tahoma"/>
      <w:shd w:val="clear" w:color="auto" w:fill="000080"/>
      <w:lang w:val="en-GB" w:eastAsia="de-DE"/>
    </w:rPr>
  </w:style>
  <w:style w:type="character" w:customStyle="1" w:styleId="CommentSubjectChar">
    <w:name w:val="Comment Subject Char"/>
    <w:link w:val="CommentSubject"/>
    <w:uiPriority w:val="99"/>
    <w:semiHidden/>
    <w:rsid w:val="00014AE4"/>
    <w:rPr>
      <w:rFonts w:ascii="Tahoma" w:hAnsi="Tahoma"/>
      <w:b/>
      <w:bCs/>
      <w:lang w:val="en-GB" w:eastAsia="de-DE"/>
    </w:rPr>
  </w:style>
  <w:style w:type="character" w:customStyle="1" w:styleId="BalloonTextChar">
    <w:name w:val="Balloon Text Char"/>
    <w:link w:val="BalloonText"/>
    <w:uiPriority w:val="99"/>
    <w:rsid w:val="00014AE4"/>
    <w:rPr>
      <w:rFonts w:ascii="Tahoma" w:hAnsi="Tahoma" w:cs="Tahoma"/>
      <w:sz w:val="16"/>
      <w:szCs w:val="16"/>
      <w:lang w:val="en-GB" w:eastAsia="de-DE"/>
    </w:rPr>
  </w:style>
  <w:style w:type="character" w:customStyle="1" w:styleId="l1">
    <w:name w:val="l1"/>
    <w:basedOn w:val="DefaultParagraphFont"/>
    <w:rsid w:val="00014AE4"/>
  </w:style>
  <w:style w:type="character" w:customStyle="1" w:styleId="NoSpacingChar">
    <w:name w:val="No Spacing Char"/>
    <w:link w:val="NoSpacing"/>
    <w:uiPriority w:val="1"/>
    <w:rsid w:val="00014AE4"/>
    <w:rPr>
      <w:rFonts w:ascii="Arial" w:hAnsi="Arial"/>
      <w:szCs w:val="24"/>
    </w:rPr>
  </w:style>
  <w:style w:type="table" w:customStyle="1" w:styleId="PPTabellengitternetz1">
    <w:name w:val="PPTabellengitternetz1"/>
    <w:basedOn w:val="TableNormal"/>
    <w:next w:val="TableGrid"/>
    <w:uiPriority w:val="39"/>
    <w:rsid w:val="00014AE4"/>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Walbaum Heading" w:hAnsi="Walbaum Heading"/>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GridTable2-Accent51">
    <w:name w:val="Grid Table 2 - Accent 51"/>
    <w:basedOn w:val="TableNormal"/>
    <w:next w:val="GridTable2-Accent5"/>
    <w:uiPriority w:val="47"/>
    <w:rsid w:val="00014AE4"/>
    <w:rPr>
      <w:rFonts w:ascii="Calibri" w:eastAsia="Calibri" w:hAnsi="Calibri"/>
      <w:sz w:val="22"/>
      <w:szCs w:val="22"/>
      <w:lang w:val="en-GB" w:eastAsia="ja-JP"/>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next w:val="GridTable4-Accent5"/>
    <w:uiPriority w:val="49"/>
    <w:rsid w:val="00014AE4"/>
    <w:rPr>
      <w:rFonts w:ascii="Calibri" w:eastAsia="Calibri" w:hAnsi="Calibri"/>
      <w:sz w:val="22"/>
      <w:szCs w:val="22"/>
      <w:lang w:eastAsia="ja-JP"/>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next w:val="GridTable1Light-Accent1"/>
    <w:uiPriority w:val="46"/>
    <w:rsid w:val="00014AE4"/>
    <w:rPr>
      <w:rFonts w:ascii="Calibri" w:eastAsia="Calibri" w:hAnsi="Calibri"/>
      <w:sz w:val="22"/>
      <w:szCs w:val="22"/>
      <w:lang w:eastAsia="ja-JP"/>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1">
    <w:name w:val="AECOM table1"/>
    <w:basedOn w:val="TableNormal"/>
    <w:uiPriority w:val="99"/>
    <w:unhideWhenUsed/>
    <w:rsid w:val="00014AE4"/>
    <w:rPr>
      <w:rFonts w:ascii="Calibri" w:eastAsia="Calibri" w:hAnsi="Calibri"/>
      <w:sz w:val="16"/>
      <w:szCs w:val="18"/>
      <w:lang w:val="en-GB" w:eastAsia="ja-JP"/>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
    <w:name w:val="Plain Table 11"/>
    <w:basedOn w:val="TableNormal"/>
    <w:next w:val="PlainTable1"/>
    <w:uiPriority w:val="41"/>
    <w:rsid w:val="00014AE4"/>
    <w:rPr>
      <w:rFonts w:ascii="Calibri" w:eastAsia="SimSun" w:hAnsi="Calibri"/>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UnresolvedMention1">
    <w:name w:val="Unresolved Mention1"/>
    <w:uiPriority w:val="99"/>
    <w:unhideWhenUsed/>
    <w:rsid w:val="00014AE4"/>
    <w:rPr>
      <w:color w:val="605E5C"/>
      <w:shd w:val="clear" w:color="auto" w:fill="E1DFDD"/>
    </w:rPr>
  </w:style>
  <w:style w:type="table" w:customStyle="1" w:styleId="GridTable1Light-Accent51">
    <w:name w:val="Grid Table 1 Light - Accent 51"/>
    <w:basedOn w:val="TableNormal"/>
    <w:next w:val="GridTable1Light-Accent5"/>
    <w:uiPriority w:val="46"/>
    <w:rsid w:val="00014AE4"/>
    <w:rPr>
      <w:lang w:eastAsia="ja-JP"/>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next w:val="PlainTable2"/>
    <w:uiPriority w:val="42"/>
    <w:rsid w:val="00014AE4"/>
    <w:rPr>
      <w:lang w:eastAsia="ja-JP"/>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WAITable1">
    <w:name w:val="WAI Table1"/>
    <w:basedOn w:val="TableGrid"/>
    <w:uiPriority w:val="99"/>
    <w:rsid w:val="00014AE4"/>
    <w:pPr>
      <w:keepNext w:val="0"/>
      <w:spacing w:before="0"/>
      <w:jc w:val="both"/>
    </w:pPr>
    <w:rPr>
      <w:rFonts w:ascii="Calibri" w:hAnsi="Calibri"/>
      <w:sz w:val="22"/>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ListTable3-Accent51">
    <w:name w:val="List Table 3 - Accent 51"/>
    <w:basedOn w:val="TableNormal"/>
    <w:next w:val="ListTable3-Accent5"/>
    <w:uiPriority w:val="48"/>
    <w:rsid w:val="00014AE4"/>
    <w:rPr>
      <w:lang w:eastAsia="ja-JP"/>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1">
    <w:name w:val="Grid Table 3 - Accent 11"/>
    <w:basedOn w:val="TableNormal"/>
    <w:next w:val="GridTable3-Accent1"/>
    <w:uiPriority w:val="48"/>
    <w:rsid w:val="00014AE4"/>
    <w:rPr>
      <w:lang w:eastAsia="ja-JP"/>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1">
    <w:name w:val="List Table 3 - Accent 11"/>
    <w:basedOn w:val="TableNormal"/>
    <w:next w:val="ListTable3-Accent1"/>
    <w:uiPriority w:val="48"/>
    <w:rsid w:val="00014AE4"/>
    <w:rPr>
      <w:lang w:eastAsia="ja-JP"/>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ghtShading1">
    <w:name w:val="Light Shading1"/>
    <w:basedOn w:val="TableNormal"/>
    <w:next w:val="LightShading"/>
    <w:uiPriority w:val="60"/>
    <w:rsid w:val="00014AE4"/>
    <w:rPr>
      <w:rFonts w:ascii="Calibri"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EndnoteText">
    <w:name w:val="endnote text"/>
    <w:basedOn w:val="Normal"/>
    <w:link w:val="EndnoteTextChar"/>
    <w:semiHidden/>
    <w:unhideWhenUsed/>
    <w:rsid w:val="00014AE4"/>
    <w:pPr>
      <w:spacing w:line="240" w:lineRule="auto"/>
    </w:pPr>
    <w:rPr>
      <w:szCs w:val="20"/>
    </w:rPr>
  </w:style>
  <w:style w:type="character" w:customStyle="1" w:styleId="EndnoteTextChar">
    <w:name w:val="Endnote Text Char"/>
    <w:link w:val="EndnoteText"/>
    <w:semiHidden/>
    <w:rsid w:val="00014AE4"/>
    <w:rPr>
      <w:rFonts w:ascii="Tahoma" w:hAnsi="Tahoma"/>
      <w:lang w:val="en-GB" w:eastAsia="de-DE"/>
    </w:rPr>
  </w:style>
  <w:style w:type="character" w:styleId="EndnoteReference">
    <w:name w:val="endnote reference"/>
    <w:semiHidden/>
    <w:unhideWhenUsed/>
    <w:rsid w:val="00014AE4"/>
    <w:rPr>
      <w:vertAlign w:val="superscript"/>
    </w:rPr>
  </w:style>
  <w:style w:type="table" w:customStyle="1" w:styleId="PPTabellengitternetz11">
    <w:name w:val="PPTabellengitternetz11"/>
    <w:basedOn w:val="TableNormal"/>
    <w:next w:val="TableGrid"/>
    <w:uiPriority w:val="59"/>
    <w:rsid w:val="00014AE4"/>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Century Gothic" w:hAnsi="Century Gothic"/>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WAITable11">
    <w:name w:val="WAI Table11"/>
    <w:basedOn w:val="TableGrid"/>
    <w:uiPriority w:val="99"/>
    <w:rsid w:val="00014AE4"/>
    <w:pPr>
      <w:keepNext w:val="0"/>
      <w:spacing w:before="0"/>
      <w:jc w:val="both"/>
    </w:pPr>
    <w:rPr>
      <w:rFonts w:ascii="Calibri" w:hAnsi="Calibri"/>
      <w:sz w:val="22"/>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PPTabellengitternetz2">
    <w:name w:val="PPTabellengitternetz2"/>
    <w:basedOn w:val="TableNormal"/>
    <w:next w:val="TableGrid"/>
    <w:uiPriority w:val="59"/>
    <w:rsid w:val="00014AE4"/>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Century Gothic" w:hAnsi="Century Gothic"/>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GridTable2-Accent52">
    <w:name w:val="Grid Table 2 - Accent 52"/>
    <w:basedOn w:val="TableNormal"/>
    <w:next w:val="GridTable2-Accent5"/>
    <w:uiPriority w:val="47"/>
    <w:rsid w:val="00014AE4"/>
    <w:rPr>
      <w:rFonts w:ascii="Calibri" w:eastAsia="Calibri" w:hAnsi="Calibri"/>
      <w:sz w:val="22"/>
      <w:szCs w:val="22"/>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2">
    <w:name w:val="Grid Table 4 - Accent 52"/>
    <w:basedOn w:val="TableNormal"/>
    <w:next w:val="GridTable4-Accent5"/>
    <w:uiPriority w:val="49"/>
    <w:rsid w:val="00014AE4"/>
    <w:rPr>
      <w:rFonts w:ascii="Calibri" w:eastAsia="Calibri" w:hAnsi="Calibr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2">
    <w:name w:val="Grid Table 1 Light - Accent 12"/>
    <w:basedOn w:val="TableNormal"/>
    <w:next w:val="GridTable1Light-Accent1"/>
    <w:uiPriority w:val="46"/>
    <w:rsid w:val="00014AE4"/>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2">
    <w:name w:val="AECOM table2"/>
    <w:basedOn w:val="TableNormal"/>
    <w:uiPriority w:val="99"/>
    <w:unhideWhenUsed/>
    <w:rsid w:val="00014AE4"/>
    <w:rPr>
      <w:rFonts w:ascii="Calibri" w:eastAsia="Calibri" w:hAnsi="Calibri"/>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2">
    <w:name w:val="Plain Table 12"/>
    <w:basedOn w:val="TableNormal"/>
    <w:next w:val="PlainTable1"/>
    <w:uiPriority w:val="41"/>
    <w:rsid w:val="00014AE4"/>
    <w:rPr>
      <w:rFonts w:ascii="Calibri" w:eastAsia="SimSun" w:hAnsi="Calibri"/>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2">
    <w:name w:val="Grid Table 1 Light - Accent 52"/>
    <w:basedOn w:val="TableNormal"/>
    <w:next w:val="GridTable1Light-Accent5"/>
    <w:uiPriority w:val="46"/>
    <w:rsid w:val="00014AE4"/>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2">
    <w:name w:val="Plain Table 22"/>
    <w:basedOn w:val="TableNormal"/>
    <w:next w:val="PlainTable2"/>
    <w:uiPriority w:val="42"/>
    <w:rsid w:val="00014AE4"/>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WAITable2">
    <w:name w:val="WAI Table2"/>
    <w:basedOn w:val="TableGrid"/>
    <w:uiPriority w:val="99"/>
    <w:rsid w:val="00014AE4"/>
    <w:pPr>
      <w:keepNext w:val="0"/>
      <w:spacing w:before="0"/>
      <w:jc w:val="both"/>
    </w:pPr>
    <w:rPr>
      <w:rFonts w:ascii="Calibri" w:hAnsi="Calibri"/>
      <w:sz w:val="22"/>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ListTable3-Accent52">
    <w:name w:val="List Table 3 - Accent 52"/>
    <w:basedOn w:val="TableNormal"/>
    <w:next w:val="ListTable3-Accent5"/>
    <w:uiPriority w:val="48"/>
    <w:rsid w:val="00014AE4"/>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2">
    <w:name w:val="Grid Table 3 - Accent 12"/>
    <w:basedOn w:val="TableNormal"/>
    <w:next w:val="GridTable3-Accent1"/>
    <w:uiPriority w:val="48"/>
    <w:rsid w:val="00014AE4"/>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2">
    <w:name w:val="List Table 3 - Accent 12"/>
    <w:basedOn w:val="TableNormal"/>
    <w:next w:val="ListTable3-Accent1"/>
    <w:uiPriority w:val="48"/>
    <w:rsid w:val="00014AE4"/>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4">
    <w:name w:val="Table Grid4"/>
    <w:basedOn w:val="TableNormal"/>
    <w:next w:val="TableGrid"/>
    <w:uiPriority w:val="39"/>
    <w:rsid w:val="00014AE4"/>
    <w:rPr>
      <w:rFonts w:ascii="Calibri" w:eastAsia="DengXi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Char0">
    <w:name w:val="bodytext Char"/>
    <w:link w:val="bodytext0"/>
    <w:rsid w:val="00014AE4"/>
    <w:rPr>
      <w:sz w:val="24"/>
      <w:szCs w:val="24"/>
      <w:lang w:val="de-DE" w:eastAsia="de-DE"/>
    </w:rPr>
  </w:style>
  <w:style w:type="paragraph" w:customStyle="1" w:styleId="toa">
    <w:name w:val="toa"/>
    <w:rsid w:val="00014AE4"/>
    <w:pPr>
      <w:tabs>
        <w:tab w:val="left" w:pos="9000"/>
      </w:tabs>
      <w:spacing w:line="240" w:lineRule="atLeast"/>
    </w:pPr>
    <w:rPr>
      <w:rFonts w:ascii="Courier" w:hAnsi="Courier"/>
      <w:color w:val="000000"/>
    </w:rPr>
  </w:style>
  <w:style w:type="paragraph" w:customStyle="1" w:styleId="Sub-heading">
    <w:name w:val="Sub-heading"/>
    <w:basedOn w:val="bodytext0"/>
    <w:autoRedefine/>
    <w:qFormat/>
    <w:rsid w:val="00014AE4"/>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014AE4"/>
    <w:pPr>
      <w:numPr>
        <w:numId w:val="0"/>
      </w:numPr>
      <w:spacing w:after="120" w:line="240" w:lineRule="auto"/>
      <w:ind w:left="360" w:hanging="360"/>
      <w:jc w:val="left"/>
    </w:pPr>
    <w:rPr>
      <w:rFonts w:eastAsia="Times New Roman" w:cs="Arial"/>
      <w:kern w:val="0"/>
      <w:sz w:val="22"/>
      <w:szCs w:val="22"/>
      <w:lang w:val="en-GB"/>
    </w:rPr>
  </w:style>
  <w:style w:type="table" w:styleId="TableElegant">
    <w:name w:val="Table Elegant"/>
    <w:basedOn w:val="TableNormal"/>
    <w:rsid w:val="00014AE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014AE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014AE4"/>
    <w:rPr>
      <w:sz w:val="18"/>
      <w:szCs w:val="18"/>
    </w:rPr>
  </w:style>
  <w:style w:type="paragraph" w:styleId="PlainText">
    <w:name w:val="Plain Text"/>
    <w:basedOn w:val="Normal"/>
    <w:link w:val="PlainTextChar"/>
    <w:uiPriority w:val="99"/>
    <w:unhideWhenUsed/>
    <w:rsid w:val="00014AE4"/>
    <w:pPr>
      <w:spacing w:line="240" w:lineRule="auto"/>
      <w:jc w:val="left"/>
    </w:pPr>
    <w:rPr>
      <w:rFonts w:ascii="Consolas" w:eastAsia="DengXian" w:hAnsi="Consolas"/>
      <w:sz w:val="21"/>
      <w:szCs w:val="21"/>
      <w:lang w:val="en-US" w:eastAsia="en-US"/>
    </w:rPr>
  </w:style>
  <w:style w:type="character" w:customStyle="1" w:styleId="PlainTextChar">
    <w:name w:val="Plain Text Char"/>
    <w:link w:val="PlainText"/>
    <w:uiPriority w:val="99"/>
    <w:rsid w:val="00014AE4"/>
    <w:rPr>
      <w:rFonts w:ascii="Consolas" w:eastAsia="DengXian" w:hAnsi="Consolas"/>
      <w:sz w:val="21"/>
      <w:szCs w:val="21"/>
    </w:rPr>
  </w:style>
  <w:style w:type="paragraph" w:customStyle="1" w:styleId="WW-BlockText">
    <w:name w:val="WW-Block Text"/>
    <w:basedOn w:val="Normal"/>
    <w:rsid w:val="00014AE4"/>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014AE4"/>
    <w:rPr>
      <w:i/>
      <w:iCs/>
      <w:color w:val="808080"/>
    </w:rPr>
  </w:style>
  <w:style w:type="paragraph" w:customStyle="1" w:styleId="Normal1">
    <w:name w:val="Normal+1"/>
    <w:basedOn w:val="Default"/>
    <w:next w:val="Default"/>
    <w:uiPriority w:val="99"/>
    <w:rsid w:val="00014AE4"/>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014AE4"/>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014AE4"/>
    <w:rPr>
      <w:rFonts w:ascii="Tahoma" w:hAnsi="Tahoma" w:cs="Tahoma"/>
      <w:b/>
      <w:sz w:val="22"/>
      <w:szCs w:val="22"/>
      <w:lang w:val="en-GB" w:eastAsia="de-DE"/>
    </w:rPr>
  </w:style>
  <w:style w:type="paragraph" w:customStyle="1" w:styleId="B49B2F71DA4C4A7986703E84F5C2D60F">
    <w:name w:val="B49B2F71DA4C4A7986703E84F5C2D60F"/>
    <w:rsid w:val="00014AE4"/>
    <w:pPr>
      <w:spacing w:after="200" w:line="276" w:lineRule="auto"/>
    </w:pPr>
    <w:rPr>
      <w:rFonts w:ascii="Calibri" w:hAnsi="Calibri"/>
      <w:sz w:val="22"/>
      <w:szCs w:val="22"/>
    </w:rPr>
  </w:style>
  <w:style w:type="table" w:customStyle="1" w:styleId="TableGrid11">
    <w:name w:val="Table Grid11"/>
    <w:basedOn w:val="TableNormal"/>
    <w:next w:val="TableGrid"/>
    <w:uiPriority w:val="59"/>
    <w:rsid w:val="00014A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14AE4"/>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014AE4"/>
    <w:rPr>
      <w:rFonts w:ascii="Calibri" w:eastAsia="DengXi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TableNormal"/>
    <w:next w:val="TableElegant"/>
    <w:rsid w:val="00014AE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014AE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014AE4"/>
    <w:pPr>
      <w:numPr>
        <w:numId w:val="360"/>
      </w:numPr>
    </w:pPr>
  </w:style>
  <w:style w:type="table" w:customStyle="1" w:styleId="TableGrid41">
    <w:name w:val="Table Grid41"/>
    <w:basedOn w:val="TableNormal"/>
    <w:next w:val="TableGrid"/>
    <w:uiPriority w:val="39"/>
    <w:rsid w:val="00014A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014A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014A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014AE4"/>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014A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14AE4"/>
    <w:rPr>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014A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014A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014AE4"/>
    <w:pPr>
      <w:spacing w:after="160" w:line="259" w:lineRule="auto"/>
    </w:pPr>
    <w:rPr>
      <w:rFonts w:ascii="Calibri" w:eastAsia="DengXian" w:hAnsi="Calibri" w:cs="Calibri"/>
      <w:sz w:val="22"/>
      <w:szCs w:val="22"/>
    </w:rPr>
  </w:style>
  <w:style w:type="paragraph" w:customStyle="1" w:styleId="Horizline2">
    <w:name w:val="Horiz line 2"/>
    <w:basedOn w:val="Normal"/>
    <w:next w:val="NormalIndent"/>
    <w:rsid w:val="00014AE4"/>
    <w:pPr>
      <w:keepNext/>
      <w:pBdr>
        <w:top w:val="single" w:sz="6" w:space="1" w:color="auto"/>
      </w:pBdr>
      <w:spacing w:before="240" w:line="240" w:lineRule="auto"/>
      <w:ind w:left="709"/>
    </w:pPr>
    <w:rPr>
      <w:rFonts w:ascii="Arial" w:hAnsi="Arial"/>
      <w:szCs w:val="20"/>
      <w:lang w:eastAsia="en-US"/>
    </w:rPr>
  </w:style>
  <w:style w:type="paragraph" w:customStyle="1" w:styleId="1stbullet-mod">
    <w:name w:val="1st bullet-mod."/>
    <w:basedOn w:val="Normal"/>
    <w:rsid w:val="00014AE4"/>
    <w:pPr>
      <w:widowControl w:val="0"/>
      <w:numPr>
        <w:numId w:val="362"/>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014AE4"/>
    <w:rPr>
      <w:rFonts w:ascii="Arial" w:eastAsia="Times New Roman" w:hAnsi="Arial"/>
      <w:lang w:val="en-GB"/>
    </w:rPr>
  </w:style>
  <w:style w:type="table" w:customStyle="1" w:styleId="TableGrid0">
    <w:name w:val="TableGrid"/>
    <w:rsid w:val="00014AE4"/>
    <w:rPr>
      <w:rFonts w:ascii="Calibri" w:hAnsi="Calibri"/>
      <w:kern w:val="2"/>
      <w:sz w:val="22"/>
      <w:szCs w:val="22"/>
    </w:rPr>
    <w:tblPr>
      <w:tblCellMar>
        <w:top w:w="0" w:type="dxa"/>
        <w:left w:w="0" w:type="dxa"/>
        <w:bottom w:w="0" w:type="dxa"/>
        <w:right w:w="0" w:type="dxa"/>
      </w:tblCellMar>
    </w:tblPr>
  </w:style>
  <w:style w:type="table" w:customStyle="1" w:styleId="TableGrid12">
    <w:name w:val="TableGrid1"/>
    <w:rsid w:val="00014AE4"/>
    <w:rPr>
      <w:rFonts w:ascii="Calibri" w:hAnsi="Calibri"/>
      <w:kern w:val="2"/>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567703">
      <w:bodyDiv w:val="1"/>
      <w:marLeft w:val="0"/>
      <w:marRight w:val="0"/>
      <w:marTop w:val="0"/>
      <w:marBottom w:val="0"/>
      <w:divBdr>
        <w:top w:val="none" w:sz="0" w:space="0" w:color="auto"/>
        <w:left w:val="none" w:sz="0" w:space="0" w:color="auto"/>
        <w:bottom w:val="none" w:sz="0" w:space="0" w:color="auto"/>
        <w:right w:val="none" w:sz="0" w:space="0" w:color="auto"/>
      </w:divBdr>
    </w:div>
    <w:div w:id="80764123">
      <w:bodyDiv w:val="1"/>
      <w:marLeft w:val="0"/>
      <w:marRight w:val="0"/>
      <w:marTop w:val="0"/>
      <w:marBottom w:val="0"/>
      <w:divBdr>
        <w:top w:val="none" w:sz="0" w:space="0" w:color="auto"/>
        <w:left w:val="none" w:sz="0" w:space="0" w:color="auto"/>
        <w:bottom w:val="none" w:sz="0" w:space="0" w:color="auto"/>
        <w:right w:val="none" w:sz="0" w:space="0" w:color="auto"/>
      </w:divBdr>
    </w:div>
    <w:div w:id="99109533">
      <w:bodyDiv w:val="1"/>
      <w:marLeft w:val="0"/>
      <w:marRight w:val="0"/>
      <w:marTop w:val="0"/>
      <w:marBottom w:val="0"/>
      <w:divBdr>
        <w:top w:val="none" w:sz="0" w:space="0" w:color="auto"/>
        <w:left w:val="none" w:sz="0" w:space="0" w:color="auto"/>
        <w:bottom w:val="none" w:sz="0" w:space="0" w:color="auto"/>
        <w:right w:val="none" w:sz="0" w:space="0" w:color="auto"/>
      </w:divBdr>
    </w:div>
    <w:div w:id="115025390">
      <w:bodyDiv w:val="1"/>
      <w:marLeft w:val="0"/>
      <w:marRight w:val="0"/>
      <w:marTop w:val="0"/>
      <w:marBottom w:val="0"/>
      <w:divBdr>
        <w:top w:val="none" w:sz="0" w:space="0" w:color="auto"/>
        <w:left w:val="none" w:sz="0" w:space="0" w:color="auto"/>
        <w:bottom w:val="none" w:sz="0" w:space="0" w:color="auto"/>
        <w:right w:val="none" w:sz="0" w:space="0" w:color="auto"/>
      </w:divBdr>
    </w:div>
    <w:div w:id="141389161">
      <w:bodyDiv w:val="1"/>
      <w:marLeft w:val="0"/>
      <w:marRight w:val="0"/>
      <w:marTop w:val="0"/>
      <w:marBottom w:val="0"/>
      <w:divBdr>
        <w:top w:val="none" w:sz="0" w:space="0" w:color="auto"/>
        <w:left w:val="none" w:sz="0" w:space="0" w:color="auto"/>
        <w:bottom w:val="none" w:sz="0" w:space="0" w:color="auto"/>
        <w:right w:val="none" w:sz="0" w:space="0" w:color="auto"/>
      </w:divBdr>
    </w:div>
    <w:div w:id="187064034">
      <w:bodyDiv w:val="1"/>
      <w:marLeft w:val="0"/>
      <w:marRight w:val="0"/>
      <w:marTop w:val="0"/>
      <w:marBottom w:val="0"/>
      <w:divBdr>
        <w:top w:val="none" w:sz="0" w:space="0" w:color="auto"/>
        <w:left w:val="none" w:sz="0" w:space="0" w:color="auto"/>
        <w:bottom w:val="none" w:sz="0" w:space="0" w:color="auto"/>
        <w:right w:val="none" w:sz="0" w:space="0" w:color="auto"/>
      </w:divBdr>
    </w:div>
    <w:div w:id="188875394">
      <w:bodyDiv w:val="1"/>
      <w:marLeft w:val="0"/>
      <w:marRight w:val="0"/>
      <w:marTop w:val="0"/>
      <w:marBottom w:val="0"/>
      <w:divBdr>
        <w:top w:val="none" w:sz="0" w:space="0" w:color="auto"/>
        <w:left w:val="none" w:sz="0" w:space="0" w:color="auto"/>
        <w:bottom w:val="none" w:sz="0" w:space="0" w:color="auto"/>
        <w:right w:val="none" w:sz="0" w:space="0" w:color="auto"/>
      </w:divBdr>
    </w:div>
    <w:div w:id="256448495">
      <w:bodyDiv w:val="1"/>
      <w:marLeft w:val="0"/>
      <w:marRight w:val="0"/>
      <w:marTop w:val="0"/>
      <w:marBottom w:val="0"/>
      <w:divBdr>
        <w:top w:val="none" w:sz="0" w:space="0" w:color="auto"/>
        <w:left w:val="none" w:sz="0" w:space="0" w:color="auto"/>
        <w:bottom w:val="none" w:sz="0" w:space="0" w:color="auto"/>
        <w:right w:val="none" w:sz="0" w:space="0" w:color="auto"/>
      </w:divBdr>
    </w:div>
    <w:div w:id="275522701">
      <w:bodyDiv w:val="1"/>
      <w:marLeft w:val="0"/>
      <w:marRight w:val="0"/>
      <w:marTop w:val="0"/>
      <w:marBottom w:val="0"/>
      <w:divBdr>
        <w:top w:val="none" w:sz="0" w:space="0" w:color="auto"/>
        <w:left w:val="none" w:sz="0" w:space="0" w:color="auto"/>
        <w:bottom w:val="none" w:sz="0" w:space="0" w:color="auto"/>
        <w:right w:val="none" w:sz="0" w:space="0" w:color="auto"/>
      </w:divBdr>
    </w:div>
    <w:div w:id="312099691">
      <w:bodyDiv w:val="1"/>
      <w:marLeft w:val="0"/>
      <w:marRight w:val="0"/>
      <w:marTop w:val="0"/>
      <w:marBottom w:val="0"/>
      <w:divBdr>
        <w:top w:val="none" w:sz="0" w:space="0" w:color="auto"/>
        <w:left w:val="none" w:sz="0" w:space="0" w:color="auto"/>
        <w:bottom w:val="none" w:sz="0" w:space="0" w:color="auto"/>
        <w:right w:val="none" w:sz="0" w:space="0" w:color="auto"/>
      </w:divBdr>
    </w:div>
    <w:div w:id="335309612">
      <w:bodyDiv w:val="1"/>
      <w:marLeft w:val="0"/>
      <w:marRight w:val="0"/>
      <w:marTop w:val="0"/>
      <w:marBottom w:val="0"/>
      <w:divBdr>
        <w:top w:val="none" w:sz="0" w:space="0" w:color="auto"/>
        <w:left w:val="none" w:sz="0" w:space="0" w:color="auto"/>
        <w:bottom w:val="none" w:sz="0" w:space="0" w:color="auto"/>
        <w:right w:val="none" w:sz="0" w:space="0" w:color="auto"/>
      </w:divBdr>
    </w:div>
    <w:div w:id="391926780">
      <w:bodyDiv w:val="1"/>
      <w:marLeft w:val="0"/>
      <w:marRight w:val="0"/>
      <w:marTop w:val="0"/>
      <w:marBottom w:val="0"/>
      <w:divBdr>
        <w:top w:val="none" w:sz="0" w:space="0" w:color="auto"/>
        <w:left w:val="none" w:sz="0" w:space="0" w:color="auto"/>
        <w:bottom w:val="none" w:sz="0" w:space="0" w:color="auto"/>
        <w:right w:val="none" w:sz="0" w:space="0" w:color="auto"/>
      </w:divBdr>
    </w:div>
    <w:div w:id="409086172">
      <w:bodyDiv w:val="1"/>
      <w:marLeft w:val="0"/>
      <w:marRight w:val="0"/>
      <w:marTop w:val="0"/>
      <w:marBottom w:val="0"/>
      <w:divBdr>
        <w:top w:val="none" w:sz="0" w:space="0" w:color="auto"/>
        <w:left w:val="none" w:sz="0" w:space="0" w:color="auto"/>
        <w:bottom w:val="none" w:sz="0" w:space="0" w:color="auto"/>
        <w:right w:val="none" w:sz="0" w:space="0" w:color="auto"/>
      </w:divBdr>
    </w:div>
    <w:div w:id="428309163">
      <w:bodyDiv w:val="1"/>
      <w:marLeft w:val="0"/>
      <w:marRight w:val="0"/>
      <w:marTop w:val="0"/>
      <w:marBottom w:val="0"/>
      <w:divBdr>
        <w:top w:val="none" w:sz="0" w:space="0" w:color="auto"/>
        <w:left w:val="none" w:sz="0" w:space="0" w:color="auto"/>
        <w:bottom w:val="none" w:sz="0" w:space="0" w:color="auto"/>
        <w:right w:val="none" w:sz="0" w:space="0" w:color="auto"/>
      </w:divBdr>
    </w:div>
    <w:div w:id="442381877">
      <w:bodyDiv w:val="1"/>
      <w:marLeft w:val="0"/>
      <w:marRight w:val="0"/>
      <w:marTop w:val="0"/>
      <w:marBottom w:val="0"/>
      <w:divBdr>
        <w:top w:val="none" w:sz="0" w:space="0" w:color="auto"/>
        <w:left w:val="none" w:sz="0" w:space="0" w:color="auto"/>
        <w:bottom w:val="none" w:sz="0" w:space="0" w:color="auto"/>
        <w:right w:val="none" w:sz="0" w:space="0" w:color="auto"/>
      </w:divBdr>
    </w:div>
    <w:div w:id="491411998">
      <w:bodyDiv w:val="1"/>
      <w:marLeft w:val="0"/>
      <w:marRight w:val="0"/>
      <w:marTop w:val="0"/>
      <w:marBottom w:val="0"/>
      <w:divBdr>
        <w:top w:val="none" w:sz="0" w:space="0" w:color="auto"/>
        <w:left w:val="none" w:sz="0" w:space="0" w:color="auto"/>
        <w:bottom w:val="none" w:sz="0" w:space="0" w:color="auto"/>
        <w:right w:val="none" w:sz="0" w:space="0" w:color="auto"/>
      </w:divBdr>
    </w:div>
    <w:div w:id="501508740">
      <w:bodyDiv w:val="1"/>
      <w:marLeft w:val="0"/>
      <w:marRight w:val="0"/>
      <w:marTop w:val="0"/>
      <w:marBottom w:val="0"/>
      <w:divBdr>
        <w:top w:val="none" w:sz="0" w:space="0" w:color="auto"/>
        <w:left w:val="none" w:sz="0" w:space="0" w:color="auto"/>
        <w:bottom w:val="none" w:sz="0" w:space="0" w:color="auto"/>
        <w:right w:val="none" w:sz="0" w:space="0" w:color="auto"/>
      </w:divBdr>
      <w:divsChild>
        <w:div w:id="153686221">
          <w:marLeft w:val="547"/>
          <w:marRight w:val="0"/>
          <w:marTop w:val="115"/>
          <w:marBottom w:val="0"/>
          <w:divBdr>
            <w:top w:val="none" w:sz="0" w:space="0" w:color="auto"/>
            <w:left w:val="none" w:sz="0" w:space="0" w:color="auto"/>
            <w:bottom w:val="none" w:sz="0" w:space="0" w:color="auto"/>
            <w:right w:val="none" w:sz="0" w:space="0" w:color="auto"/>
          </w:divBdr>
        </w:div>
      </w:divsChild>
    </w:div>
    <w:div w:id="504445514">
      <w:bodyDiv w:val="1"/>
      <w:marLeft w:val="0"/>
      <w:marRight w:val="0"/>
      <w:marTop w:val="0"/>
      <w:marBottom w:val="0"/>
      <w:divBdr>
        <w:top w:val="none" w:sz="0" w:space="0" w:color="auto"/>
        <w:left w:val="none" w:sz="0" w:space="0" w:color="auto"/>
        <w:bottom w:val="none" w:sz="0" w:space="0" w:color="auto"/>
        <w:right w:val="none" w:sz="0" w:space="0" w:color="auto"/>
      </w:divBdr>
    </w:div>
    <w:div w:id="549650657">
      <w:bodyDiv w:val="1"/>
      <w:marLeft w:val="0"/>
      <w:marRight w:val="0"/>
      <w:marTop w:val="0"/>
      <w:marBottom w:val="0"/>
      <w:divBdr>
        <w:top w:val="none" w:sz="0" w:space="0" w:color="auto"/>
        <w:left w:val="none" w:sz="0" w:space="0" w:color="auto"/>
        <w:bottom w:val="none" w:sz="0" w:space="0" w:color="auto"/>
        <w:right w:val="none" w:sz="0" w:space="0" w:color="auto"/>
      </w:divBdr>
      <w:divsChild>
        <w:div w:id="2324023">
          <w:marLeft w:val="0"/>
          <w:marRight w:val="0"/>
          <w:marTop w:val="0"/>
          <w:marBottom w:val="0"/>
          <w:divBdr>
            <w:top w:val="none" w:sz="0" w:space="0" w:color="auto"/>
            <w:left w:val="none" w:sz="0" w:space="0" w:color="auto"/>
            <w:bottom w:val="none" w:sz="0" w:space="0" w:color="auto"/>
            <w:right w:val="none" w:sz="0" w:space="0" w:color="auto"/>
          </w:divBdr>
          <w:divsChild>
            <w:div w:id="330837092">
              <w:marLeft w:val="0"/>
              <w:marRight w:val="0"/>
              <w:marTop w:val="0"/>
              <w:marBottom w:val="0"/>
              <w:divBdr>
                <w:top w:val="none" w:sz="0" w:space="0" w:color="auto"/>
                <w:left w:val="none" w:sz="0" w:space="0" w:color="auto"/>
                <w:bottom w:val="none" w:sz="0" w:space="0" w:color="auto"/>
                <w:right w:val="none" w:sz="0" w:space="0" w:color="auto"/>
              </w:divBdr>
              <w:divsChild>
                <w:div w:id="65649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111449">
          <w:marLeft w:val="0"/>
          <w:marRight w:val="0"/>
          <w:marTop w:val="0"/>
          <w:marBottom w:val="0"/>
          <w:divBdr>
            <w:top w:val="none" w:sz="0" w:space="0" w:color="auto"/>
            <w:left w:val="none" w:sz="0" w:space="0" w:color="auto"/>
            <w:bottom w:val="none" w:sz="0" w:space="0" w:color="auto"/>
            <w:right w:val="none" w:sz="0" w:space="0" w:color="auto"/>
          </w:divBdr>
        </w:div>
        <w:div w:id="722866999">
          <w:marLeft w:val="0"/>
          <w:marRight w:val="0"/>
          <w:marTop w:val="0"/>
          <w:marBottom w:val="0"/>
          <w:divBdr>
            <w:top w:val="none" w:sz="0" w:space="0" w:color="auto"/>
            <w:left w:val="none" w:sz="0" w:space="0" w:color="auto"/>
            <w:bottom w:val="none" w:sz="0" w:space="0" w:color="auto"/>
            <w:right w:val="none" w:sz="0" w:space="0" w:color="auto"/>
          </w:divBdr>
          <w:divsChild>
            <w:div w:id="2144804250">
              <w:marLeft w:val="0"/>
              <w:marRight w:val="0"/>
              <w:marTop w:val="0"/>
              <w:marBottom w:val="0"/>
              <w:divBdr>
                <w:top w:val="none" w:sz="0" w:space="0" w:color="auto"/>
                <w:left w:val="none" w:sz="0" w:space="0" w:color="auto"/>
                <w:bottom w:val="none" w:sz="0" w:space="0" w:color="auto"/>
                <w:right w:val="none" w:sz="0" w:space="0" w:color="auto"/>
              </w:divBdr>
              <w:divsChild>
                <w:div w:id="146107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084833">
      <w:bodyDiv w:val="1"/>
      <w:marLeft w:val="0"/>
      <w:marRight w:val="0"/>
      <w:marTop w:val="0"/>
      <w:marBottom w:val="0"/>
      <w:divBdr>
        <w:top w:val="none" w:sz="0" w:space="0" w:color="auto"/>
        <w:left w:val="none" w:sz="0" w:space="0" w:color="auto"/>
        <w:bottom w:val="none" w:sz="0" w:space="0" w:color="auto"/>
        <w:right w:val="none" w:sz="0" w:space="0" w:color="auto"/>
      </w:divBdr>
    </w:div>
    <w:div w:id="559436360">
      <w:bodyDiv w:val="1"/>
      <w:marLeft w:val="0"/>
      <w:marRight w:val="0"/>
      <w:marTop w:val="0"/>
      <w:marBottom w:val="0"/>
      <w:divBdr>
        <w:top w:val="none" w:sz="0" w:space="0" w:color="auto"/>
        <w:left w:val="none" w:sz="0" w:space="0" w:color="auto"/>
        <w:bottom w:val="none" w:sz="0" w:space="0" w:color="auto"/>
        <w:right w:val="none" w:sz="0" w:space="0" w:color="auto"/>
      </w:divBdr>
    </w:div>
    <w:div w:id="580918811">
      <w:bodyDiv w:val="1"/>
      <w:marLeft w:val="0"/>
      <w:marRight w:val="0"/>
      <w:marTop w:val="0"/>
      <w:marBottom w:val="0"/>
      <w:divBdr>
        <w:top w:val="none" w:sz="0" w:space="0" w:color="auto"/>
        <w:left w:val="none" w:sz="0" w:space="0" w:color="auto"/>
        <w:bottom w:val="none" w:sz="0" w:space="0" w:color="auto"/>
        <w:right w:val="none" w:sz="0" w:space="0" w:color="auto"/>
      </w:divBdr>
    </w:div>
    <w:div w:id="663554091">
      <w:bodyDiv w:val="1"/>
      <w:marLeft w:val="0"/>
      <w:marRight w:val="0"/>
      <w:marTop w:val="0"/>
      <w:marBottom w:val="0"/>
      <w:divBdr>
        <w:top w:val="none" w:sz="0" w:space="0" w:color="auto"/>
        <w:left w:val="none" w:sz="0" w:space="0" w:color="auto"/>
        <w:bottom w:val="none" w:sz="0" w:space="0" w:color="auto"/>
        <w:right w:val="none" w:sz="0" w:space="0" w:color="auto"/>
      </w:divBdr>
    </w:div>
    <w:div w:id="672533924">
      <w:bodyDiv w:val="1"/>
      <w:marLeft w:val="0"/>
      <w:marRight w:val="0"/>
      <w:marTop w:val="0"/>
      <w:marBottom w:val="0"/>
      <w:divBdr>
        <w:top w:val="none" w:sz="0" w:space="0" w:color="auto"/>
        <w:left w:val="none" w:sz="0" w:space="0" w:color="auto"/>
        <w:bottom w:val="none" w:sz="0" w:space="0" w:color="auto"/>
        <w:right w:val="none" w:sz="0" w:space="0" w:color="auto"/>
      </w:divBdr>
    </w:div>
    <w:div w:id="705908003">
      <w:bodyDiv w:val="1"/>
      <w:marLeft w:val="0"/>
      <w:marRight w:val="0"/>
      <w:marTop w:val="0"/>
      <w:marBottom w:val="0"/>
      <w:divBdr>
        <w:top w:val="none" w:sz="0" w:space="0" w:color="auto"/>
        <w:left w:val="none" w:sz="0" w:space="0" w:color="auto"/>
        <w:bottom w:val="none" w:sz="0" w:space="0" w:color="auto"/>
        <w:right w:val="none" w:sz="0" w:space="0" w:color="auto"/>
      </w:divBdr>
      <w:divsChild>
        <w:div w:id="1958953136">
          <w:marLeft w:val="0"/>
          <w:marRight w:val="0"/>
          <w:marTop w:val="0"/>
          <w:marBottom w:val="0"/>
          <w:divBdr>
            <w:top w:val="none" w:sz="0" w:space="0" w:color="auto"/>
            <w:left w:val="none" w:sz="0" w:space="0" w:color="auto"/>
            <w:bottom w:val="none" w:sz="0" w:space="0" w:color="auto"/>
            <w:right w:val="none" w:sz="0" w:space="0" w:color="auto"/>
          </w:divBdr>
          <w:divsChild>
            <w:div w:id="20897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14147">
      <w:bodyDiv w:val="1"/>
      <w:marLeft w:val="0"/>
      <w:marRight w:val="0"/>
      <w:marTop w:val="0"/>
      <w:marBottom w:val="0"/>
      <w:divBdr>
        <w:top w:val="none" w:sz="0" w:space="0" w:color="auto"/>
        <w:left w:val="none" w:sz="0" w:space="0" w:color="auto"/>
        <w:bottom w:val="none" w:sz="0" w:space="0" w:color="auto"/>
        <w:right w:val="none" w:sz="0" w:space="0" w:color="auto"/>
      </w:divBdr>
    </w:div>
    <w:div w:id="725493331">
      <w:bodyDiv w:val="1"/>
      <w:marLeft w:val="0"/>
      <w:marRight w:val="0"/>
      <w:marTop w:val="0"/>
      <w:marBottom w:val="0"/>
      <w:divBdr>
        <w:top w:val="none" w:sz="0" w:space="0" w:color="auto"/>
        <w:left w:val="none" w:sz="0" w:space="0" w:color="auto"/>
        <w:bottom w:val="none" w:sz="0" w:space="0" w:color="auto"/>
        <w:right w:val="none" w:sz="0" w:space="0" w:color="auto"/>
      </w:divBdr>
    </w:div>
    <w:div w:id="725681655">
      <w:bodyDiv w:val="1"/>
      <w:marLeft w:val="0"/>
      <w:marRight w:val="0"/>
      <w:marTop w:val="0"/>
      <w:marBottom w:val="0"/>
      <w:divBdr>
        <w:top w:val="none" w:sz="0" w:space="0" w:color="auto"/>
        <w:left w:val="none" w:sz="0" w:space="0" w:color="auto"/>
        <w:bottom w:val="none" w:sz="0" w:space="0" w:color="auto"/>
        <w:right w:val="none" w:sz="0" w:space="0" w:color="auto"/>
      </w:divBdr>
    </w:div>
    <w:div w:id="731736553">
      <w:bodyDiv w:val="1"/>
      <w:marLeft w:val="0"/>
      <w:marRight w:val="0"/>
      <w:marTop w:val="0"/>
      <w:marBottom w:val="0"/>
      <w:divBdr>
        <w:top w:val="none" w:sz="0" w:space="0" w:color="auto"/>
        <w:left w:val="none" w:sz="0" w:space="0" w:color="auto"/>
        <w:bottom w:val="none" w:sz="0" w:space="0" w:color="auto"/>
        <w:right w:val="none" w:sz="0" w:space="0" w:color="auto"/>
      </w:divBdr>
      <w:divsChild>
        <w:div w:id="182669005">
          <w:marLeft w:val="0"/>
          <w:marRight w:val="0"/>
          <w:marTop w:val="0"/>
          <w:marBottom w:val="0"/>
          <w:divBdr>
            <w:top w:val="none" w:sz="0" w:space="0" w:color="auto"/>
            <w:left w:val="none" w:sz="0" w:space="0" w:color="auto"/>
            <w:bottom w:val="none" w:sz="0" w:space="0" w:color="auto"/>
            <w:right w:val="none" w:sz="0" w:space="0" w:color="auto"/>
          </w:divBdr>
        </w:div>
        <w:div w:id="222328658">
          <w:marLeft w:val="0"/>
          <w:marRight w:val="0"/>
          <w:marTop w:val="0"/>
          <w:marBottom w:val="0"/>
          <w:divBdr>
            <w:top w:val="none" w:sz="0" w:space="0" w:color="auto"/>
            <w:left w:val="none" w:sz="0" w:space="0" w:color="auto"/>
            <w:bottom w:val="none" w:sz="0" w:space="0" w:color="auto"/>
            <w:right w:val="none" w:sz="0" w:space="0" w:color="auto"/>
          </w:divBdr>
        </w:div>
        <w:div w:id="626353372">
          <w:marLeft w:val="0"/>
          <w:marRight w:val="0"/>
          <w:marTop w:val="0"/>
          <w:marBottom w:val="0"/>
          <w:divBdr>
            <w:top w:val="none" w:sz="0" w:space="0" w:color="auto"/>
            <w:left w:val="none" w:sz="0" w:space="0" w:color="auto"/>
            <w:bottom w:val="none" w:sz="0" w:space="0" w:color="auto"/>
            <w:right w:val="none" w:sz="0" w:space="0" w:color="auto"/>
          </w:divBdr>
        </w:div>
        <w:div w:id="704327612">
          <w:marLeft w:val="0"/>
          <w:marRight w:val="0"/>
          <w:marTop w:val="0"/>
          <w:marBottom w:val="0"/>
          <w:divBdr>
            <w:top w:val="none" w:sz="0" w:space="0" w:color="auto"/>
            <w:left w:val="none" w:sz="0" w:space="0" w:color="auto"/>
            <w:bottom w:val="none" w:sz="0" w:space="0" w:color="auto"/>
            <w:right w:val="none" w:sz="0" w:space="0" w:color="auto"/>
          </w:divBdr>
        </w:div>
        <w:div w:id="1170872012">
          <w:marLeft w:val="0"/>
          <w:marRight w:val="0"/>
          <w:marTop w:val="0"/>
          <w:marBottom w:val="0"/>
          <w:divBdr>
            <w:top w:val="none" w:sz="0" w:space="0" w:color="auto"/>
            <w:left w:val="none" w:sz="0" w:space="0" w:color="auto"/>
            <w:bottom w:val="none" w:sz="0" w:space="0" w:color="auto"/>
            <w:right w:val="none" w:sz="0" w:space="0" w:color="auto"/>
          </w:divBdr>
        </w:div>
        <w:div w:id="1789007483">
          <w:marLeft w:val="0"/>
          <w:marRight w:val="0"/>
          <w:marTop w:val="0"/>
          <w:marBottom w:val="0"/>
          <w:divBdr>
            <w:top w:val="none" w:sz="0" w:space="0" w:color="auto"/>
            <w:left w:val="none" w:sz="0" w:space="0" w:color="auto"/>
            <w:bottom w:val="none" w:sz="0" w:space="0" w:color="auto"/>
            <w:right w:val="none" w:sz="0" w:space="0" w:color="auto"/>
          </w:divBdr>
        </w:div>
        <w:div w:id="2037585225">
          <w:marLeft w:val="0"/>
          <w:marRight w:val="0"/>
          <w:marTop w:val="0"/>
          <w:marBottom w:val="0"/>
          <w:divBdr>
            <w:top w:val="none" w:sz="0" w:space="0" w:color="auto"/>
            <w:left w:val="none" w:sz="0" w:space="0" w:color="auto"/>
            <w:bottom w:val="none" w:sz="0" w:space="0" w:color="auto"/>
            <w:right w:val="none" w:sz="0" w:space="0" w:color="auto"/>
          </w:divBdr>
        </w:div>
      </w:divsChild>
    </w:div>
    <w:div w:id="771710404">
      <w:bodyDiv w:val="1"/>
      <w:marLeft w:val="0"/>
      <w:marRight w:val="0"/>
      <w:marTop w:val="0"/>
      <w:marBottom w:val="0"/>
      <w:divBdr>
        <w:top w:val="none" w:sz="0" w:space="0" w:color="auto"/>
        <w:left w:val="none" w:sz="0" w:space="0" w:color="auto"/>
        <w:bottom w:val="none" w:sz="0" w:space="0" w:color="auto"/>
        <w:right w:val="none" w:sz="0" w:space="0" w:color="auto"/>
      </w:divBdr>
    </w:div>
    <w:div w:id="821695760">
      <w:bodyDiv w:val="1"/>
      <w:marLeft w:val="0"/>
      <w:marRight w:val="0"/>
      <w:marTop w:val="0"/>
      <w:marBottom w:val="0"/>
      <w:divBdr>
        <w:top w:val="none" w:sz="0" w:space="0" w:color="auto"/>
        <w:left w:val="none" w:sz="0" w:space="0" w:color="auto"/>
        <w:bottom w:val="none" w:sz="0" w:space="0" w:color="auto"/>
        <w:right w:val="none" w:sz="0" w:space="0" w:color="auto"/>
      </w:divBdr>
    </w:div>
    <w:div w:id="879436914">
      <w:bodyDiv w:val="1"/>
      <w:marLeft w:val="0"/>
      <w:marRight w:val="0"/>
      <w:marTop w:val="0"/>
      <w:marBottom w:val="0"/>
      <w:divBdr>
        <w:top w:val="none" w:sz="0" w:space="0" w:color="auto"/>
        <w:left w:val="none" w:sz="0" w:space="0" w:color="auto"/>
        <w:bottom w:val="none" w:sz="0" w:space="0" w:color="auto"/>
        <w:right w:val="none" w:sz="0" w:space="0" w:color="auto"/>
      </w:divBdr>
    </w:div>
    <w:div w:id="889733306">
      <w:bodyDiv w:val="1"/>
      <w:marLeft w:val="0"/>
      <w:marRight w:val="0"/>
      <w:marTop w:val="0"/>
      <w:marBottom w:val="0"/>
      <w:divBdr>
        <w:top w:val="none" w:sz="0" w:space="0" w:color="auto"/>
        <w:left w:val="none" w:sz="0" w:space="0" w:color="auto"/>
        <w:bottom w:val="none" w:sz="0" w:space="0" w:color="auto"/>
        <w:right w:val="none" w:sz="0" w:space="0" w:color="auto"/>
      </w:divBdr>
    </w:div>
    <w:div w:id="941381854">
      <w:bodyDiv w:val="1"/>
      <w:marLeft w:val="0"/>
      <w:marRight w:val="0"/>
      <w:marTop w:val="0"/>
      <w:marBottom w:val="0"/>
      <w:divBdr>
        <w:top w:val="none" w:sz="0" w:space="0" w:color="auto"/>
        <w:left w:val="none" w:sz="0" w:space="0" w:color="auto"/>
        <w:bottom w:val="none" w:sz="0" w:space="0" w:color="auto"/>
        <w:right w:val="none" w:sz="0" w:space="0" w:color="auto"/>
      </w:divBdr>
    </w:div>
    <w:div w:id="1049449767">
      <w:bodyDiv w:val="1"/>
      <w:marLeft w:val="0"/>
      <w:marRight w:val="0"/>
      <w:marTop w:val="0"/>
      <w:marBottom w:val="0"/>
      <w:divBdr>
        <w:top w:val="none" w:sz="0" w:space="0" w:color="auto"/>
        <w:left w:val="none" w:sz="0" w:space="0" w:color="auto"/>
        <w:bottom w:val="none" w:sz="0" w:space="0" w:color="auto"/>
        <w:right w:val="none" w:sz="0" w:space="0" w:color="auto"/>
      </w:divBdr>
    </w:div>
    <w:div w:id="1071463546">
      <w:bodyDiv w:val="1"/>
      <w:marLeft w:val="0"/>
      <w:marRight w:val="0"/>
      <w:marTop w:val="0"/>
      <w:marBottom w:val="0"/>
      <w:divBdr>
        <w:top w:val="none" w:sz="0" w:space="0" w:color="auto"/>
        <w:left w:val="none" w:sz="0" w:space="0" w:color="auto"/>
        <w:bottom w:val="none" w:sz="0" w:space="0" w:color="auto"/>
        <w:right w:val="none" w:sz="0" w:space="0" w:color="auto"/>
      </w:divBdr>
    </w:div>
    <w:div w:id="1085028857">
      <w:bodyDiv w:val="1"/>
      <w:marLeft w:val="0"/>
      <w:marRight w:val="0"/>
      <w:marTop w:val="0"/>
      <w:marBottom w:val="0"/>
      <w:divBdr>
        <w:top w:val="none" w:sz="0" w:space="0" w:color="auto"/>
        <w:left w:val="none" w:sz="0" w:space="0" w:color="auto"/>
        <w:bottom w:val="none" w:sz="0" w:space="0" w:color="auto"/>
        <w:right w:val="none" w:sz="0" w:space="0" w:color="auto"/>
      </w:divBdr>
    </w:div>
    <w:div w:id="1107850752">
      <w:bodyDiv w:val="1"/>
      <w:marLeft w:val="0"/>
      <w:marRight w:val="0"/>
      <w:marTop w:val="0"/>
      <w:marBottom w:val="0"/>
      <w:divBdr>
        <w:top w:val="none" w:sz="0" w:space="0" w:color="auto"/>
        <w:left w:val="none" w:sz="0" w:space="0" w:color="auto"/>
        <w:bottom w:val="none" w:sz="0" w:space="0" w:color="auto"/>
        <w:right w:val="none" w:sz="0" w:space="0" w:color="auto"/>
      </w:divBdr>
    </w:div>
    <w:div w:id="1111438360">
      <w:bodyDiv w:val="1"/>
      <w:marLeft w:val="0"/>
      <w:marRight w:val="0"/>
      <w:marTop w:val="0"/>
      <w:marBottom w:val="0"/>
      <w:divBdr>
        <w:top w:val="none" w:sz="0" w:space="0" w:color="auto"/>
        <w:left w:val="none" w:sz="0" w:space="0" w:color="auto"/>
        <w:bottom w:val="none" w:sz="0" w:space="0" w:color="auto"/>
        <w:right w:val="none" w:sz="0" w:space="0" w:color="auto"/>
      </w:divBdr>
    </w:div>
    <w:div w:id="1125537563">
      <w:bodyDiv w:val="1"/>
      <w:marLeft w:val="0"/>
      <w:marRight w:val="0"/>
      <w:marTop w:val="0"/>
      <w:marBottom w:val="0"/>
      <w:divBdr>
        <w:top w:val="none" w:sz="0" w:space="0" w:color="auto"/>
        <w:left w:val="none" w:sz="0" w:space="0" w:color="auto"/>
        <w:bottom w:val="none" w:sz="0" w:space="0" w:color="auto"/>
        <w:right w:val="none" w:sz="0" w:space="0" w:color="auto"/>
      </w:divBdr>
    </w:div>
    <w:div w:id="1153527810">
      <w:bodyDiv w:val="1"/>
      <w:marLeft w:val="0"/>
      <w:marRight w:val="0"/>
      <w:marTop w:val="0"/>
      <w:marBottom w:val="0"/>
      <w:divBdr>
        <w:top w:val="none" w:sz="0" w:space="0" w:color="auto"/>
        <w:left w:val="none" w:sz="0" w:space="0" w:color="auto"/>
        <w:bottom w:val="none" w:sz="0" w:space="0" w:color="auto"/>
        <w:right w:val="none" w:sz="0" w:space="0" w:color="auto"/>
      </w:divBdr>
    </w:div>
    <w:div w:id="1201940324">
      <w:bodyDiv w:val="1"/>
      <w:marLeft w:val="0"/>
      <w:marRight w:val="0"/>
      <w:marTop w:val="0"/>
      <w:marBottom w:val="0"/>
      <w:divBdr>
        <w:top w:val="none" w:sz="0" w:space="0" w:color="auto"/>
        <w:left w:val="none" w:sz="0" w:space="0" w:color="auto"/>
        <w:bottom w:val="none" w:sz="0" w:space="0" w:color="auto"/>
        <w:right w:val="none" w:sz="0" w:space="0" w:color="auto"/>
      </w:divBdr>
    </w:div>
    <w:div w:id="1227838805">
      <w:bodyDiv w:val="1"/>
      <w:marLeft w:val="0"/>
      <w:marRight w:val="0"/>
      <w:marTop w:val="0"/>
      <w:marBottom w:val="0"/>
      <w:divBdr>
        <w:top w:val="none" w:sz="0" w:space="0" w:color="auto"/>
        <w:left w:val="none" w:sz="0" w:space="0" w:color="auto"/>
        <w:bottom w:val="none" w:sz="0" w:space="0" w:color="auto"/>
        <w:right w:val="none" w:sz="0" w:space="0" w:color="auto"/>
      </w:divBdr>
      <w:divsChild>
        <w:div w:id="329217237">
          <w:marLeft w:val="0"/>
          <w:marRight w:val="0"/>
          <w:marTop w:val="0"/>
          <w:marBottom w:val="0"/>
          <w:divBdr>
            <w:top w:val="none" w:sz="0" w:space="0" w:color="auto"/>
            <w:left w:val="none" w:sz="0" w:space="0" w:color="auto"/>
            <w:bottom w:val="none" w:sz="0" w:space="0" w:color="auto"/>
            <w:right w:val="none" w:sz="0" w:space="0" w:color="auto"/>
          </w:divBdr>
          <w:divsChild>
            <w:div w:id="405879783">
              <w:marLeft w:val="0"/>
              <w:marRight w:val="0"/>
              <w:marTop w:val="0"/>
              <w:marBottom w:val="0"/>
              <w:divBdr>
                <w:top w:val="none" w:sz="0" w:space="0" w:color="auto"/>
                <w:left w:val="none" w:sz="0" w:space="0" w:color="auto"/>
                <w:bottom w:val="none" w:sz="0" w:space="0" w:color="auto"/>
                <w:right w:val="none" w:sz="0" w:space="0" w:color="auto"/>
              </w:divBdr>
              <w:divsChild>
                <w:div w:id="2341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15356">
          <w:marLeft w:val="0"/>
          <w:marRight w:val="0"/>
          <w:marTop w:val="0"/>
          <w:marBottom w:val="0"/>
          <w:divBdr>
            <w:top w:val="none" w:sz="0" w:space="0" w:color="auto"/>
            <w:left w:val="none" w:sz="0" w:space="0" w:color="auto"/>
            <w:bottom w:val="none" w:sz="0" w:space="0" w:color="auto"/>
            <w:right w:val="none" w:sz="0" w:space="0" w:color="auto"/>
          </w:divBdr>
          <w:divsChild>
            <w:div w:id="1088386467">
              <w:marLeft w:val="0"/>
              <w:marRight w:val="0"/>
              <w:marTop w:val="0"/>
              <w:marBottom w:val="0"/>
              <w:divBdr>
                <w:top w:val="none" w:sz="0" w:space="0" w:color="auto"/>
                <w:left w:val="none" w:sz="0" w:space="0" w:color="auto"/>
                <w:bottom w:val="none" w:sz="0" w:space="0" w:color="auto"/>
                <w:right w:val="none" w:sz="0" w:space="0" w:color="auto"/>
              </w:divBdr>
              <w:divsChild>
                <w:div w:id="116628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039094">
          <w:marLeft w:val="0"/>
          <w:marRight w:val="0"/>
          <w:marTop w:val="0"/>
          <w:marBottom w:val="0"/>
          <w:divBdr>
            <w:top w:val="none" w:sz="0" w:space="0" w:color="auto"/>
            <w:left w:val="none" w:sz="0" w:space="0" w:color="auto"/>
            <w:bottom w:val="none" w:sz="0" w:space="0" w:color="auto"/>
            <w:right w:val="none" w:sz="0" w:space="0" w:color="auto"/>
          </w:divBdr>
        </w:div>
        <w:div w:id="933169321">
          <w:marLeft w:val="0"/>
          <w:marRight w:val="0"/>
          <w:marTop w:val="0"/>
          <w:marBottom w:val="0"/>
          <w:divBdr>
            <w:top w:val="none" w:sz="0" w:space="0" w:color="auto"/>
            <w:left w:val="none" w:sz="0" w:space="0" w:color="auto"/>
            <w:bottom w:val="none" w:sz="0" w:space="0" w:color="auto"/>
            <w:right w:val="none" w:sz="0" w:space="0" w:color="auto"/>
          </w:divBdr>
          <w:divsChild>
            <w:div w:id="1851797542">
              <w:marLeft w:val="0"/>
              <w:marRight w:val="0"/>
              <w:marTop w:val="0"/>
              <w:marBottom w:val="0"/>
              <w:divBdr>
                <w:top w:val="none" w:sz="0" w:space="0" w:color="auto"/>
                <w:left w:val="none" w:sz="0" w:space="0" w:color="auto"/>
                <w:bottom w:val="none" w:sz="0" w:space="0" w:color="auto"/>
                <w:right w:val="none" w:sz="0" w:space="0" w:color="auto"/>
              </w:divBdr>
              <w:divsChild>
                <w:div w:id="188548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020298">
          <w:marLeft w:val="0"/>
          <w:marRight w:val="0"/>
          <w:marTop w:val="0"/>
          <w:marBottom w:val="0"/>
          <w:divBdr>
            <w:top w:val="none" w:sz="0" w:space="0" w:color="auto"/>
            <w:left w:val="none" w:sz="0" w:space="0" w:color="auto"/>
            <w:bottom w:val="none" w:sz="0" w:space="0" w:color="auto"/>
            <w:right w:val="none" w:sz="0" w:space="0" w:color="auto"/>
          </w:divBdr>
          <w:divsChild>
            <w:div w:id="1112823300">
              <w:marLeft w:val="0"/>
              <w:marRight w:val="0"/>
              <w:marTop w:val="0"/>
              <w:marBottom w:val="0"/>
              <w:divBdr>
                <w:top w:val="none" w:sz="0" w:space="0" w:color="auto"/>
                <w:left w:val="none" w:sz="0" w:space="0" w:color="auto"/>
                <w:bottom w:val="none" w:sz="0" w:space="0" w:color="auto"/>
                <w:right w:val="none" w:sz="0" w:space="0" w:color="auto"/>
              </w:divBdr>
              <w:divsChild>
                <w:div w:id="184577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47979">
          <w:marLeft w:val="0"/>
          <w:marRight w:val="0"/>
          <w:marTop w:val="0"/>
          <w:marBottom w:val="0"/>
          <w:divBdr>
            <w:top w:val="none" w:sz="0" w:space="0" w:color="auto"/>
            <w:left w:val="none" w:sz="0" w:space="0" w:color="auto"/>
            <w:bottom w:val="none" w:sz="0" w:space="0" w:color="auto"/>
            <w:right w:val="none" w:sz="0" w:space="0" w:color="auto"/>
          </w:divBdr>
          <w:divsChild>
            <w:div w:id="548611611">
              <w:marLeft w:val="0"/>
              <w:marRight w:val="0"/>
              <w:marTop w:val="0"/>
              <w:marBottom w:val="0"/>
              <w:divBdr>
                <w:top w:val="none" w:sz="0" w:space="0" w:color="auto"/>
                <w:left w:val="none" w:sz="0" w:space="0" w:color="auto"/>
                <w:bottom w:val="none" w:sz="0" w:space="0" w:color="auto"/>
                <w:right w:val="none" w:sz="0" w:space="0" w:color="auto"/>
              </w:divBdr>
              <w:divsChild>
                <w:div w:id="159497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384718">
      <w:bodyDiv w:val="1"/>
      <w:marLeft w:val="0"/>
      <w:marRight w:val="0"/>
      <w:marTop w:val="0"/>
      <w:marBottom w:val="0"/>
      <w:divBdr>
        <w:top w:val="none" w:sz="0" w:space="0" w:color="auto"/>
        <w:left w:val="none" w:sz="0" w:space="0" w:color="auto"/>
        <w:bottom w:val="none" w:sz="0" w:space="0" w:color="auto"/>
        <w:right w:val="none" w:sz="0" w:space="0" w:color="auto"/>
      </w:divBdr>
    </w:div>
    <w:div w:id="1271087464">
      <w:bodyDiv w:val="1"/>
      <w:marLeft w:val="0"/>
      <w:marRight w:val="0"/>
      <w:marTop w:val="0"/>
      <w:marBottom w:val="0"/>
      <w:divBdr>
        <w:top w:val="none" w:sz="0" w:space="0" w:color="auto"/>
        <w:left w:val="none" w:sz="0" w:space="0" w:color="auto"/>
        <w:bottom w:val="none" w:sz="0" w:space="0" w:color="auto"/>
        <w:right w:val="none" w:sz="0" w:space="0" w:color="auto"/>
      </w:divBdr>
    </w:div>
    <w:div w:id="1275089136">
      <w:bodyDiv w:val="1"/>
      <w:marLeft w:val="0"/>
      <w:marRight w:val="0"/>
      <w:marTop w:val="0"/>
      <w:marBottom w:val="0"/>
      <w:divBdr>
        <w:top w:val="none" w:sz="0" w:space="0" w:color="auto"/>
        <w:left w:val="none" w:sz="0" w:space="0" w:color="auto"/>
        <w:bottom w:val="none" w:sz="0" w:space="0" w:color="auto"/>
        <w:right w:val="none" w:sz="0" w:space="0" w:color="auto"/>
      </w:divBdr>
    </w:div>
    <w:div w:id="1286691509">
      <w:bodyDiv w:val="1"/>
      <w:marLeft w:val="0"/>
      <w:marRight w:val="0"/>
      <w:marTop w:val="0"/>
      <w:marBottom w:val="0"/>
      <w:divBdr>
        <w:top w:val="none" w:sz="0" w:space="0" w:color="auto"/>
        <w:left w:val="none" w:sz="0" w:space="0" w:color="auto"/>
        <w:bottom w:val="none" w:sz="0" w:space="0" w:color="auto"/>
        <w:right w:val="none" w:sz="0" w:space="0" w:color="auto"/>
      </w:divBdr>
    </w:div>
    <w:div w:id="1290822686">
      <w:bodyDiv w:val="1"/>
      <w:marLeft w:val="0"/>
      <w:marRight w:val="0"/>
      <w:marTop w:val="0"/>
      <w:marBottom w:val="0"/>
      <w:divBdr>
        <w:top w:val="none" w:sz="0" w:space="0" w:color="auto"/>
        <w:left w:val="none" w:sz="0" w:space="0" w:color="auto"/>
        <w:bottom w:val="none" w:sz="0" w:space="0" w:color="auto"/>
        <w:right w:val="none" w:sz="0" w:space="0" w:color="auto"/>
      </w:divBdr>
    </w:div>
    <w:div w:id="1355959579">
      <w:bodyDiv w:val="1"/>
      <w:marLeft w:val="0"/>
      <w:marRight w:val="0"/>
      <w:marTop w:val="0"/>
      <w:marBottom w:val="0"/>
      <w:divBdr>
        <w:top w:val="none" w:sz="0" w:space="0" w:color="auto"/>
        <w:left w:val="none" w:sz="0" w:space="0" w:color="auto"/>
        <w:bottom w:val="none" w:sz="0" w:space="0" w:color="auto"/>
        <w:right w:val="none" w:sz="0" w:space="0" w:color="auto"/>
      </w:divBdr>
    </w:div>
    <w:div w:id="1363290030">
      <w:bodyDiv w:val="1"/>
      <w:marLeft w:val="0"/>
      <w:marRight w:val="0"/>
      <w:marTop w:val="0"/>
      <w:marBottom w:val="0"/>
      <w:divBdr>
        <w:top w:val="none" w:sz="0" w:space="0" w:color="auto"/>
        <w:left w:val="none" w:sz="0" w:space="0" w:color="auto"/>
        <w:bottom w:val="none" w:sz="0" w:space="0" w:color="auto"/>
        <w:right w:val="none" w:sz="0" w:space="0" w:color="auto"/>
      </w:divBdr>
    </w:div>
    <w:div w:id="1405762205">
      <w:bodyDiv w:val="1"/>
      <w:marLeft w:val="0"/>
      <w:marRight w:val="0"/>
      <w:marTop w:val="0"/>
      <w:marBottom w:val="0"/>
      <w:divBdr>
        <w:top w:val="none" w:sz="0" w:space="0" w:color="auto"/>
        <w:left w:val="none" w:sz="0" w:space="0" w:color="auto"/>
        <w:bottom w:val="none" w:sz="0" w:space="0" w:color="auto"/>
        <w:right w:val="none" w:sz="0" w:space="0" w:color="auto"/>
      </w:divBdr>
      <w:divsChild>
        <w:div w:id="1353384931">
          <w:marLeft w:val="547"/>
          <w:marRight w:val="0"/>
          <w:marTop w:val="115"/>
          <w:marBottom w:val="0"/>
          <w:divBdr>
            <w:top w:val="none" w:sz="0" w:space="0" w:color="auto"/>
            <w:left w:val="none" w:sz="0" w:space="0" w:color="auto"/>
            <w:bottom w:val="none" w:sz="0" w:space="0" w:color="auto"/>
            <w:right w:val="none" w:sz="0" w:space="0" w:color="auto"/>
          </w:divBdr>
        </w:div>
        <w:div w:id="2081519780">
          <w:marLeft w:val="547"/>
          <w:marRight w:val="0"/>
          <w:marTop w:val="115"/>
          <w:marBottom w:val="0"/>
          <w:divBdr>
            <w:top w:val="none" w:sz="0" w:space="0" w:color="auto"/>
            <w:left w:val="none" w:sz="0" w:space="0" w:color="auto"/>
            <w:bottom w:val="none" w:sz="0" w:space="0" w:color="auto"/>
            <w:right w:val="none" w:sz="0" w:space="0" w:color="auto"/>
          </w:divBdr>
        </w:div>
      </w:divsChild>
    </w:div>
    <w:div w:id="1406534316">
      <w:bodyDiv w:val="1"/>
      <w:marLeft w:val="0"/>
      <w:marRight w:val="0"/>
      <w:marTop w:val="0"/>
      <w:marBottom w:val="0"/>
      <w:divBdr>
        <w:top w:val="none" w:sz="0" w:space="0" w:color="auto"/>
        <w:left w:val="none" w:sz="0" w:space="0" w:color="auto"/>
        <w:bottom w:val="none" w:sz="0" w:space="0" w:color="auto"/>
        <w:right w:val="none" w:sz="0" w:space="0" w:color="auto"/>
      </w:divBdr>
    </w:div>
    <w:div w:id="1440367223">
      <w:bodyDiv w:val="1"/>
      <w:marLeft w:val="0"/>
      <w:marRight w:val="0"/>
      <w:marTop w:val="0"/>
      <w:marBottom w:val="0"/>
      <w:divBdr>
        <w:top w:val="none" w:sz="0" w:space="0" w:color="auto"/>
        <w:left w:val="none" w:sz="0" w:space="0" w:color="auto"/>
        <w:bottom w:val="none" w:sz="0" w:space="0" w:color="auto"/>
        <w:right w:val="none" w:sz="0" w:space="0" w:color="auto"/>
      </w:divBdr>
    </w:div>
    <w:div w:id="1486626173">
      <w:bodyDiv w:val="1"/>
      <w:marLeft w:val="0"/>
      <w:marRight w:val="0"/>
      <w:marTop w:val="0"/>
      <w:marBottom w:val="0"/>
      <w:divBdr>
        <w:top w:val="none" w:sz="0" w:space="0" w:color="auto"/>
        <w:left w:val="none" w:sz="0" w:space="0" w:color="auto"/>
        <w:bottom w:val="none" w:sz="0" w:space="0" w:color="auto"/>
        <w:right w:val="none" w:sz="0" w:space="0" w:color="auto"/>
      </w:divBdr>
    </w:div>
    <w:div w:id="1493832891">
      <w:bodyDiv w:val="1"/>
      <w:marLeft w:val="0"/>
      <w:marRight w:val="0"/>
      <w:marTop w:val="0"/>
      <w:marBottom w:val="0"/>
      <w:divBdr>
        <w:top w:val="none" w:sz="0" w:space="0" w:color="auto"/>
        <w:left w:val="none" w:sz="0" w:space="0" w:color="auto"/>
        <w:bottom w:val="none" w:sz="0" w:space="0" w:color="auto"/>
        <w:right w:val="none" w:sz="0" w:space="0" w:color="auto"/>
      </w:divBdr>
    </w:div>
    <w:div w:id="1540779103">
      <w:bodyDiv w:val="1"/>
      <w:marLeft w:val="0"/>
      <w:marRight w:val="0"/>
      <w:marTop w:val="0"/>
      <w:marBottom w:val="0"/>
      <w:divBdr>
        <w:top w:val="none" w:sz="0" w:space="0" w:color="auto"/>
        <w:left w:val="none" w:sz="0" w:space="0" w:color="auto"/>
        <w:bottom w:val="none" w:sz="0" w:space="0" w:color="auto"/>
        <w:right w:val="none" w:sz="0" w:space="0" w:color="auto"/>
      </w:divBdr>
    </w:div>
    <w:div w:id="1553151247">
      <w:bodyDiv w:val="1"/>
      <w:marLeft w:val="0"/>
      <w:marRight w:val="0"/>
      <w:marTop w:val="0"/>
      <w:marBottom w:val="0"/>
      <w:divBdr>
        <w:top w:val="none" w:sz="0" w:space="0" w:color="auto"/>
        <w:left w:val="none" w:sz="0" w:space="0" w:color="auto"/>
        <w:bottom w:val="none" w:sz="0" w:space="0" w:color="auto"/>
        <w:right w:val="none" w:sz="0" w:space="0" w:color="auto"/>
      </w:divBdr>
    </w:div>
    <w:div w:id="1587375129">
      <w:bodyDiv w:val="1"/>
      <w:marLeft w:val="0"/>
      <w:marRight w:val="0"/>
      <w:marTop w:val="0"/>
      <w:marBottom w:val="0"/>
      <w:divBdr>
        <w:top w:val="none" w:sz="0" w:space="0" w:color="auto"/>
        <w:left w:val="none" w:sz="0" w:space="0" w:color="auto"/>
        <w:bottom w:val="none" w:sz="0" w:space="0" w:color="auto"/>
        <w:right w:val="none" w:sz="0" w:space="0" w:color="auto"/>
      </w:divBdr>
    </w:div>
    <w:div w:id="1593511219">
      <w:bodyDiv w:val="1"/>
      <w:marLeft w:val="0"/>
      <w:marRight w:val="0"/>
      <w:marTop w:val="0"/>
      <w:marBottom w:val="0"/>
      <w:divBdr>
        <w:top w:val="none" w:sz="0" w:space="0" w:color="auto"/>
        <w:left w:val="none" w:sz="0" w:space="0" w:color="auto"/>
        <w:bottom w:val="none" w:sz="0" w:space="0" w:color="auto"/>
        <w:right w:val="none" w:sz="0" w:space="0" w:color="auto"/>
      </w:divBdr>
    </w:div>
    <w:div w:id="1629892922">
      <w:bodyDiv w:val="1"/>
      <w:marLeft w:val="0"/>
      <w:marRight w:val="0"/>
      <w:marTop w:val="0"/>
      <w:marBottom w:val="0"/>
      <w:divBdr>
        <w:top w:val="none" w:sz="0" w:space="0" w:color="auto"/>
        <w:left w:val="none" w:sz="0" w:space="0" w:color="auto"/>
        <w:bottom w:val="none" w:sz="0" w:space="0" w:color="auto"/>
        <w:right w:val="none" w:sz="0" w:space="0" w:color="auto"/>
      </w:divBdr>
    </w:div>
    <w:div w:id="1638952588">
      <w:bodyDiv w:val="1"/>
      <w:marLeft w:val="0"/>
      <w:marRight w:val="0"/>
      <w:marTop w:val="0"/>
      <w:marBottom w:val="0"/>
      <w:divBdr>
        <w:top w:val="none" w:sz="0" w:space="0" w:color="auto"/>
        <w:left w:val="none" w:sz="0" w:space="0" w:color="auto"/>
        <w:bottom w:val="none" w:sz="0" w:space="0" w:color="auto"/>
        <w:right w:val="none" w:sz="0" w:space="0" w:color="auto"/>
      </w:divBdr>
    </w:div>
    <w:div w:id="1645042219">
      <w:bodyDiv w:val="1"/>
      <w:marLeft w:val="0"/>
      <w:marRight w:val="0"/>
      <w:marTop w:val="0"/>
      <w:marBottom w:val="0"/>
      <w:divBdr>
        <w:top w:val="none" w:sz="0" w:space="0" w:color="auto"/>
        <w:left w:val="none" w:sz="0" w:space="0" w:color="auto"/>
        <w:bottom w:val="none" w:sz="0" w:space="0" w:color="auto"/>
        <w:right w:val="none" w:sz="0" w:space="0" w:color="auto"/>
      </w:divBdr>
    </w:div>
    <w:div w:id="1679505640">
      <w:bodyDiv w:val="1"/>
      <w:marLeft w:val="0"/>
      <w:marRight w:val="0"/>
      <w:marTop w:val="0"/>
      <w:marBottom w:val="0"/>
      <w:divBdr>
        <w:top w:val="none" w:sz="0" w:space="0" w:color="auto"/>
        <w:left w:val="none" w:sz="0" w:space="0" w:color="auto"/>
        <w:bottom w:val="none" w:sz="0" w:space="0" w:color="auto"/>
        <w:right w:val="none" w:sz="0" w:space="0" w:color="auto"/>
      </w:divBdr>
    </w:div>
    <w:div w:id="1682197980">
      <w:bodyDiv w:val="1"/>
      <w:marLeft w:val="0"/>
      <w:marRight w:val="0"/>
      <w:marTop w:val="0"/>
      <w:marBottom w:val="0"/>
      <w:divBdr>
        <w:top w:val="none" w:sz="0" w:space="0" w:color="auto"/>
        <w:left w:val="none" w:sz="0" w:space="0" w:color="auto"/>
        <w:bottom w:val="none" w:sz="0" w:space="0" w:color="auto"/>
        <w:right w:val="none" w:sz="0" w:space="0" w:color="auto"/>
      </w:divBdr>
    </w:div>
    <w:div w:id="1701004671">
      <w:bodyDiv w:val="1"/>
      <w:marLeft w:val="0"/>
      <w:marRight w:val="0"/>
      <w:marTop w:val="0"/>
      <w:marBottom w:val="0"/>
      <w:divBdr>
        <w:top w:val="none" w:sz="0" w:space="0" w:color="auto"/>
        <w:left w:val="none" w:sz="0" w:space="0" w:color="auto"/>
        <w:bottom w:val="none" w:sz="0" w:space="0" w:color="auto"/>
        <w:right w:val="none" w:sz="0" w:space="0" w:color="auto"/>
      </w:divBdr>
    </w:div>
    <w:div w:id="1716156966">
      <w:bodyDiv w:val="1"/>
      <w:marLeft w:val="0"/>
      <w:marRight w:val="0"/>
      <w:marTop w:val="0"/>
      <w:marBottom w:val="0"/>
      <w:divBdr>
        <w:top w:val="none" w:sz="0" w:space="0" w:color="auto"/>
        <w:left w:val="none" w:sz="0" w:space="0" w:color="auto"/>
        <w:bottom w:val="none" w:sz="0" w:space="0" w:color="auto"/>
        <w:right w:val="none" w:sz="0" w:space="0" w:color="auto"/>
      </w:divBdr>
    </w:div>
    <w:div w:id="1724908883">
      <w:bodyDiv w:val="1"/>
      <w:marLeft w:val="0"/>
      <w:marRight w:val="0"/>
      <w:marTop w:val="0"/>
      <w:marBottom w:val="0"/>
      <w:divBdr>
        <w:top w:val="none" w:sz="0" w:space="0" w:color="auto"/>
        <w:left w:val="none" w:sz="0" w:space="0" w:color="auto"/>
        <w:bottom w:val="none" w:sz="0" w:space="0" w:color="auto"/>
        <w:right w:val="none" w:sz="0" w:space="0" w:color="auto"/>
      </w:divBdr>
    </w:div>
    <w:div w:id="1752041069">
      <w:bodyDiv w:val="1"/>
      <w:marLeft w:val="0"/>
      <w:marRight w:val="0"/>
      <w:marTop w:val="0"/>
      <w:marBottom w:val="0"/>
      <w:divBdr>
        <w:top w:val="none" w:sz="0" w:space="0" w:color="auto"/>
        <w:left w:val="none" w:sz="0" w:space="0" w:color="auto"/>
        <w:bottom w:val="none" w:sz="0" w:space="0" w:color="auto"/>
        <w:right w:val="none" w:sz="0" w:space="0" w:color="auto"/>
      </w:divBdr>
    </w:div>
    <w:div w:id="1862814752">
      <w:bodyDiv w:val="1"/>
      <w:marLeft w:val="0"/>
      <w:marRight w:val="0"/>
      <w:marTop w:val="0"/>
      <w:marBottom w:val="0"/>
      <w:divBdr>
        <w:top w:val="none" w:sz="0" w:space="0" w:color="auto"/>
        <w:left w:val="none" w:sz="0" w:space="0" w:color="auto"/>
        <w:bottom w:val="none" w:sz="0" w:space="0" w:color="auto"/>
        <w:right w:val="none" w:sz="0" w:space="0" w:color="auto"/>
      </w:divBdr>
    </w:div>
    <w:div w:id="1887832482">
      <w:bodyDiv w:val="1"/>
      <w:marLeft w:val="0"/>
      <w:marRight w:val="0"/>
      <w:marTop w:val="0"/>
      <w:marBottom w:val="0"/>
      <w:divBdr>
        <w:top w:val="none" w:sz="0" w:space="0" w:color="auto"/>
        <w:left w:val="none" w:sz="0" w:space="0" w:color="auto"/>
        <w:bottom w:val="none" w:sz="0" w:space="0" w:color="auto"/>
        <w:right w:val="none" w:sz="0" w:space="0" w:color="auto"/>
      </w:divBdr>
    </w:div>
    <w:div w:id="1907296184">
      <w:bodyDiv w:val="1"/>
      <w:marLeft w:val="0"/>
      <w:marRight w:val="0"/>
      <w:marTop w:val="0"/>
      <w:marBottom w:val="0"/>
      <w:divBdr>
        <w:top w:val="none" w:sz="0" w:space="0" w:color="auto"/>
        <w:left w:val="none" w:sz="0" w:space="0" w:color="auto"/>
        <w:bottom w:val="none" w:sz="0" w:space="0" w:color="auto"/>
        <w:right w:val="none" w:sz="0" w:space="0" w:color="auto"/>
      </w:divBdr>
    </w:div>
    <w:div w:id="1921332910">
      <w:bodyDiv w:val="1"/>
      <w:marLeft w:val="0"/>
      <w:marRight w:val="0"/>
      <w:marTop w:val="0"/>
      <w:marBottom w:val="0"/>
      <w:divBdr>
        <w:top w:val="none" w:sz="0" w:space="0" w:color="auto"/>
        <w:left w:val="none" w:sz="0" w:space="0" w:color="auto"/>
        <w:bottom w:val="none" w:sz="0" w:space="0" w:color="auto"/>
        <w:right w:val="none" w:sz="0" w:space="0" w:color="auto"/>
      </w:divBdr>
    </w:div>
    <w:div w:id="1969041613">
      <w:bodyDiv w:val="1"/>
      <w:marLeft w:val="0"/>
      <w:marRight w:val="0"/>
      <w:marTop w:val="0"/>
      <w:marBottom w:val="0"/>
      <w:divBdr>
        <w:top w:val="none" w:sz="0" w:space="0" w:color="auto"/>
        <w:left w:val="none" w:sz="0" w:space="0" w:color="auto"/>
        <w:bottom w:val="none" w:sz="0" w:space="0" w:color="auto"/>
        <w:right w:val="none" w:sz="0" w:space="0" w:color="auto"/>
      </w:divBdr>
    </w:div>
    <w:div w:id="1987054366">
      <w:bodyDiv w:val="1"/>
      <w:marLeft w:val="0"/>
      <w:marRight w:val="0"/>
      <w:marTop w:val="0"/>
      <w:marBottom w:val="0"/>
      <w:divBdr>
        <w:top w:val="none" w:sz="0" w:space="0" w:color="auto"/>
        <w:left w:val="none" w:sz="0" w:space="0" w:color="auto"/>
        <w:bottom w:val="none" w:sz="0" w:space="0" w:color="auto"/>
        <w:right w:val="none" w:sz="0" w:space="0" w:color="auto"/>
      </w:divBdr>
    </w:div>
    <w:div w:id="1990473159">
      <w:bodyDiv w:val="1"/>
      <w:marLeft w:val="0"/>
      <w:marRight w:val="0"/>
      <w:marTop w:val="0"/>
      <w:marBottom w:val="0"/>
      <w:divBdr>
        <w:top w:val="none" w:sz="0" w:space="0" w:color="auto"/>
        <w:left w:val="none" w:sz="0" w:space="0" w:color="auto"/>
        <w:bottom w:val="none" w:sz="0" w:space="0" w:color="auto"/>
        <w:right w:val="none" w:sz="0" w:space="0" w:color="auto"/>
      </w:divBdr>
    </w:div>
    <w:div w:id="2029330110">
      <w:bodyDiv w:val="1"/>
      <w:marLeft w:val="0"/>
      <w:marRight w:val="0"/>
      <w:marTop w:val="0"/>
      <w:marBottom w:val="0"/>
      <w:divBdr>
        <w:top w:val="none" w:sz="0" w:space="0" w:color="auto"/>
        <w:left w:val="none" w:sz="0" w:space="0" w:color="auto"/>
        <w:bottom w:val="none" w:sz="0" w:space="0" w:color="auto"/>
        <w:right w:val="none" w:sz="0" w:space="0" w:color="auto"/>
      </w:divBdr>
    </w:div>
    <w:div w:id="2030792953">
      <w:bodyDiv w:val="1"/>
      <w:marLeft w:val="0"/>
      <w:marRight w:val="0"/>
      <w:marTop w:val="0"/>
      <w:marBottom w:val="0"/>
      <w:divBdr>
        <w:top w:val="none" w:sz="0" w:space="0" w:color="auto"/>
        <w:left w:val="none" w:sz="0" w:space="0" w:color="auto"/>
        <w:bottom w:val="none" w:sz="0" w:space="0" w:color="auto"/>
        <w:right w:val="none" w:sz="0" w:space="0" w:color="auto"/>
      </w:divBdr>
    </w:div>
    <w:div w:id="20780445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eader" Target="header4.xml"/><Relationship Id="rId34" Type="http://schemas.openxmlformats.org/officeDocument/2006/relationships/image" Target="media/image19.jpe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4.jpeg"/><Relationship Id="rId11" Type="http://schemas.openxmlformats.org/officeDocument/2006/relationships/image" Target="media/image4.pn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hyperlink" Target="mailto:ipanel@worldbank.org" TargetMode="External"/><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6.png"/><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microsoft.com/office/2016/09/relationships/commentsIds" Target="commentsIds.xml"/><Relationship Id="rId8" Type="http://schemas.openxmlformats.org/officeDocument/2006/relationships/image" Target="media/image1.pn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20" Type="http://schemas.openxmlformats.org/officeDocument/2006/relationships/image" Target="media/image7.emf"/><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b:Source>
    <b:Tag>GOK102</b:Tag>
    <b:SourceType>InternetSite</b:SourceType>
    <b:Guid>{90E7EBA1-9553-4A17-A58D-5111D3872AB9}</b:Guid>
    <b:Author>
      <b:Author>
        <b:Corporate>GOK</b:Corporate>
      </b:Author>
    </b:Author>
    <b:InternetSiteTitle>The Constitution of Kenya 2010</b:InternetSiteTitle>
    <b:Year>2010</b:Year>
    <b:URL>http://kenyalaw.org/kl/index.php?id=398</b:URL>
    <b:RefOrder>1</b:RefOrder>
  </b:Source>
</b:Sources>
</file>

<file path=customXml/itemProps1.xml><?xml version="1.0" encoding="utf-8"?>
<ds:datastoreItem xmlns:ds="http://schemas.openxmlformats.org/officeDocument/2006/customXml" ds:itemID="{ADD3D90A-0B08-4138-AD81-BFE9B49EC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253</Pages>
  <Words>65063</Words>
  <Characters>370865</Characters>
  <Application>Microsoft Office Word</Application>
  <DocSecurity>0</DocSecurity>
  <Lines>3090</Lines>
  <Paragraphs>870</Paragraphs>
  <ScaleCrop>false</ScaleCrop>
  <HeadingPairs>
    <vt:vector size="2" baseType="variant">
      <vt:variant>
        <vt:lpstr>Title</vt:lpstr>
      </vt:variant>
      <vt:variant>
        <vt:i4>1</vt:i4>
      </vt:variant>
    </vt:vector>
  </HeadingPairs>
  <TitlesOfParts>
    <vt:vector size="1" baseType="lpstr">
      <vt:lpstr/>
    </vt:vector>
  </TitlesOfParts>
  <Company>.</Company>
  <LinksUpToDate>false</LinksUpToDate>
  <CharactersWithSpaces>435058</CharactersWithSpaces>
  <SharedDoc>false</SharedDoc>
  <HLinks>
    <vt:vector size="1332" baseType="variant">
      <vt:variant>
        <vt:i4>1835068</vt:i4>
      </vt:variant>
      <vt:variant>
        <vt:i4>1527</vt:i4>
      </vt:variant>
      <vt:variant>
        <vt:i4>0</vt:i4>
      </vt:variant>
      <vt:variant>
        <vt:i4>5</vt:i4>
      </vt:variant>
      <vt:variant>
        <vt:lpwstr>mailto:ipanel@worldbank.org</vt:lpwstr>
      </vt:variant>
      <vt:variant>
        <vt:lpwstr/>
      </vt:variant>
      <vt:variant>
        <vt:i4>1048639</vt:i4>
      </vt:variant>
      <vt:variant>
        <vt:i4>1343</vt:i4>
      </vt:variant>
      <vt:variant>
        <vt:i4>0</vt:i4>
      </vt:variant>
      <vt:variant>
        <vt:i4>5</vt:i4>
      </vt:variant>
      <vt:variant>
        <vt:lpwstr/>
      </vt:variant>
      <vt:variant>
        <vt:lpwstr>_Toc98760118</vt:lpwstr>
      </vt:variant>
      <vt:variant>
        <vt:i4>2031679</vt:i4>
      </vt:variant>
      <vt:variant>
        <vt:i4>1337</vt:i4>
      </vt:variant>
      <vt:variant>
        <vt:i4>0</vt:i4>
      </vt:variant>
      <vt:variant>
        <vt:i4>5</vt:i4>
      </vt:variant>
      <vt:variant>
        <vt:lpwstr/>
      </vt:variant>
      <vt:variant>
        <vt:lpwstr>_Toc98760117</vt:lpwstr>
      </vt:variant>
      <vt:variant>
        <vt:i4>1966143</vt:i4>
      </vt:variant>
      <vt:variant>
        <vt:i4>1331</vt:i4>
      </vt:variant>
      <vt:variant>
        <vt:i4>0</vt:i4>
      </vt:variant>
      <vt:variant>
        <vt:i4>5</vt:i4>
      </vt:variant>
      <vt:variant>
        <vt:lpwstr/>
      </vt:variant>
      <vt:variant>
        <vt:lpwstr>_Toc98760116</vt:lpwstr>
      </vt:variant>
      <vt:variant>
        <vt:i4>1900607</vt:i4>
      </vt:variant>
      <vt:variant>
        <vt:i4>1325</vt:i4>
      </vt:variant>
      <vt:variant>
        <vt:i4>0</vt:i4>
      </vt:variant>
      <vt:variant>
        <vt:i4>5</vt:i4>
      </vt:variant>
      <vt:variant>
        <vt:lpwstr/>
      </vt:variant>
      <vt:variant>
        <vt:lpwstr>_Toc98760115</vt:lpwstr>
      </vt:variant>
      <vt:variant>
        <vt:i4>1835071</vt:i4>
      </vt:variant>
      <vt:variant>
        <vt:i4>1319</vt:i4>
      </vt:variant>
      <vt:variant>
        <vt:i4>0</vt:i4>
      </vt:variant>
      <vt:variant>
        <vt:i4>5</vt:i4>
      </vt:variant>
      <vt:variant>
        <vt:lpwstr/>
      </vt:variant>
      <vt:variant>
        <vt:lpwstr>_Toc98760114</vt:lpwstr>
      </vt:variant>
      <vt:variant>
        <vt:i4>1769535</vt:i4>
      </vt:variant>
      <vt:variant>
        <vt:i4>1313</vt:i4>
      </vt:variant>
      <vt:variant>
        <vt:i4>0</vt:i4>
      </vt:variant>
      <vt:variant>
        <vt:i4>5</vt:i4>
      </vt:variant>
      <vt:variant>
        <vt:lpwstr/>
      </vt:variant>
      <vt:variant>
        <vt:lpwstr>_Toc98760113</vt:lpwstr>
      </vt:variant>
      <vt:variant>
        <vt:i4>1769532</vt:i4>
      </vt:variant>
      <vt:variant>
        <vt:i4>1304</vt:i4>
      </vt:variant>
      <vt:variant>
        <vt:i4>0</vt:i4>
      </vt:variant>
      <vt:variant>
        <vt:i4>5</vt:i4>
      </vt:variant>
      <vt:variant>
        <vt:lpwstr/>
      </vt:variant>
      <vt:variant>
        <vt:lpwstr>_Toc139019564</vt:lpwstr>
      </vt:variant>
      <vt:variant>
        <vt:i4>1769532</vt:i4>
      </vt:variant>
      <vt:variant>
        <vt:i4>1298</vt:i4>
      </vt:variant>
      <vt:variant>
        <vt:i4>0</vt:i4>
      </vt:variant>
      <vt:variant>
        <vt:i4>5</vt:i4>
      </vt:variant>
      <vt:variant>
        <vt:lpwstr/>
      </vt:variant>
      <vt:variant>
        <vt:lpwstr>_Toc139019563</vt:lpwstr>
      </vt:variant>
      <vt:variant>
        <vt:i4>1769532</vt:i4>
      </vt:variant>
      <vt:variant>
        <vt:i4>1292</vt:i4>
      </vt:variant>
      <vt:variant>
        <vt:i4>0</vt:i4>
      </vt:variant>
      <vt:variant>
        <vt:i4>5</vt:i4>
      </vt:variant>
      <vt:variant>
        <vt:lpwstr/>
      </vt:variant>
      <vt:variant>
        <vt:lpwstr>_Toc139019562</vt:lpwstr>
      </vt:variant>
      <vt:variant>
        <vt:i4>1769532</vt:i4>
      </vt:variant>
      <vt:variant>
        <vt:i4>1286</vt:i4>
      </vt:variant>
      <vt:variant>
        <vt:i4>0</vt:i4>
      </vt:variant>
      <vt:variant>
        <vt:i4>5</vt:i4>
      </vt:variant>
      <vt:variant>
        <vt:lpwstr/>
      </vt:variant>
      <vt:variant>
        <vt:lpwstr>_Toc139019561</vt:lpwstr>
      </vt:variant>
      <vt:variant>
        <vt:i4>1769532</vt:i4>
      </vt:variant>
      <vt:variant>
        <vt:i4>1280</vt:i4>
      </vt:variant>
      <vt:variant>
        <vt:i4>0</vt:i4>
      </vt:variant>
      <vt:variant>
        <vt:i4>5</vt:i4>
      </vt:variant>
      <vt:variant>
        <vt:lpwstr/>
      </vt:variant>
      <vt:variant>
        <vt:lpwstr>_Toc139019560</vt:lpwstr>
      </vt:variant>
      <vt:variant>
        <vt:i4>1572924</vt:i4>
      </vt:variant>
      <vt:variant>
        <vt:i4>1274</vt:i4>
      </vt:variant>
      <vt:variant>
        <vt:i4>0</vt:i4>
      </vt:variant>
      <vt:variant>
        <vt:i4>5</vt:i4>
      </vt:variant>
      <vt:variant>
        <vt:lpwstr/>
      </vt:variant>
      <vt:variant>
        <vt:lpwstr>_Toc139019559</vt:lpwstr>
      </vt:variant>
      <vt:variant>
        <vt:i4>1572924</vt:i4>
      </vt:variant>
      <vt:variant>
        <vt:i4>1268</vt:i4>
      </vt:variant>
      <vt:variant>
        <vt:i4>0</vt:i4>
      </vt:variant>
      <vt:variant>
        <vt:i4>5</vt:i4>
      </vt:variant>
      <vt:variant>
        <vt:lpwstr/>
      </vt:variant>
      <vt:variant>
        <vt:lpwstr>_Toc139019558</vt:lpwstr>
      </vt:variant>
      <vt:variant>
        <vt:i4>1572924</vt:i4>
      </vt:variant>
      <vt:variant>
        <vt:i4>1262</vt:i4>
      </vt:variant>
      <vt:variant>
        <vt:i4>0</vt:i4>
      </vt:variant>
      <vt:variant>
        <vt:i4>5</vt:i4>
      </vt:variant>
      <vt:variant>
        <vt:lpwstr/>
      </vt:variant>
      <vt:variant>
        <vt:lpwstr>_Toc139019557</vt:lpwstr>
      </vt:variant>
      <vt:variant>
        <vt:i4>1572924</vt:i4>
      </vt:variant>
      <vt:variant>
        <vt:i4>1256</vt:i4>
      </vt:variant>
      <vt:variant>
        <vt:i4>0</vt:i4>
      </vt:variant>
      <vt:variant>
        <vt:i4>5</vt:i4>
      </vt:variant>
      <vt:variant>
        <vt:lpwstr/>
      </vt:variant>
      <vt:variant>
        <vt:lpwstr>_Toc139019556</vt:lpwstr>
      </vt:variant>
      <vt:variant>
        <vt:i4>1572924</vt:i4>
      </vt:variant>
      <vt:variant>
        <vt:i4>1250</vt:i4>
      </vt:variant>
      <vt:variant>
        <vt:i4>0</vt:i4>
      </vt:variant>
      <vt:variant>
        <vt:i4>5</vt:i4>
      </vt:variant>
      <vt:variant>
        <vt:lpwstr/>
      </vt:variant>
      <vt:variant>
        <vt:lpwstr>_Toc139019555</vt:lpwstr>
      </vt:variant>
      <vt:variant>
        <vt:i4>1572924</vt:i4>
      </vt:variant>
      <vt:variant>
        <vt:i4>1244</vt:i4>
      </vt:variant>
      <vt:variant>
        <vt:i4>0</vt:i4>
      </vt:variant>
      <vt:variant>
        <vt:i4>5</vt:i4>
      </vt:variant>
      <vt:variant>
        <vt:lpwstr/>
      </vt:variant>
      <vt:variant>
        <vt:lpwstr>_Toc139019554</vt:lpwstr>
      </vt:variant>
      <vt:variant>
        <vt:i4>1572924</vt:i4>
      </vt:variant>
      <vt:variant>
        <vt:i4>1238</vt:i4>
      </vt:variant>
      <vt:variant>
        <vt:i4>0</vt:i4>
      </vt:variant>
      <vt:variant>
        <vt:i4>5</vt:i4>
      </vt:variant>
      <vt:variant>
        <vt:lpwstr/>
      </vt:variant>
      <vt:variant>
        <vt:lpwstr>_Toc139019553</vt:lpwstr>
      </vt:variant>
      <vt:variant>
        <vt:i4>1572924</vt:i4>
      </vt:variant>
      <vt:variant>
        <vt:i4>1232</vt:i4>
      </vt:variant>
      <vt:variant>
        <vt:i4>0</vt:i4>
      </vt:variant>
      <vt:variant>
        <vt:i4>5</vt:i4>
      </vt:variant>
      <vt:variant>
        <vt:lpwstr/>
      </vt:variant>
      <vt:variant>
        <vt:lpwstr>_Toc139019552</vt:lpwstr>
      </vt:variant>
      <vt:variant>
        <vt:i4>1572924</vt:i4>
      </vt:variant>
      <vt:variant>
        <vt:i4>1226</vt:i4>
      </vt:variant>
      <vt:variant>
        <vt:i4>0</vt:i4>
      </vt:variant>
      <vt:variant>
        <vt:i4>5</vt:i4>
      </vt:variant>
      <vt:variant>
        <vt:lpwstr/>
      </vt:variant>
      <vt:variant>
        <vt:lpwstr>_Toc139019551</vt:lpwstr>
      </vt:variant>
      <vt:variant>
        <vt:i4>1572924</vt:i4>
      </vt:variant>
      <vt:variant>
        <vt:i4>1220</vt:i4>
      </vt:variant>
      <vt:variant>
        <vt:i4>0</vt:i4>
      </vt:variant>
      <vt:variant>
        <vt:i4>5</vt:i4>
      </vt:variant>
      <vt:variant>
        <vt:lpwstr/>
      </vt:variant>
      <vt:variant>
        <vt:lpwstr>_Toc139019550</vt:lpwstr>
      </vt:variant>
      <vt:variant>
        <vt:i4>1638460</vt:i4>
      </vt:variant>
      <vt:variant>
        <vt:i4>1214</vt:i4>
      </vt:variant>
      <vt:variant>
        <vt:i4>0</vt:i4>
      </vt:variant>
      <vt:variant>
        <vt:i4>5</vt:i4>
      </vt:variant>
      <vt:variant>
        <vt:lpwstr/>
      </vt:variant>
      <vt:variant>
        <vt:lpwstr>_Toc139019549</vt:lpwstr>
      </vt:variant>
      <vt:variant>
        <vt:i4>1638460</vt:i4>
      </vt:variant>
      <vt:variant>
        <vt:i4>1208</vt:i4>
      </vt:variant>
      <vt:variant>
        <vt:i4>0</vt:i4>
      </vt:variant>
      <vt:variant>
        <vt:i4>5</vt:i4>
      </vt:variant>
      <vt:variant>
        <vt:lpwstr/>
      </vt:variant>
      <vt:variant>
        <vt:lpwstr>_Toc139019548</vt:lpwstr>
      </vt:variant>
      <vt:variant>
        <vt:i4>1638460</vt:i4>
      </vt:variant>
      <vt:variant>
        <vt:i4>1202</vt:i4>
      </vt:variant>
      <vt:variant>
        <vt:i4>0</vt:i4>
      </vt:variant>
      <vt:variant>
        <vt:i4>5</vt:i4>
      </vt:variant>
      <vt:variant>
        <vt:lpwstr/>
      </vt:variant>
      <vt:variant>
        <vt:lpwstr>_Toc139019547</vt:lpwstr>
      </vt:variant>
      <vt:variant>
        <vt:i4>1638460</vt:i4>
      </vt:variant>
      <vt:variant>
        <vt:i4>1196</vt:i4>
      </vt:variant>
      <vt:variant>
        <vt:i4>0</vt:i4>
      </vt:variant>
      <vt:variant>
        <vt:i4>5</vt:i4>
      </vt:variant>
      <vt:variant>
        <vt:lpwstr/>
      </vt:variant>
      <vt:variant>
        <vt:lpwstr>_Toc139019546</vt:lpwstr>
      </vt:variant>
      <vt:variant>
        <vt:i4>1638460</vt:i4>
      </vt:variant>
      <vt:variant>
        <vt:i4>1190</vt:i4>
      </vt:variant>
      <vt:variant>
        <vt:i4>0</vt:i4>
      </vt:variant>
      <vt:variant>
        <vt:i4>5</vt:i4>
      </vt:variant>
      <vt:variant>
        <vt:lpwstr/>
      </vt:variant>
      <vt:variant>
        <vt:lpwstr>_Toc139019545</vt:lpwstr>
      </vt:variant>
      <vt:variant>
        <vt:i4>1638460</vt:i4>
      </vt:variant>
      <vt:variant>
        <vt:i4>1184</vt:i4>
      </vt:variant>
      <vt:variant>
        <vt:i4>0</vt:i4>
      </vt:variant>
      <vt:variant>
        <vt:i4>5</vt:i4>
      </vt:variant>
      <vt:variant>
        <vt:lpwstr/>
      </vt:variant>
      <vt:variant>
        <vt:lpwstr>_Toc139019544</vt:lpwstr>
      </vt:variant>
      <vt:variant>
        <vt:i4>1638460</vt:i4>
      </vt:variant>
      <vt:variant>
        <vt:i4>1178</vt:i4>
      </vt:variant>
      <vt:variant>
        <vt:i4>0</vt:i4>
      </vt:variant>
      <vt:variant>
        <vt:i4>5</vt:i4>
      </vt:variant>
      <vt:variant>
        <vt:lpwstr/>
      </vt:variant>
      <vt:variant>
        <vt:lpwstr>_Toc139019543</vt:lpwstr>
      </vt:variant>
      <vt:variant>
        <vt:i4>1638460</vt:i4>
      </vt:variant>
      <vt:variant>
        <vt:i4>1172</vt:i4>
      </vt:variant>
      <vt:variant>
        <vt:i4>0</vt:i4>
      </vt:variant>
      <vt:variant>
        <vt:i4>5</vt:i4>
      </vt:variant>
      <vt:variant>
        <vt:lpwstr/>
      </vt:variant>
      <vt:variant>
        <vt:lpwstr>_Toc139019542</vt:lpwstr>
      </vt:variant>
      <vt:variant>
        <vt:i4>1638460</vt:i4>
      </vt:variant>
      <vt:variant>
        <vt:i4>1166</vt:i4>
      </vt:variant>
      <vt:variant>
        <vt:i4>0</vt:i4>
      </vt:variant>
      <vt:variant>
        <vt:i4>5</vt:i4>
      </vt:variant>
      <vt:variant>
        <vt:lpwstr/>
      </vt:variant>
      <vt:variant>
        <vt:lpwstr>_Toc139019541</vt:lpwstr>
      </vt:variant>
      <vt:variant>
        <vt:i4>1638460</vt:i4>
      </vt:variant>
      <vt:variant>
        <vt:i4>1160</vt:i4>
      </vt:variant>
      <vt:variant>
        <vt:i4>0</vt:i4>
      </vt:variant>
      <vt:variant>
        <vt:i4>5</vt:i4>
      </vt:variant>
      <vt:variant>
        <vt:lpwstr/>
      </vt:variant>
      <vt:variant>
        <vt:lpwstr>_Toc139019540</vt:lpwstr>
      </vt:variant>
      <vt:variant>
        <vt:i4>1966140</vt:i4>
      </vt:variant>
      <vt:variant>
        <vt:i4>1151</vt:i4>
      </vt:variant>
      <vt:variant>
        <vt:i4>0</vt:i4>
      </vt:variant>
      <vt:variant>
        <vt:i4>5</vt:i4>
      </vt:variant>
      <vt:variant>
        <vt:lpwstr/>
      </vt:variant>
      <vt:variant>
        <vt:lpwstr>_Toc139019539</vt:lpwstr>
      </vt:variant>
      <vt:variant>
        <vt:i4>1966140</vt:i4>
      </vt:variant>
      <vt:variant>
        <vt:i4>1145</vt:i4>
      </vt:variant>
      <vt:variant>
        <vt:i4>0</vt:i4>
      </vt:variant>
      <vt:variant>
        <vt:i4>5</vt:i4>
      </vt:variant>
      <vt:variant>
        <vt:lpwstr/>
      </vt:variant>
      <vt:variant>
        <vt:lpwstr>_Toc139019538</vt:lpwstr>
      </vt:variant>
      <vt:variant>
        <vt:i4>1966140</vt:i4>
      </vt:variant>
      <vt:variant>
        <vt:i4>1139</vt:i4>
      </vt:variant>
      <vt:variant>
        <vt:i4>0</vt:i4>
      </vt:variant>
      <vt:variant>
        <vt:i4>5</vt:i4>
      </vt:variant>
      <vt:variant>
        <vt:lpwstr/>
      </vt:variant>
      <vt:variant>
        <vt:lpwstr>_Toc139019537</vt:lpwstr>
      </vt:variant>
      <vt:variant>
        <vt:i4>1966140</vt:i4>
      </vt:variant>
      <vt:variant>
        <vt:i4>1133</vt:i4>
      </vt:variant>
      <vt:variant>
        <vt:i4>0</vt:i4>
      </vt:variant>
      <vt:variant>
        <vt:i4>5</vt:i4>
      </vt:variant>
      <vt:variant>
        <vt:lpwstr/>
      </vt:variant>
      <vt:variant>
        <vt:lpwstr>_Toc139019536</vt:lpwstr>
      </vt:variant>
      <vt:variant>
        <vt:i4>1966140</vt:i4>
      </vt:variant>
      <vt:variant>
        <vt:i4>1127</vt:i4>
      </vt:variant>
      <vt:variant>
        <vt:i4>0</vt:i4>
      </vt:variant>
      <vt:variant>
        <vt:i4>5</vt:i4>
      </vt:variant>
      <vt:variant>
        <vt:lpwstr/>
      </vt:variant>
      <vt:variant>
        <vt:lpwstr>_Toc139019535</vt:lpwstr>
      </vt:variant>
      <vt:variant>
        <vt:i4>1966140</vt:i4>
      </vt:variant>
      <vt:variant>
        <vt:i4>1121</vt:i4>
      </vt:variant>
      <vt:variant>
        <vt:i4>0</vt:i4>
      </vt:variant>
      <vt:variant>
        <vt:i4>5</vt:i4>
      </vt:variant>
      <vt:variant>
        <vt:lpwstr/>
      </vt:variant>
      <vt:variant>
        <vt:lpwstr>_Toc139019534</vt:lpwstr>
      </vt:variant>
      <vt:variant>
        <vt:i4>1966140</vt:i4>
      </vt:variant>
      <vt:variant>
        <vt:i4>1115</vt:i4>
      </vt:variant>
      <vt:variant>
        <vt:i4>0</vt:i4>
      </vt:variant>
      <vt:variant>
        <vt:i4>5</vt:i4>
      </vt:variant>
      <vt:variant>
        <vt:lpwstr/>
      </vt:variant>
      <vt:variant>
        <vt:lpwstr>_Toc139019533</vt:lpwstr>
      </vt:variant>
      <vt:variant>
        <vt:i4>1966140</vt:i4>
      </vt:variant>
      <vt:variant>
        <vt:i4>1109</vt:i4>
      </vt:variant>
      <vt:variant>
        <vt:i4>0</vt:i4>
      </vt:variant>
      <vt:variant>
        <vt:i4>5</vt:i4>
      </vt:variant>
      <vt:variant>
        <vt:lpwstr/>
      </vt:variant>
      <vt:variant>
        <vt:lpwstr>_Toc139019532</vt:lpwstr>
      </vt:variant>
      <vt:variant>
        <vt:i4>1966140</vt:i4>
      </vt:variant>
      <vt:variant>
        <vt:i4>1103</vt:i4>
      </vt:variant>
      <vt:variant>
        <vt:i4>0</vt:i4>
      </vt:variant>
      <vt:variant>
        <vt:i4>5</vt:i4>
      </vt:variant>
      <vt:variant>
        <vt:lpwstr/>
      </vt:variant>
      <vt:variant>
        <vt:lpwstr>_Toc139019531</vt:lpwstr>
      </vt:variant>
      <vt:variant>
        <vt:i4>1966140</vt:i4>
      </vt:variant>
      <vt:variant>
        <vt:i4>1097</vt:i4>
      </vt:variant>
      <vt:variant>
        <vt:i4>0</vt:i4>
      </vt:variant>
      <vt:variant>
        <vt:i4>5</vt:i4>
      </vt:variant>
      <vt:variant>
        <vt:lpwstr/>
      </vt:variant>
      <vt:variant>
        <vt:lpwstr>_Toc139019530</vt:lpwstr>
      </vt:variant>
      <vt:variant>
        <vt:i4>2031676</vt:i4>
      </vt:variant>
      <vt:variant>
        <vt:i4>1091</vt:i4>
      </vt:variant>
      <vt:variant>
        <vt:i4>0</vt:i4>
      </vt:variant>
      <vt:variant>
        <vt:i4>5</vt:i4>
      </vt:variant>
      <vt:variant>
        <vt:lpwstr/>
      </vt:variant>
      <vt:variant>
        <vt:lpwstr>_Toc139019529</vt:lpwstr>
      </vt:variant>
      <vt:variant>
        <vt:i4>2031676</vt:i4>
      </vt:variant>
      <vt:variant>
        <vt:i4>1085</vt:i4>
      </vt:variant>
      <vt:variant>
        <vt:i4>0</vt:i4>
      </vt:variant>
      <vt:variant>
        <vt:i4>5</vt:i4>
      </vt:variant>
      <vt:variant>
        <vt:lpwstr/>
      </vt:variant>
      <vt:variant>
        <vt:lpwstr>_Toc139019528</vt:lpwstr>
      </vt:variant>
      <vt:variant>
        <vt:i4>2031676</vt:i4>
      </vt:variant>
      <vt:variant>
        <vt:i4>1079</vt:i4>
      </vt:variant>
      <vt:variant>
        <vt:i4>0</vt:i4>
      </vt:variant>
      <vt:variant>
        <vt:i4>5</vt:i4>
      </vt:variant>
      <vt:variant>
        <vt:lpwstr/>
      </vt:variant>
      <vt:variant>
        <vt:lpwstr>_Toc139019527</vt:lpwstr>
      </vt:variant>
      <vt:variant>
        <vt:i4>2031676</vt:i4>
      </vt:variant>
      <vt:variant>
        <vt:i4>1073</vt:i4>
      </vt:variant>
      <vt:variant>
        <vt:i4>0</vt:i4>
      </vt:variant>
      <vt:variant>
        <vt:i4>5</vt:i4>
      </vt:variant>
      <vt:variant>
        <vt:lpwstr/>
      </vt:variant>
      <vt:variant>
        <vt:lpwstr>_Toc139019526</vt:lpwstr>
      </vt:variant>
      <vt:variant>
        <vt:i4>2031676</vt:i4>
      </vt:variant>
      <vt:variant>
        <vt:i4>1067</vt:i4>
      </vt:variant>
      <vt:variant>
        <vt:i4>0</vt:i4>
      </vt:variant>
      <vt:variant>
        <vt:i4>5</vt:i4>
      </vt:variant>
      <vt:variant>
        <vt:lpwstr/>
      </vt:variant>
      <vt:variant>
        <vt:lpwstr>_Toc139019525</vt:lpwstr>
      </vt:variant>
      <vt:variant>
        <vt:i4>2031676</vt:i4>
      </vt:variant>
      <vt:variant>
        <vt:i4>1061</vt:i4>
      </vt:variant>
      <vt:variant>
        <vt:i4>0</vt:i4>
      </vt:variant>
      <vt:variant>
        <vt:i4>5</vt:i4>
      </vt:variant>
      <vt:variant>
        <vt:lpwstr/>
      </vt:variant>
      <vt:variant>
        <vt:lpwstr>_Toc139019524</vt:lpwstr>
      </vt:variant>
      <vt:variant>
        <vt:i4>2031676</vt:i4>
      </vt:variant>
      <vt:variant>
        <vt:i4>1055</vt:i4>
      </vt:variant>
      <vt:variant>
        <vt:i4>0</vt:i4>
      </vt:variant>
      <vt:variant>
        <vt:i4>5</vt:i4>
      </vt:variant>
      <vt:variant>
        <vt:lpwstr/>
      </vt:variant>
      <vt:variant>
        <vt:lpwstr>_Toc139019523</vt:lpwstr>
      </vt:variant>
      <vt:variant>
        <vt:i4>2031676</vt:i4>
      </vt:variant>
      <vt:variant>
        <vt:i4>1049</vt:i4>
      </vt:variant>
      <vt:variant>
        <vt:i4>0</vt:i4>
      </vt:variant>
      <vt:variant>
        <vt:i4>5</vt:i4>
      </vt:variant>
      <vt:variant>
        <vt:lpwstr/>
      </vt:variant>
      <vt:variant>
        <vt:lpwstr>_Toc139019522</vt:lpwstr>
      </vt:variant>
      <vt:variant>
        <vt:i4>2031676</vt:i4>
      </vt:variant>
      <vt:variant>
        <vt:i4>1043</vt:i4>
      </vt:variant>
      <vt:variant>
        <vt:i4>0</vt:i4>
      </vt:variant>
      <vt:variant>
        <vt:i4>5</vt:i4>
      </vt:variant>
      <vt:variant>
        <vt:lpwstr/>
      </vt:variant>
      <vt:variant>
        <vt:lpwstr>_Toc139019521</vt:lpwstr>
      </vt:variant>
      <vt:variant>
        <vt:i4>2031676</vt:i4>
      </vt:variant>
      <vt:variant>
        <vt:i4>1037</vt:i4>
      </vt:variant>
      <vt:variant>
        <vt:i4>0</vt:i4>
      </vt:variant>
      <vt:variant>
        <vt:i4>5</vt:i4>
      </vt:variant>
      <vt:variant>
        <vt:lpwstr/>
      </vt:variant>
      <vt:variant>
        <vt:lpwstr>_Toc139019520</vt:lpwstr>
      </vt:variant>
      <vt:variant>
        <vt:i4>1835068</vt:i4>
      </vt:variant>
      <vt:variant>
        <vt:i4>1031</vt:i4>
      </vt:variant>
      <vt:variant>
        <vt:i4>0</vt:i4>
      </vt:variant>
      <vt:variant>
        <vt:i4>5</vt:i4>
      </vt:variant>
      <vt:variant>
        <vt:lpwstr/>
      </vt:variant>
      <vt:variant>
        <vt:lpwstr>_Toc139019519</vt:lpwstr>
      </vt:variant>
      <vt:variant>
        <vt:i4>1835068</vt:i4>
      </vt:variant>
      <vt:variant>
        <vt:i4>1025</vt:i4>
      </vt:variant>
      <vt:variant>
        <vt:i4>0</vt:i4>
      </vt:variant>
      <vt:variant>
        <vt:i4>5</vt:i4>
      </vt:variant>
      <vt:variant>
        <vt:lpwstr/>
      </vt:variant>
      <vt:variant>
        <vt:lpwstr>_Toc139019518</vt:lpwstr>
      </vt:variant>
      <vt:variant>
        <vt:i4>1835068</vt:i4>
      </vt:variant>
      <vt:variant>
        <vt:i4>1019</vt:i4>
      </vt:variant>
      <vt:variant>
        <vt:i4>0</vt:i4>
      </vt:variant>
      <vt:variant>
        <vt:i4>5</vt:i4>
      </vt:variant>
      <vt:variant>
        <vt:lpwstr/>
      </vt:variant>
      <vt:variant>
        <vt:lpwstr>_Toc139019517</vt:lpwstr>
      </vt:variant>
      <vt:variant>
        <vt:i4>1835068</vt:i4>
      </vt:variant>
      <vt:variant>
        <vt:i4>1013</vt:i4>
      </vt:variant>
      <vt:variant>
        <vt:i4>0</vt:i4>
      </vt:variant>
      <vt:variant>
        <vt:i4>5</vt:i4>
      </vt:variant>
      <vt:variant>
        <vt:lpwstr/>
      </vt:variant>
      <vt:variant>
        <vt:lpwstr>_Toc139019516</vt:lpwstr>
      </vt:variant>
      <vt:variant>
        <vt:i4>1835068</vt:i4>
      </vt:variant>
      <vt:variant>
        <vt:i4>1007</vt:i4>
      </vt:variant>
      <vt:variant>
        <vt:i4>0</vt:i4>
      </vt:variant>
      <vt:variant>
        <vt:i4>5</vt:i4>
      </vt:variant>
      <vt:variant>
        <vt:lpwstr/>
      </vt:variant>
      <vt:variant>
        <vt:lpwstr>_Toc139019515</vt:lpwstr>
      </vt:variant>
      <vt:variant>
        <vt:i4>1835068</vt:i4>
      </vt:variant>
      <vt:variant>
        <vt:i4>1001</vt:i4>
      </vt:variant>
      <vt:variant>
        <vt:i4>0</vt:i4>
      </vt:variant>
      <vt:variant>
        <vt:i4>5</vt:i4>
      </vt:variant>
      <vt:variant>
        <vt:lpwstr/>
      </vt:variant>
      <vt:variant>
        <vt:lpwstr>_Toc139019514</vt:lpwstr>
      </vt:variant>
      <vt:variant>
        <vt:i4>1835068</vt:i4>
      </vt:variant>
      <vt:variant>
        <vt:i4>995</vt:i4>
      </vt:variant>
      <vt:variant>
        <vt:i4>0</vt:i4>
      </vt:variant>
      <vt:variant>
        <vt:i4>5</vt:i4>
      </vt:variant>
      <vt:variant>
        <vt:lpwstr/>
      </vt:variant>
      <vt:variant>
        <vt:lpwstr>_Toc139019513</vt:lpwstr>
      </vt:variant>
      <vt:variant>
        <vt:i4>1835068</vt:i4>
      </vt:variant>
      <vt:variant>
        <vt:i4>989</vt:i4>
      </vt:variant>
      <vt:variant>
        <vt:i4>0</vt:i4>
      </vt:variant>
      <vt:variant>
        <vt:i4>5</vt:i4>
      </vt:variant>
      <vt:variant>
        <vt:lpwstr/>
      </vt:variant>
      <vt:variant>
        <vt:lpwstr>_Toc139019512</vt:lpwstr>
      </vt:variant>
      <vt:variant>
        <vt:i4>1835068</vt:i4>
      </vt:variant>
      <vt:variant>
        <vt:i4>983</vt:i4>
      </vt:variant>
      <vt:variant>
        <vt:i4>0</vt:i4>
      </vt:variant>
      <vt:variant>
        <vt:i4>5</vt:i4>
      </vt:variant>
      <vt:variant>
        <vt:lpwstr/>
      </vt:variant>
      <vt:variant>
        <vt:lpwstr>_Toc139019511</vt:lpwstr>
      </vt:variant>
      <vt:variant>
        <vt:i4>1835068</vt:i4>
      </vt:variant>
      <vt:variant>
        <vt:i4>977</vt:i4>
      </vt:variant>
      <vt:variant>
        <vt:i4>0</vt:i4>
      </vt:variant>
      <vt:variant>
        <vt:i4>5</vt:i4>
      </vt:variant>
      <vt:variant>
        <vt:lpwstr/>
      </vt:variant>
      <vt:variant>
        <vt:lpwstr>_Toc139019510</vt:lpwstr>
      </vt:variant>
      <vt:variant>
        <vt:i4>1900604</vt:i4>
      </vt:variant>
      <vt:variant>
        <vt:i4>971</vt:i4>
      </vt:variant>
      <vt:variant>
        <vt:i4>0</vt:i4>
      </vt:variant>
      <vt:variant>
        <vt:i4>5</vt:i4>
      </vt:variant>
      <vt:variant>
        <vt:lpwstr/>
      </vt:variant>
      <vt:variant>
        <vt:lpwstr>_Toc139019509</vt:lpwstr>
      </vt:variant>
      <vt:variant>
        <vt:i4>1900604</vt:i4>
      </vt:variant>
      <vt:variant>
        <vt:i4>965</vt:i4>
      </vt:variant>
      <vt:variant>
        <vt:i4>0</vt:i4>
      </vt:variant>
      <vt:variant>
        <vt:i4>5</vt:i4>
      </vt:variant>
      <vt:variant>
        <vt:lpwstr/>
      </vt:variant>
      <vt:variant>
        <vt:lpwstr>_Toc139019508</vt:lpwstr>
      </vt:variant>
      <vt:variant>
        <vt:i4>1900604</vt:i4>
      </vt:variant>
      <vt:variant>
        <vt:i4>959</vt:i4>
      </vt:variant>
      <vt:variant>
        <vt:i4>0</vt:i4>
      </vt:variant>
      <vt:variant>
        <vt:i4>5</vt:i4>
      </vt:variant>
      <vt:variant>
        <vt:lpwstr/>
      </vt:variant>
      <vt:variant>
        <vt:lpwstr>_Toc139019507</vt:lpwstr>
      </vt:variant>
      <vt:variant>
        <vt:i4>1900604</vt:i4>
      </vt:variant>
      <vt:variant>
        <vt:i4>953</vt:i4>
      </vt:variant>
      <vt:variant>
        <vt:i4>0</vt:i4>
      </vt:variant>
      <vt:variant>
        <vt:i4>5</vt:i4>
      </vt:variant>
      <vt:variant>
        <vt:lpwstr/>
      </vt:variant>
      <vt:variant>
        <vt:lpwstr>_Toc139019506</vt:lpwstr>
      </vt:variant>
      <vt:variant>
        <vt:i4>1900604</vt:i4>
      </vt:variant>
      <vt:variant>
        <vt:i4>947</vt:i4>
      </vt:variant>
      <vt:variant>
        <vt:i4>0</vt:i4>
      </vt:variant>
      <vt:variant>
        <vt:i4>5</vt:i4>
      </vt:variant>
      <vt:variant>
        <vt:lpwstr/>
      </vt:variant>
      <vt:variant>
        <vt:lpwstr>_Toc139019505</vt:lpwstr>
      </vt:variant>
      <vt:variant>
        <vt:i4>1900604</vt:i4>
      </vt:variant>
      <vt:variant>
        <vt:i4>941</vt:i4>
      </vt:variant>
      <vt:variant>
        <vt:i4>0</vt:i4>
      </vt:variant>
      <vt:variant>
        <vt:i4>5</vt:i4>
      </vt:variant>
      <vt:variant>
        <vt:lpwstr/>
      </vt:variant>
      <vt:variant>
        <vt:lpwstr>_Toc139019504</vt:lpwstr>
      </vt:variant>
      <vt:variant>
        <vt:i4>1900604</vt:i4>
      </vt:variant>
      <vt:variant>
        <vt:i4>935</vt:i4>
      </vt:variant>
      <vt:variant>
        <vt:i4>0</vt:i4>
      </vt:variant>
      <vt:variant>
        <vt:i4>5</vt:i4>
      </vt:variant>
      <vt:variant>
        <vt:lpwstr/>
      </vt:variant>
      <vt:variant>
        <vt:lpwstr>_Toc139019503</vt:lpwstr>
      </vt:variant>
      <vt:variant>
        <vt:i4>1900604</vt:i4>
      </vt:variant>
      <vt:variant>
        <vt:i4>929</vt:i4>
      </vt:variant>
      <vt:variant>
        <vt:i4>0</vt:i4>
      </vt:variant>
      <vt:variant>
        <vt:i4>5</vt:i4>
      </vt:variant>
      <vt:variant>
        <vt:lpwstr/>
      </vt:variant>
      <vt:variant>
        <vt:lpwstr>_Toc139019502</vt:lpwstr>
      </vt:variant>
      <vt:variant>
        <vt:i4>1900604</vt:i4>
      </vt:variant>
      <vt:variant>
        <vt:i4>923</vt:i4>
      </vt:variant>
      <vt:variant>
        <vt:i4>0</vt:i4>
      </vt:variant>
      <vt:variant>
        <vt:i4>5</vt:i4>
      </vt:variant>
      <vt:variant>
        <vt:lpwstr/>
      </vt:variant>
      <vt:variant>
        <vt:lpwstr>_Toc139019501</vt:lpwstr>
      </vt:variant>
      <vt:variant>
        <vt:i4>1900604</vt:i4>
      </vt:variant>
      <vt:variant>
        <vt:i4>917</vt:i4>
      </vt:variant>
      <vt:variant>
        <vt:i4>0</vt:i4>
      </vt:variant>
      <vt:variant>
        <vt:i4>5</vt:i4>
      </vt:variant>
      <vt:variant>
        <vt:lpwstr/>
      </vt:variant>
      <vt:variant>
        <vt:lpwstr>_Toc139019500</vt:lpwstr>
      </vt:variant>
      <vt:variant>
        <vt:i4>1310781</vt:i4>
      </vt:variant>
      <vt:variant>
        <vt:i4>911</vt:i4>
      </vt:variant>
      <vt:variant>
        <vt:i4>0</vt:i4>
      </vt:variant>
      <vt:variant>
        <vt:i4>5</vt:i4>
      </vt:variant>
      <vt:variant>
        <vt:lpwstr/>
      </vt:variant>
      <vt:variant>
        <vt:lpwstr>_Toc139019499</vt:lpwstr>
      </vt:variant>
      <vt:variant>
        <vt:i4>1310781</vt:i4>
      </vt:variant>
      <vt:variant>
        <vt:i4>905</vt:i4>
      </vt:variant>
      <vt:variant>
        <vt:i4>0</vt:i4>
      </vt:variant>
      <vt:variant>
        <vt:i4>5</vt:i4>
      </vt:variant>
      <vt:variant>
        <vt:lpwstr/>
      </vt:variant>
      <vt:variant>
        <vt:lpwstr>_Toc139019498</vt:lpwstr>
      </vt:variant>
      <vt:variant>
        <vt:i4>1310781</vt:i4>
      </vt:variant>
      <vt:variant>
        <vt:i4>899</vt:i4>
      </vt:variant>
      <vt:variant>
        <vt:i4>0</vt:i4>
      </vt:variant>
      <vt:variant>
        <vt:i4>5</vt:i4>
      </vt:variant>
      <vt:variant>
        <vt:lpwstr/>
      </vt:variant>
      <vt:variant>
        <vt:lpwstr>_Toc139019497</vt:lpwstr>
      </vt:variant>
      <vt:variant>
        <vt:i4>1310781</vt:i4>
      </vt:variant>
      <vt:variant>
        <vt:i4>893</vt:i4>
      </vt:variant>
      <vt:variant>
        <vt:i4>0</vt:i4>
      </vt:variant>
      <vt:variant>
        <vt:i4>5</vt:i4>
      </vt:variant>
      <vt:variant>
        <vt:lpwstr/>
      </vt:variant>
      <vt:variant>
        <vt:lpwstr>_Toc139019496</vt:lpwstr>
      </vt:variant>
      <vt:variant>
        <vt:i4>1310781</vt:i4>
      </vt:variant>
      <vt:variant>
        <vt:i4>887</vt:i4>
      </vt:variant>
      <vt:variant>
        <vt:i4>0</vt:i4>
      </vt:variant>
      <vt:variant>
        <vt:i4>5</vt:i4>
      </vt:variant>
      <vt:variant>
        <vt:lpwstr/>
      </vt:variant>
      <vt:variant>
        <vt:lpwstr>_Toc139019495</vt:lpwstr>
      </vt:variant>
      <vt:variant>
        <vt:i4>1310781</vt:i4>
      </vt:variant>
      <vt:variant>
        <vt:i4>881</vt:i4>
      </vt:variant>
      <vt:variant>
        <vt:i4>0</vt:i4>
      </vt:variant>
      <vt:variant>
        <vt:i4>5</vt:i4>
      </vt:variant>
      <vt:variant>
        <vt:lpwstr/>
      </vt:variant>
      <vt:variant>
        <vt:lpwstr>_Toc139019494</vt:lpwstr>
      </vt:variant>
      <vt:variant>
        <vt:i4>1310781</vt:i4>
      </vt:variant>
      <vt:variant>
        <vt:i4>875</vt:i4>
      </vt:variant>
      <vt:variant>
        <vt:i4>0</vt:i4>
      </vt:variant>
      <vt:variant>
        <vt:i4>5</vt:i4>
      </vt:variant>
      <vt:variant>
        <vt:lpwstr/>
      </vt:variant>
      <vt:variant>
        <vt:lpwstr>_Toc139019493</vt:lpwstr>
      </vt:variant>
      <vt:variant>
        <vt:i4>1310781</vt:i4>
      </vt:variant>
      <vt:variant>
        <vt:i4>869</vt:i4>
      </vt:variant>
      <vt:variant>
        <vt:i4>0</vt:i4>
      </vt:variant>
      <vt:variant>
        <vt:i4>5</vt:i4>
      </vt:variant>
      <vt:variant>
        <vt:lpwstr/>
      </vt:variant>
      <vt:variant>
        <vt:lpwstr>_Toc139019492</vt:lpwstr>
      </vt:variant>
      <vt:variant>
        <vt:i4>1310781</vt:i4>
      </vt:variant>
      <vt:variant>
        <vt:i4>863</vt:i4>
      </vt:variant>
      <vt:variant>
        <vt:i4>0</vt:i4>
      </vt:variant>
      <vt:variant>
        <vt:i4>5</vt:i4>
      </vt:variant>
      <vt:variant>
        <vt:lpwstr/>
      </vt:variant>
      <vt:variant>
        <vt:lpwstr>_Toc139019491</vt:lpwstr>
      </vt:variant>
      <vt:variant>
        <vt:i4>1310781</vt:i4>
      </vt:variant>
      <vt:variant>
        <vt:i4>857</vt:i4>
      </vt:variant>
      <vt:variant>
        <vt:i4>0</vt:i4>
      </vt:variant>
      <vt:variant>
        <vt:i4>5</vt:i4>
      </vt:variant>
      <vt:variant>
        <vt:lpwstr/>
      </vt:variant>
      <vt:variant>
        <vt:lpwstr>_Toc139019490</vt:lpwstr>
      </vt:variant>
      <vt:variant>
        <vt:i4>1376317</vt:i4>
      </vt:variant>
      <vt:variant>
        <vt:i4>851</vt:i4>
      </vt:variant>
      <vt:variant>
        <vt:i4>0</vt:i4>
      </vt:variant>
      <vt:variant>
        <vt:i4>5</vt:i4>
      </vt:variant>
      <vt:variant>
        <vt:lpwstr/>
      </vt:variant>
      <vt:variant>
        <vt:lpwstr>_Toc139019489</vt:lpwstr>
      </vt:variant>
      <vt:variant>
        <vt:i4>1376317</vt:i4>
      </vt:variant>
      <vt:variant>
        <vt:i4>845</vt:i4>
      </vt:variant>
      <vt:variant>
        <vt:i4>0</vt:i4>
      </vt:variant>
      <vt:variant>
        <vt:i4>5</vt:i4>
      </vt:variant>
      <vt:variant>
        <vt:lpwstr/>
      </vt:variant>
      <vt:variant>
        <vt:lpwstr>_Toc139019488</vt:lpwstr>
      </vt:variant>
      <vt:variant>
        <vt:i4>1376317</vt:i4>
      </vt:variant>
      <vt:variant>
        <vt:i4>839</vt:i4>
      </vt:variant>
      <vt:variant>
        <vt:i4>0</vt:i4>
      </vt:variant>
      <vt:variant>
        <vt:i4>5</vt:i4>
      </vt:variant>
      <vt:variant>
        <vt:lpwstr/>
      </vt:variant>
      <vt:variant>
        <vt:lpwstr>_Toc139019487</vt:lpwstr>
      </vt:variant>
      <vt:variant>
        <vt:i4>1376317</vt:i4>
      </vt:variant>
      <vt:variant>
        <vt:i4>833</vt:i4>
      </vt:variant>
      <vt:variant>
        <vt:i4>0</vt:i4>
      </vt:variant>
      <vt:variant>
        <vt:i4>5</vt:i4>
      </vt:variant>
      <vt:variant>
        <vt:lpwstr/>
      </vt:variant>
      <vt:variant>
        <vt:lpwstr>_Toc139019486</vt:lpwstr>
      </vt:variant>
      <vt:variant>
        <vt:i4>1376317</vt:i4>
      </vt:variant>
      <vt:variant>
        <vt:i4>827</vt:i4>
      </vt:variant>
      <vt:variant>
        <vt:i4>0</vt:i4>
      </vt:variant>
      <vt:variant>
        <vt:i4>5</vt:i4>
      </vt:variant>
      <vt:variant>
        <vt:lpwstr/>
      </vt:variant>
      <vt:variant>
        <vt:lpwstr>_Toc139019485</vt:lpwstr>
      </vt:variant>
      <vt:variant>
        <vt:i4>1376317</vt:i4>
      </vt:variant>
      <vt:variant>
        <vt:i4>821</vt:i4>
      </vt:variant>
      <vt:variant>
        <vt:i4>0</vt:i4>
      </vt:variant>
      <vt:variant>
        <vt:i4>5</vt:i4>
      </vt:variant>
      <vt:variant>
        <vt:lpwstr/>
      </vt:variant>
      <vt:variant>
        <vt:lpwstr>_Toc139019484</vt:lpwstr>
      </vt:variant>
      <vt:variant>
        <vt:i4>1376317</vt:i4>
      </vt:variant>
      <vt:variant>
        <vt:i4>815</vt:i4>
      </vt:variant>
      <vt:variant>
        <vt:i4>0</vt:i4>
      </vt:variant>
      <vt:variant>
        <vt:i4>5</vt:i4>
      </vt:variant>
      <vt:variant>
        <vt:lpwstr/>
      </vt:variant>
      <vt:variant>
        <vt:lpwstr>_Toc139019483</vt:lpwstr>
      </vt:variant>
      <vt:variant>
        <vt:i4>1376317</vt:i4>
      </vt:variant>
      <vt:variant>
        <vt:i4>809</vt:i4>
      </vt:variant>
      <vt:variant>
        <vt:i4>0</vt:i4>
      </vt:variant>
      <vt:variant>
        <vt:i4>5</vt:i4>
      </vt:variant>
      <vt:variant>
        <vt:lpwstr/>
      </vt:variant>
      <vt:variant>
        <vt:lpwstr>_Toc139019482</vt:lpwstr>
      </vt:variant>
      <vt:variant>
        <vt:i4>1376317</vt:i4>
      </vt:variant>
      <vt:variant>
        <vt:i4>803</vt:i4>
      </vt:variant>
      <vt:variant>
        <vt:i4>0</vt:i4>
      </vt:variant>
      <vt:variant>
        <vt:i4>5</vt:i4>
      </vt:variant>
      <vt:variant>
        <vt:lpwstr/>
      </vt:variant>
      <vt:variant>
        <vt:lpwstr>_Toc139019481</vt:lpwstr>
      </vt:variant>
      <vt:variant>
        <vt:i4>1376317</vt:i4>
      </vt:variant>
      <vt:variant>
        <vt:i4>797</vt:i4>
      </vt:variant>
      <vt:variant>
        <vt:i4>0</vt:i4>
      </vt:variant>
      <vt:variant>
        <vt:i4>5</vt:i4>
      </vt:variant>
      <vt:variant>
        <vt:lpwstr/>
      </vt:variant>
      <vt:variant>
        <vt:lpwstr>_Toc139019480</vt:lpwstr>
      </vt:variant>
      <vt:variant>
        <vt:i4>1703997</vt:i4>
      </vt:variant>
      <vt:variant>
        <vt:i4>791</vt:i4>
      </vt:variant>
      <vt:variant>
        <vt:i4>0</vt:i4>
      </vt:variant>
      <vt:variant>
        <vt:i4>5</vt:i4>
      </vt:variant>
      <vt:variant>
        <vt:lpwstr/>
      </vt:variant>
      <vt:variant>
        <vt:lpwstr>_Toc139019479</vt:lpwstr>
      </vt:variant>
      <vt:variant>
        <vt:i4>1703997</vt:i4>
      </vt:variant>
      <vt:variant>
        <vt:i4>785</vt:i4>
      </vt:variant>
      <vt:variant>
        <vt:i4>0</vt:i4>
      </vt:variant>
      <vt:variant>
        <vt:i4>5</vt:i4>
      </vt:variant>
      <vt:variant>
        <vt:lpwstr/>
      </vt:variant>
      <vt:variant>
        <vt:lpwstr>_Toc139019478</vt:lpwstr>
      </vt:variant>
      <vt:variant>
        <vt:i4>1703997</vt:i4>
      </vt:variant>
      <vt:variant>
        <vt:i4>779</vt:i4>
      </vt:variant>
      <vt:variant>
        <vt:i4>0</vt:i4>
      </vt:variant>
      <vt:variant>
        <vt:i4>5</vt:i4>
      </vt:variant>
      <vt:variant>
        <vt:lpwstr/>
      </vt:variant>
      <vt:variant>
        <vt:lpwstr>_Toc139019477</vt:lpwstr>
      </vt:variant>
      <vt:variant>
        <vt:i4>1703997</vt:i4>
      </vt:variant>
      <vt:variant>
        <vt:i4>773</vt:i4>
      </vt:variant>
      <vt:variant>
        <vt:i4>0</vt:i4>
      </vt:variant>
      <vt:variant>
        <vt:i4>5</vt:i4>
      </vt:variant>
      <vt:variant>
        <vt:lpwstr/>
      </vt:variant>
      <vt:variant>
        <vt:lpwstr>_Toc139019476</vt:lpwstr>
      </vt:variant>
      <vt:variant>
        <vt:i4>1703997</vt:i4>
      </vt:variant>
      <vt:variant>
        <vt:i4>767</vt:i4>
      </vt:variant>
      <vt:variant>
        <vt:i4>0</vt:i4>
      </vt:variant>
      <vt:variant>
        <vt:i4>5</vt:i4>
      </vt:variant>
      <vt:variant>
        <vt:lpwstr/>
      </vt:variant>
      <vt:variant>
        <vt:lpwstr>_Toc139019475</vt:lpwstr>
      </vt:variant>
      <vt:variant>
        <vt:i4>1703997</vt:i4>
      </vt:variant>
      <vt:variant>
        <vt:i4>761</vt:i4>
      </vt:variant>
      <vt:variant>
        <vt:i4>0</vt:i4>
      </vt:variant>
      <vt:variant>
        <vt:i4>5</vt:i4>
      </vt:variant>
      <vt:variant>
        <vt:lpwstr/>
      </vt:variant>
      <vt:variant>
        <vt:lpwstr>_Toc139019474</vt:lpwstr>
      </vt:variant>
      <vt:variant>
        <vt:i4>1703997</vt:i4>
      </vt:variant>
      <vt:variant>
        <vt:i4>755</vt:i4>
      </vt:variant>
      <vt:variant>
        <vt:i4>0</vt:i4>
      </vt:variant>
      <vt:variant>
        <vt:i4>5</vt:i4>
      </vt:variant>
      <vt:variant>
        <vt:lpwstr/>
      </vt:variant>
      <vt:variant>
        <vt:lpwstr>_Toc139019473</vt:lpwstr>
      </vt:variant>
      <vt:variant>
        <vt:i4>1703997</vt:i4>
      </vt:variant>
      <vt:variant>
        <vt:i4>749</vt:i4>
      </vt:variant>
      <vt:variant>
        <vt:i4>0</vt:i4>
      </vt:variant>
      <vt:variant>
        <vt:i4>5</vt:i4>
      </vt:variant>
      <vt:variant>
        <vt:lpwstr/>
      </vt:variant>
      <vt:variant>
        <vt:lpwstr>_Toc139019472</vt:lpwstr>
      </vt:variant>
      <vt:variant>
        <vt:i4>1703997</vt:i4>
      </vt:variant>
      <vt:variant>
        <vt:i4>743</vt:i4>
      </vt:variant>
      <vt:variant>
        <vt:i4>0</vt:i4>
      </vt:variant>
      <vt:variant>
        <vt:i4>5</vt:i4>
      </vt:variant>
      <vt:variant>
        <vt:lpwstr/>
      </vt:variant>
      <vt:variant>
        <vt:lpwstr>_Toc139019471</vt:lpwstr>
      </vt:variant>
      <vt:variant>
        <vt:i4>1703997</vt:i4>
      </vt:variant>
      <vt:variant>
        <vt:i4>737</vt:i4>
      </vt:variant>
      <vt:variant>
        <vt:i4>0</vt:i4>
      </vt:variant>
      <vt:variant>
        <vt:i4>5</vt:i4>
      </vt:variant>
      <vt:variant>
        <vt:lpwstr/>
      </vt:variant>
      <vt:variant>
        <vt:lpwstr>_Toc139019470</vt:lpwstr>
      </vt:variant>
      <vt:variant>
        <vt:i4>1769533</vt:i4>
      </vt:variant>
      <vt:variant>
        <vt:i4>731</vt:i4>
      </vt:variant>
      <vt:variant>
        <vt:i4>0</vt:i4>
      </vt:variant>
      <vt:variant>
        <vt:i4>5</vt:i4>
      </vt:variant>
      <vt:variant>
        <vt:lpwstr/>
      </vt:variant>
      <vt:variant>
        <vt:lpwstr>_Toc139019469</vt:lpwstr>
      </vt:variant>
      <vt:variant>
        <vt:i4>1769533</vt:i4>
      </vt:variant>
      <vt:variant>
        <vt:i4>725</vt:i4>
      </vt:variant>
      <vt:variant>
        <vt:i4>0</vt:i4>
      </vt:variant>
      <vt:variant>
        <vt:i4>5</vt:i4>
      </vt:variant>
      <vt:variant>
        <vt:lpwstr/>
      </vt:variant>
      <vt:variant>
        <vt:lpwstr>_Toc139019468</vt:lpwstr>
      </vt:variant>
      <vt:variant>
        <vt:i4>1769533</vt:i4>
      </vt:variant>
      <vt:variant>
        <vt:i4>719</vt:i4>
      </vt:variant>
      <vt:variant>
        <vt:i4>0</vt:i4>
      </vt:variant>
      <vt:variant>
        <vt:i4>5</vt:i4>
      </vt:variant>
      <vt:variant>
        <vt:lpwstr/>
      </vt:variant>
      <vt:variant>
        <vt:lpwstr>_Toc139019467</vt:lpwstr>
      </vt:variant>
      <vt:variant>
        <vt:i4>1769533</vt:i4>
      </vt:variant>
      <vt:variant>
        <vt:i4>713</vt:i4>
      </vt:variant>
      <vt:variant>
        <vt:i4>0</vt:i4>
      </vt:variant>
      <vt:variant>
        <vt:i4>5</vt:i4>
      </vt:variant>
      <vt:variant>
        <vt:lpwstr/>
      </vt:variant>
      <vt:variant>
        <vt:lpwstr>_Toc139019466</vt:lpwstr>
      </vt:variant>
      <vt:variant>
        <vt:i4>1769533</vt:i4>
      </vt:variant>
      <vt:variant>
        <vt:i4>707</vt:i4>
      </vt:variant>
      <vt:variant>
        <vt:i4>0</vt:i4>
      </vt:variant>
      <vt:variant>
        <vt:i4>5</vt:i4>
      </vt:variant>
      <vt:variant>
        <vt:lpwstr/>
      </vt:variant>
      <vt:variant>
        <vt:lpwstr>_Toc139019465</vt:lpwstr>
      </vt:variant>
      <vt:variant>
        <vt:i4>1769533</vt:i4>
      </vt:variant>
      <vt:variant>
        <vt:i4>701</vt:i4>
      </vt:variant>
      <vt:variant>
        <vt:i4>0</vt:i4>
      </vt:variant>
      <vt:variant>
        <vt:i4>5</vt:i4>
      </vt:variant>
      <vt:variant>
        <vt:lpwstr/>
      </vt:variant>
      <vt:variant>
        <vt:lpwstr>_Toc139019464</vt:lpwstr>
      </vt:variant>
      <vt:variant>
        <vt:i4>1769533</vt:i4>
      </vt:variant>
      <vt:variant>
        <vt:i4>695</vt:i4>
      </vt:variant>
      <vt:variant>
        <vt:i4>0</vt:i4>
      </vt:variant>
      <vt:variant>
        <vt:i4>5</vt:i4>
      </vt:variant>
      <vt:variant>
        <vt:lpwstr/>
      </vt:variant>
      <vt:variant>
        <vt:lpwstr>_Toc139019463</vt:lpwstr>
      </vt:variant>
      <vt:variant>
        <vt:i4>1769533</vt:i4>
      </vt:variant>
      <vt:variant>
        <vt:i4>689</vt:i4>
      </vt:variant>
      <vt:variant>
        <vt:i4>0</vt:i4>
      </vt:variant>
      <vt:variant>
        <vt:i4>5</vt:i4>
      </vt:variant>
      <vt:variant>
        <vt:lpwstr/>
      </vt:variant>
      <vt:variant>
        <vt:lpwstr>_Toc139019462</vt:lpwstr>
      </vt:variant>
      <vt:variant>
        <vt:i4>1769533</vt:i4>
      </vt:variant>
      <vt:variant>
        <vt:i4>683</vt:i4>
      </vt:variant>
      <vt:variant>
        <vt:i4>0</vt:i4>
      </vt:variant>
      <vt:variant>
        <vt:i4>5</vt:i4>
      </vt:variant>
      <vt:variant>
        <vt:lpwstr/>
      </vt:variant>
      <vt:variant>
        <vt:lpwstr>_Toc139019461</vt:lpwstr>
      </vt:variant>
      <vt:variant>
        <vt:i4>1769533</vt:i4>
      </vt:variant>
      <vt:variant>
        <vt:i4>677</vt:i4>
      </vt:variant>
      <vt:variant>
        <vt:i4>0</vt:i4>
      </vt:variant>
      <vt:variant>
        <vt:i4>5</vt:i4>
      </vt:variant>
      <vt:variant>
        <vt:lpwstr/>
      </vt:variant>
      <vt:variant>
        <vt:lpwstr>_Toc139019460</vt:lpwstr>
      </vt:variant>
      <vt:variant>
        <vt:i4>1572925</vt:i4>
      </vt:variant>
      <vt:variant>
        <vt:i4>671</vt:i4>
      </vt:variant>
      <vt:variant>
        <vt:i4>0</vt:i4>
      </vt:variant>
      <vt:variant>
        <vt:i4>5</vt:i4>
      </vt:variant>
      <vt:variant>
        <vt:lpwstr/>
      </vt:variant>
      <vt:variant>
        <vt:lpwstr>_Toc139019459</vt:lpwstr>
      </vt:variant>
      <vt:variant>
        <vt:i4>1572925</vt:i4>
      </vt:variant>
      <vt:variant>
        <vt:i4>665</vt:i4>
      </vt:variant>
      <vt:variant>
        <vt:i4>0</vt:i4>
      </vt:variant>
      <vt:variant>
        <vt:i4>5</vt:i4>
      </vt:variant>
      <vt:variant>
        <vt:lpwstr/>
      </vt:variant>
      <vt:variant>
        <vt:lpwstr>_Toc139019458</vt:lpwstr>
      </vt:variant>
      <vt:variant>
        <vt:i4>1572925</vt:i4>
      </vt:variant>
      <vt:variant>
        <vt:i4>659</vt:i4>
      </vt:variant>
      <vt:variant>
        <vt:i4>0</vt:i4>
      </vt:variant>
      <vt:variant>
        <vt:i4>5</vt:i4>
      </vt:variant>
      <vt:variant>
        <vt:lpwstr/>
      </vt:variant>
      <vt:variant>
        <vt:lpwstr>_Toc139019457</vt:lpwstr>
      </vt:variant>
      <vt:variant>
        <vt:i4>1572925</vt:i4>
      </vt:variant>
      <vt:variant>
        <vt:i4>653</vt:i4>
      </vt:variant>
      <vt:variant>
        <vt:i4>0</vt:i4>
      </vt:variant>
      <vt:variant>
        <vt:i4>5</vt:i4>
      </vt:variant>
      <vt:variant>
        <vt:lpwstr/>
      </vt:variant>
      <vt:variant>
        <vt:lpwstr>_Toc139019456</vt:lpwstr>
      </vt:variant>
      <vt:variant>
        <vt:i4>1572925</vt:i4>
      </vt:variant>
      <vt:variant>
        <vt:i4>647</vt:i4>
      </vt:variant>
      <vt:variant>
        <vt:i4>0</vt:i4>
      </vt:variant>
      <vt:variant>
        <vt:i4>5</vt:i4>
      </vt:variant>
      <vt:variant>
        <vt:lpwstr/>
      </vt:variant>
      <vt:variant>
        <vt:lpwstr>_Toc139019455</vt:lpwstr>
      </vt:variant>
      <vt:variant>
        <vt:i4>1572925</vt:i4>
      </vt:variant>
      <vt:variant>
        <vt:i4>641</vt:i4>
      </vt:variant>
      <vt:variant>
        <vt:i4>0</vt:i4>
      </vt:variant>
      <vt:variant>
        <vt:i4>5</vt:i4>
      </vt:variant>
      <vt:variant>
        <vt:lpwstr/>
      </vt:variant>
      <vt:variant>
        <vt:lpwstr>_Toc139019454</vt:lpwstr>
      </vt:variant>
      <vt:variant>
        <vt:i4>1572925</vt:i4>
      </vt:variant>
      <vt:variant>
        <vt:i4>635</vt:i4>
      </vt:variant>
      <vt:variant>
        <vt:i4>0</vt:i4>
      </vt:variant>
      <vt:variant>
        <vt:i4>5</vt:i4>
      </vt:variant>
      <vt:variant>
        <vt:lpwstr/>
      </vt:variant>
      <vt:variant>
        <vt:lpwstr>_Toc139019453</vt:lpwstr>
      </vt:variant>
      <vt:variant>
        <vt:i4>1572925</vt:i4>
      </vt:variant>
      <vt:variant>
        <vt:i4>629</vt:i4>
      </vt:variant>
      <vt:variant>
        <vt:i4>0</vt:i4>
      </vt:variant>
      <vt:variant>
        <vt:i4>5</vt:i4>
      </vt:variant>
      <vt:variant>
        <vt:lpwstr/>
      </vt:variant>
      <vt:variant>
        <vt:lpwstr>_Toc139019452</vt:lpwstr>
      </vt:variant>
      <vt:variant>
        <vt:i4>1572925</vt:i4>
      </vt:variant>
      <vt:variant>
        <vt:i4>623</vt:i4>
      </vt:variant>
      <vt:variant>
        <vt:i4>0</vt:i4>
      </vt:variant>
      <vt:variant>
        <vt:i4>5</vt:i4>
      </vt:variant>
      <vt:variant>
        <vt:lpwstr/>
      </vt:variant>
      <vt:variant>
        <vt:lpwstr>_Toc139019451</vt:lpwstr>
      </vt:variant>
      <vt:variant>
        <vt:i4>1572925</vt:i4>
      </vt:variant>
      <vt:variant>
        <vt:i4>617</vt:i4>
      </vt:variant>
      <vt:variant>
        <vt:i4>0</vt:i4>
      </vt:variant>
      <vt:variant>
        <vt:i4>5</vt:i4>
      </vt:variant>
      <vt:variant>
        <vt:lpwstr/>
      </vt:variant>
      <vt:variant>
        <vt:lpwstr>_Toc139019450</vt:lpwstr>
      </vt:variant>
      <vt:variant>
        <vt:i4>1638461</vt:i4>
      </vt:variant>
      <vt:variant>
        <vt:i4>611</vt:i4>
      </vt:variant>
      <vt:variant>
        <vt:i4>0</vt:i4>
      </vt:variant>
      <vt:variant>
        <vt:i4>5</vt:i4>
      </vt:variant>
      <vt:variant>
        <vt:lpwstr/>
      </vt:variant>
      <vt:variant>
        <vt:lpwstr>_Toc139019449</vt:lpwstr>
      </vt:variant>
      <vt:variant>
        <vt:i4>1638461</vt:i4>
      </vt:variant>
      <vt:variant>
        <vt:i4>605</vt:i4>
      </vt:variant>
      <vt:variant>
        <vt:i4>0</vt:i4>
      </vt:variant>
      <vt:variant>
        <vt:i4>5</vt:i4>
      </vt:variant>
      <vt:variant>
        <vt:lpwstr/>
      </vt:variant>
      <vt:variant>
        <vt:lpwstr>_Toc139019448</vt:lpwstr>
      </vt:variant>
      <vt:variant>
        <vt:i4>1638461</vt:i4>
      </vt:variant>
      <vt:variant>
        <vt:i4>599</vt:i4>
      </vt:variant>
      <vt:variant>
        <vt:i4>0</vt:i4>
      </vt:variant>
      <vt:variant>
        <vt:i4>5</vt:i4>
      </vt:variant>
      <vt:variant>
        <vt:lpwstr/>
      </vt:variant>
      <vt:variant>
        <vt:lpwstr>_Toc139019447</vt:lpwstr>
      </vt:variant>
      <vt:variant>
        <vt:i4>1638461</vt:i4>
      </vt:variant>
      <vt:variant>
        <vt:i4>593</vt:i4>
      </vt:variant>
      <vt:variant>
        <vt:i4>0</vt:i4>
      </vt:variant>
      <vt:variant>
        <vt:i4>5</vt:i4>
      </vt:variant>
      <vt:variant>
        <vt:lpwstr/>
      </vt:variant>
      <vt:variant>
        <vt:lpwstr>_Toc139019446</vt:lpwstr>
      </vt:variant>
      <vt:variant>
        <vt:i4>1638461</vt:i4>
      </vt:variant>
      <vt:variant>
        <vt:i4>587</vt:i4>
      </vt:variant>
      <vt:variant>
        <vt:i4>0</vt:i4>
      </vt:variant>
      <vt:variant>
        <vt:i4>5</vt:i4>
      </vt:variant>
      <vt:variant>
        <vt:lpwstr/>
      </vt:variant>
      <vt:variant>
        <vt:lpwstr>_Toc139019445</vt:lpwstr>
      </vt:variant>
      <vt:variant>
        <vt:i4>1638461</vt:i4>
      </vt:variant>
      <vt:variant>
        <vt:i4>581</vt:i4>
      </vt:variant>
      <vt:variant>
        <vt:i4>0</vt:i4>
      </vt:variant>
      <vt:variant>
        <vt:i4>5</vt:i4>
      </vt:variant>
      <vt:variant>
        <vt:lpwstr/>
      </vt:variant>
      <vt:variant>
        <vt:lpwstr>_Toc139019444</vt:lpwstr>
      </vt:variant>
      <vt:variant>
        <vt:i4>1638461</vt:i4>
      </vt:variant>
      <vt:variant>
        <vt:i4>575</vt:i4>
      </vt:variant>
      <vt:variant>
        <vt:i4>0</vt:i4>
      </vt:variant>
      <vt:variant>
        <vt:i4>5</vt:i4>
      </vt:variant>
      <vt:variant>
        <vt:lpwstr/>
      </vt:variant>
      <vt:variant>
        <vt:lpwstr>_Toc139019443</vt:lpwstr>
      </vt:variant>
      <vt:variant>
        <vt:i4>1638461</vt:i4>
      </vt:variant>
      <vt:variant>
        <vt:i4>569</vt:i4>
      </vt:variant>
      <vt:variant>
        <vt:i4>0</vt:i4>
      </vt:variant>
      <vt:variant>
        <vt:i4>5</vt:i4>
      </vt:variant>
      <vt:variant>
        <vt:lpwstr/>
      </vt:variant>
      <vt:variant>
        <vt:lpwstr>_Toc139019442</vt:lpwstr>
      </vt:variant>
      <vt:variant>
        <vt:i4>1638461</vt:i4>
      </vt:variant>
      <vt:variant>
        <vt:i4>563</vt:i4>
      </vt:variant>
      <vt:variant>
        <vt:i4>0</vt:i4>
      </vt:variant>
      <vt:variant>
        <vt:i4>5</vt:i4>
      </vt:variant>
      <vt:variant>
        <vt:lpwstr/>
      </vt:variant>
      <vt:variant>
        <vt:lpwstr>_Toc139019441</vt:lpwstr>
      </vt:variant>
      <vt:variant>
        <vt:i4>1638461</vt:i4>
      </vt:variant>
      <vt:variant>
        <vt:i4>557</vt:i4>
      </vt:variant>
      <vt:variant>
        <vt:i4>0</vt:i4>
      </vt:variant>
      <vt:variant>
        <vt:i4>5</vt:i4>
      </vt:variant>
      <vt:variant>
        <vt:lpwstr/>
      </vt:variant>
      <vt:variant>
        <vt:lpwstr>_Toc139019440</vt:lpwstr>
      </vt:variant>
      <vt:variant>
        <vt:i4>1966141</vt:i4>
      </vt:variant>
      <vt:variant>
        <vt:i4>551</vt:i4>
      </vt:variant>
      <vt:variant>
        <vt:i4>0</vt:i4>
      </vt:variant>
      <vt:variant>
        <vt:i4>5</vt:i4>
      </vt:variant>
      <vt:variant>
        <vt:lpwstr/>
      </vt:variant>
      <vt:variant>
        <vt:lpwstr>_Toc139019439</vt:lpwstr>
      </vt:variant>
      <vt:variant>
        <vt:i4>1966141</vt:i4>
      </vt:variant>
      <vt:variant>
        <vt:i4>545</vt:i4>
      </vt:variant>
      <vt:variant>
        <vt:i4>0</vt:i4>
      </vt:variant>
      <vt:variant>
        <vt:i4>5</vt:i4>
      </vt:variant>
      <vt:variant>
        <vt:lpwstr/>
      </vt:variant>
      <vt:variant>
        <vt:lpwstr>_Toc139019438</vt:lpwstr>
      </vt:variant>
      <vt:variant>
        <vt:i4>1966141</vt:i4>
      </vt:variant>
      <vt:variant>
        <vt:i4>539</vt:i4>
      </vt:variant>
      <vt:variant>
        <vt:i4>0</vt:i4>
      </vt:variant>
      <vt:variant>
        <vt:i4>5</vt:i4>
      </vt:variant>
      <vt:variant>
        <vt:lpwstr/>
      </vt:variant>
      <vt:variant>
        <vt:lpwstr>_Toc139019437</vt:lpwstr>
      </vt:variant>
      <vt:variant>
        <vt:i4>1966141</vt:i4>
      </vt:variant>
      <vt:variant>
        <vt:i4>533</vt:i4>
      </vt:variant>
      <vt:variant>
        <vt:i4>0</vt:i4>
      </vt:variant>
      <vt:variant>
        <vt:i4>5</vt:i4>
      </vt:variant>
      <vt:variant>
        <vt:lpwstr/>
      </vt:variant>
      <vt:variant>
        <vt:lpwstr>_Toc139019436</vt:lpwstr>
      </vt:variant>
      <vt:variant>
        <vt:i4>1966141</vt:i4>
      </vt:variant>
      <vt:variant>
        <vt:i4>527</vt:i4>
      </vt:variant>
      <vt:variant>
        <vt:i4>0</vt:i4>
      </vt:variant>
      <vt:variant>
        <vt:i4>5</vt:i4>
      </vt:variant>
      <vt:variant>
        <vt:lpwstr/>
      </vt:variant>
      <vt:variant>
        <vt:lpwstr>_Toc139019435</vt:lpwstr>
      </vt:variant>
      <vt:variant>
        <vt:i4>1966141</vt:i4>
      </vt:variant>
      <vt:variant>
        <vt:i4>521</vt:i4>
      </vt:variant>
      <vt:variant>
        <vt:i4>0</vt:i4>
      </vt:variant>
      <vt:variant>
        <vt:i4>5</vt:i4>
      </vt:variant>
      <vt:variant>
        <vt:lpwstr/>
      </vt:variant>
      <vt:variant>
        <vt:lpwstr>_Toc139019434</vt:lpwstr>
      </vt:variant>
      <vt:variant>
        <vt:i4>1966141</vt:i4>
      </vt:variant>
      <vt:variant>
        <vt:i4>515</vt:i4>
      </vt:variant>
      <vt:variant>
        <vt:i4>0</vt:i4>
      </vt:variant>
      <vt:variant>
        <vt:i4>5</vt:i4>
      </vt:variant>
      <vt:variant>
        <vt:lpwstr/>
      </vt:variant>
      <vt:variant>
        <vt:lpwstr>_Toc139019433</vt:lpwstr>
      </vt:variant>
      <vt:variant>
        <vt:i4>1966141</vt:i4>
      </vt:variant>
      <vt:variant>
        <vt:i4>509</vt:i4>
      </vt:variant>
      <vt:variant>
        <vt:i4>0</vt:i4>
      </vt:variant>
      <vt:variant>
        <vt:i4>5</vt:i4>
      </vt:variant>
      <vt:variant>
        <vt:lpwstr/>
      </vt:variant>
      <vt:variant>
        <vt:lpwstr>_Toc139019432</vt:lpwstr>
      </vt:variant>
      <vt:variant>
        <vt:i4>1966141</vt:i4>
      </vt:variant>
      <vt:variant>
        <vt:i4>503</vt:i4>
      </vt:variant>
      <vt:variant>
        <vt:i4>0</vt:i4>
      </vt:variant>
      <vt:variant>
        <vt:i4>5</vt:i4>
      </vt:variant>
      <vt:variant>
        <vt:lpwstr/>
      </vt:variant>
      <vt:variant>
        <vt:lpwstr>_Toc139019431</vt:lpwstr>
      </vt:variant>
      <vt:variant>
        <vt:i4>1966141</vt:i4>
      </vt:variant>
      <vt:variant>
        <vt:i4>497</vt:i4>
      </vt:variant>
      <vt:variant>
        <vt:i4>0</vt:i4>
      </vt:variant>
      <vt:variant>
        <vt:i4>5</vt:i4>
      </vt:variant>
      <vt:variant>
        <vt:lpwstr/>
      </vt:variant>
      <vt:variant>
        <vt:lpwstr>_Toc139019430</vt:lpwstr>
      </vt:variant>
      <vt:variant>
        <vt:i4>2031677</vt:i4>
      </vt:variant>
      <vt:variant>
        <vt:i4>491</vt:i4>
      </vt:variant>
      <vt:variant>
        <vt:i4>0</vt:i4>
      </vt:variant>
      <vt:variant>
        <vt:i4>5</vt:i4>
      </vt:variant>
      <vt:variant>
        <vt:lpwstr/>
      </vt:variant>
      <vt:variant>
        <vt:lpwstr>_Toc139019429</vt:lpwstr>
      </vt:variant>
      <vt:variant>
        <vt:i4>2031677</vt:i4>
      </vt:variant>
      <vt:variant>
        <vt:i4>485</vt:i4>
      </vt:variant>
      <vt:variant>
        <vt:i4>0</vt:i4>
      </vt:variant>
      <vt:variant>
        <vt:i4>5</vt:i4>
      </vt:variant>
      <vt:variant>
        <vt:lpwstr/>
      </vt:variant>
      <vt:variant>
        <vt:lpwstr>_Toc139019428</vt:lpwstr>
      </vt:variant>
      <vt:variant>
        <vt:i4>2031677</vt:i4>
      </vt:variant>
      <vt:variant>
        <vt:i4>479</vt:i4>
      </vt:variant>
      <vt:variant>
        <vt:i4>0</vt:i4>
      </vt:variant>
      <vt:variant>
        <vt:i4>5</vt:i4>
      </vt:variant>
      <vt:variant>
        <vt:lpwstr/>
      </vt:variant>
      <vt:variant>
        <vt:lpwstr>_Toc139019427</vt:lpwstr>
      </vt:variant>
      <vt:variant>
        <vt:i4>2031677</vt:i4>
      </vt:variant>
      <vt:variant>
        <vt:i4>473</vt:i4>
      </vt:variant>
      <vt:variant>
        <vt:i4>0</vt:i4>
      </vt:variant>
      <vt:variant>
        <vt:i4>5</vt:i4>
      </vt:variant>
      <vt:variant>
        <vt:lpwstr/>
      </vt:variant>
      <vt:variant>
        <vt:lpwstr>_Toc139019426</vt:lpwstr>
      </vt:variant>
      <vt:variant>
        <vt:i4>2031677</vt:i4>
      </vt:variant>
      <vt:variant>
        <vt:i4>467</vt:i4>
      </vt:variant>
      <vt:variant>
        <vt:i4>0</vt:i4>
      </vt:variant>
      <vt:variant>
        <vt:i4>5</vt:i4>
      </vt:variant>
      <vt:variant>
        <vt:lpwstr/>
      </vt:variant>
      <vt:variant>
        <vt:lpwstr>_Toc139019425</vt:lpwstr>
      </vt:variant>
      <vt:variant>
        <vt:i4>2031677</vt:i4>
      </vt:variant>
      <vt:variant>
        <vt:i4>461</vt:i4>
      </vt:variant>
      <vt:variant>
        <vt:i4>0</vt:i4>
      </vt:variant>
      <vt:variant>
        <vt:i4>5</vt:i4>
      </vt:variant>
      <vt:variant>
        <vt:lpwstr/>
      </vt:variant>
      <vt:variant>
        <vt:lpwstr>_Toc139019424</vt:lpwstr>
      </vt:variant>
      <vt:variant>
        <vt:i4>2031677</vt:i4>
      </vt:variant>
      <vt:variant>
        <vt:i4>455</vt:i4>
      </vt:variant>
      <vt:variant>
        <vt:i4>0</vt:i4>
      </vt:variant>
      <vt:variant>
        <vt:i4>5</vt:i4>
      </vt:variant>
      <vt:variant>
        <vt:lpwstr/>
      </vt:variant>
      <vt:variant>
        <vt:lpwstr>_Toc139019423</vt:lpwstr>
      </vt:variant>
      <vt:variant>
        <vt:i4>2031677</vt:i4>
      </vt:variant>
      <vt:variant>
        <vt:i4>449</vt:i4>
      </vt:variant>
      <vt:variant>
        <vt:i4>0</vt:i4>
      </vt:variant>
      <vt:variant>
        <vt:i4>5</vt:i4>
      </vt:variant>
      <vt:variant>
        <vt:lpwstr/>
      </vt:variant>
      <vt:variant>
        <vt:lpwstr>_Toc139019422</vt:lpwstr>
      </vt:variant>
      <vt:variant>
        <vt:i4>2031677</vt:i4>
      </vt:variant>
      <vt:variant>
        <vt:i4>443</vt:i4>
      </vt:variant>
      <vt:variant>
        <vt:i4>0</vt:i4>
      </vt:variant>
      <vt:variant>
        <vt:i4>5</vt:i4>
      </vt:variant>
      <vt:variant>
        <vt:lpwstr/>
      </vt:variant>
      <vt:variant>
        <vt:lpwstr>_Toc139019421</vt:lpwstr>
      </vt:variant>
      <vt:variant>
        <vt:i4>2031677</vt:i4>
      </vt:variant>
      <vt:variant>
        <vt:i4>437</vt:i4>
      </vt:variant>
      <vt:variant>
        <vt:i4>0</vt:i4>
      </vt:variant>
      <vt:variant>
        <vt:i4>5</vt:i4>
      </vt:variant>
      <vt:variant>
        <vt:lpwstr/>
      </vt:variant>
      <vt:variant>
        <vt:lpwstr>_Toc139019420</vt:lpwstr>
      </vt:variant>
      <vt:variant>
        <vt:i4>1835069</vt:i4>
      </vt:variant>
      <vt:variant>
        <vt:i4>431</vt:i4>
      </vt:variant>
      <vt:variant>
        <vt:i4>0</vt:i4>
      </vt:variant>
      <vt:variant>
        <vt:i4>5</vt:i4>
      </vt:variant>
      <vt:variant>
        <vt:lpwstr/>
      </vt:variant>
      <vt:variant>
        <vt:lpwstr>_Toc139019419</vt:lpwstr>
      </vt:variant>
      <vt:variant>
        <vt:i4>1835069</vt:i4>
      </vt:variant>
      <vt:variant>
        <vt:i4>425</vt:i4>
      </vt:variant>
      <vt:variant>
        <vt:i4>0</vt:i4>
      </vt:variant>
      <vt:variant>
        <vt:i4>5</vt:i4>
      </vt:variant>
      <vt:variant>
        <vt:lpwstr/>
      </vt:variant>
      <vt:variant>
        <vt:lpwstr>_Toc139019418</vt:lpwstr>
      </vt:variant>
      <vt:variant>
        <vt:i4>1835069</vt:i4>
      </vt:variant>
      <vt:variant>
        <vt:i4>419</vt:i4>
      </vt:variant>
      <vt:variant>
        <vt:i4>0</vt:i4>
      </vt:variant>
      <vt:variant>
        <vt:i4>5</vt:i4>
      </vt:variant>
      <vt:variant>
        <vt:lpwstr/>
      </vt:variant>
      <vt:variant>
        <vt:lpwstr>_Toc139019417</vt:lpwstr>
      </vt:variant>
      <vt:variant>
        <vt:i4>1835069</vt:i4>
      </vt:variant>
      <vt:variant>
        <vt:i4>413</vt:i4>
      </vt:variant>
      <vt:variant>
        <vt:i4>0</vt:i4>
      </vt:variant>
      <vt:variant>
        <vt:i4>5</vt:i4>
      </vt:variant>
      <vt:variant>
        <vt:lpwstr/>
      </vt:variant>
      <vt:variant>
        <vt:lpwstr>_Toc139019416</vt:lpwstr>
      </vt:variant>
      <vt:variant>
        <vt:i4>1835069</vt:i4>
      </vt:variant>
      <vt:variant>
        <vt:i4>407</vt:i4>
      </vt:variant>
      <vt:variant>
        <vt:i4>0</vt:i4>
      </vt:variant>
      <vt:variant>
        <vt:i4>5</vt:i4>
      </vt:variant>
      <vt:variant>
        <vt:lpwstr/>
      </vt:variant>
      <vt:variant>
        <vt:lpwstr>_Toc139019415</vt:lpwstr>
      </vt:variant>
      <vt:variant>
        <vt:i4>1835069</vt:i4>
      </vt:variant>
      <vt:variant>
        <vt:i4>401</vt:i4>
      </vt:variant>
      <vt:variant>
        <vt:i4>0</vt:i4>
      </vt:variant>
      <vt:variant>
        <vt:i4>5</vt:i4>
      </vt:variant>
      <vt:variant>
        <vt:lpwstr/>
      </vt:variant>
      <vt:variant>
        <vt:lpwstr>_Toc139019414</vt:lpwstr>
      </vt:variant>
      <vt:variant>
        <vt:i4>1835069</vt:i4>
      </vt:variant>
      <vt:variant>
        <vt:i4>395</vt:i4>
      </vt:variant>
      <vt:variant>
        <vt:i4>0</vt:i4>
      </vt:variant>
      <vt:variant>
        <vt:i4>5</vt:i4>
      </vt:variant>
      <vt:variant>
        <vt:lpwstr/>
      </vt:variant>
      <vt:variant>
        <vt:lpwstr>_Toc139019413</vt:lpwstr>
      </vt:variant>
      <vt:variant>
        <vt:i4>1835069</vt:i4>
      </vt:variant>
      <vt:variant>
        <vt:i4>389</vt:i4>
      </vt:variant>
      <vt:variant>
        <vt:i4>0</vt:i4>
      </vt:variant>
      <vt:variant>
        <vt:i4>5</vt:i4>
      </vt:variant>
      <vt:variant>
        <vt:lpwstr/>
      </vt:variant>
      <vt:variant>
        <vt:lpwstr>_Toc139019412</vt:lpwstr>
      </vt:variant>
      <vt:variant>
        <vt:i4>1835069</vt:i4>
      </vt:variant>
      <vt:variant>
        <vt:i4>383</vt:i4>
      </vt:variant>
      <vt:variant>
        <vt:i4>0</vt:i4>
      </vt:variant>
      <vt:variant>
        <vt:i4>5</vt:i4>
      </vt:variant>
      <vt:variant>
        <vt:lpwstr/>
      </vt:variant>
      <vt:variant>
        <vt:lpwstr>_Toc139019411</vt:lpwstr>
      </vt:variant>
      <vt:variant>
        <vt:i4>1835069</vt:i4>
      </vt:variant>
      <vt:variant>
        <vt:i4>377</vt:i4>
      </vt:variant>
      <vt:variant>
        <vt:i4>0</vt:i4>
      </vt:variant>
      <vt:variant>
        <vt:i4>5</vt:i4>
      </vt:variant>
      <vt:variant>
        <vt:lpwstr/>
      </vt:variant>
      <vt:variant>
        <vt:lpwstr>_Toc139019410</vt:lpwstr>
      </vt:variant>
      <vt:variant>
        <vt:i4>1900605</vt:i4>
      </vt:variant>
      <vt:variant>
        <vt:i4>371</vt:i4>
      </vt:variant>
      <vt:variant>
        <vt:i4>0</vt:i4>
      </vt:variant>
      <vt:variant>
        <vt:i4>5</vt:i4>
      </vt:variant>
      <vt:variant>
        <vt:lpwstr/>
      </vt:variant>
      <vt:variant>
        <vt:lpwstr>_Toc139019409</vt:lpwstr>
      </vt:variant>
      <vt:variant>
        <vt:i4>1900605</vt:i4>
      </vt:variant>
      <vt:variant>
        <vt:i4>365</vt:i4>
      </vt:variant>
      <vt:variant>
        <vt:i4>0</vt:i4>
      </vt:variant>
      <vt:variant>
        <vt:i4>5</vt:i4>
      </vt:variant>
      <vt:variant>
        <vt:lpwstr/>
      </vt:variant>
      <vt:variant>
        <vt:lpwstr>_Toc139019408</vt:lpwstr>
      </vt:variant>
      <vt:variant>
        <vt:i4>1900605</vt:i4>
      </vt:variant>
      <vt:variant>
        <vt:i4>359</vt:i4>
      </vt:variant>
      <vt:variant>
        <vt:i4>0</vt:i4>
      </vt:variant>
      <vt:variant>
        <vt:i4>5</vt:i4>
      </vt:variant>
      <vt:variant>
        <vt:lpwstr/>
      </vt:variant>
      <vt:variant>
        <vt:lpwstr>_Toc139019407</vt:lpwstr>
      </vt:variant>
      <vt:variant>
        <vt:i4>1900605</vt:i4>
      </vt:variant>
      <vt:variant>
        <vt:i4>353</vt:i4>
      </vt:variant>
      <vt:variant>
        <vt:i4>0</vt:i4>
      </vt:variant>
      <vt:variant>
        <vt:i4>5</vt:i4>
      </vt:variant>
      <vt:variant>
        <vt:lpwstr/>
      </vt:variant>
      <vt:variant>
        <vt:lpwstr>_Toc139019406</vt:lpwstr>
      </vt:variant>
      <vt:variant>
        <vt:i4>1900605</vt:i4>
      </vt:variant>
      <vt:variant>
        <vt:i4>347</vt:i4>
      </vt:variant>
      <vt:variant>
        <vt:i4>0</vt:i4>
      </vt:variant>
      <vt:variant>
        <vt:i4>5</vt:i4>
      </vt:variant>
      <vt:variant>
        <vt:lpwstr/>
      </vt:variant>
      <vt:variant>
        <vt:lpwstr>_Toc139019405</vt:lpwstr>
      </vt:variant>
      <vt:variant>
        <vt:i4>1900605</vt:i4>
      </vt:variant>
      <vt:variant>
        <vt:i4>341</vt:i4>
      </vt:variant>
      <vt:variant>
        <vt:i4>0</vt:i4>
      </vt:variant>
      <vt:variant>
        <vt:i4>5</vt:i4>
      </vt:variant>
      <vt:variant>
        <vt:lpwstr/>
      </vt:variant>
      <vt:variant>
        <vt:lpwstr>_Toc139019404</vt:lpwstr>
      </vt:variant>
      <vt:variant>
        <vt:i4>1900605</vt:i4>
      </vt:variant>
      <vt:variant>
        <vt:i4>335</vt:i4>
      </vt:variant>
      <vt:variant>
        <vt:i4>0</vt:i4>
      </vt:variant>
      <vt:variant>
        <vt:i4>5</vt:i4>
      </vt:variant>
      <vt:variant>
        <vt:lpwstr/>
      </vt:variant>
      <vt:variant>
        <vt:lpwstr>_Toc139019403</vt:lpwstr>
      </vt:variant>
      <vt:variant>
        <vt:i4>1900605</vt:i4>
      </vt:variant>
      <vt:variant>
        <vt:i4>329</vt:i4>
      </vt:variant>
      <vt:variant>
        <vt:i4>0</vt:i4>
      </vt:variant>
      <vt:variant>
        <vt:i4>5</vt:i4>
      </vt:variant>
      <vt:variant>
        <vt:lpwstr/>
      </vt:variant>
      <vt:variant>
        <vt:lpwstr>_Toc139019402</vt:lpwstr>
      </vt:variant>
      <vt:variant>
        <vt:i4>1900605</vt:i4>
      </vt:variant>
      <vt:variant>
        <vt:i4>323</vt:i4>
      </vt:variant>
      <vt:variant>
        <vt:i4>0</vt:i4>
      </vt:variant>
      <vt:variant>
        <vt:i4>5</vt:i4>
      </vt:variant>
      <vt:variant>
        <vt:lpwstr/>
      </vt:variant>
      <vt:variant>
        <vt:lpwstr>_Toc139019401</vt:lpwstr>
      </vt:variant>
      <vt:variant>
        <vt:i4>1900605</vt:i4>
      </vt:variant>
      <vt:variant>
        <vt:i4>317</vt:i4>
      </vt:variant>
      <vt:variant>
        <vt:i4>0</vt:i4>
      </vt:variant>
      <vt:variant>
        <vt:i4>5</vt:i4>
      </vt:variant>
      <vt:variant>
        <vt:lpwstr/>
      </vt:variant>
      <vt:variant>
        <vt:lpwstr>_Toc139019400</vt:lpwstr>
      </vt:variant>
      <vt:variant>
        <vt:i4>1310778</vt:i4>
      </vt:variant>
      <vt:variant>
        <vt:i4>311</vt:i4>
      </vt:variant>
      <vt:variant>
        <vt:i4>0</vt:i4>
      </vt:variant>
      <vt:variant>
        <vt:i4>5</vt:i4>
      </vt:variant>
      <vt:variant>
        <vt:lpwstr/>
      </vt:variant>
      <vt:variant>
        <vt:lpwstr>_Toc139019399</vt:lpwstr>
      </vt:variant>
      <vt:variant>
        <vt:i4>1310778</vt:i4>
      </vt:variant>
      <vt:variant>
        <vt:i4>305</vt:i4>
      </vt:variant>
      <vt:variant>
        <vt:i4>0</vt:i4>
      </vt:variant>
      <vt:variant>
        <vt:i4>5</vt:i4>
      </vt:variant>
      <vt:variant>
        <vt:lpwstr/>
      </vt:variant>
      <vt:variant>
        <vt:lpwstr>_Toc139019398</vt:lpwstr>
      </vt:variant>
      <vt:variant>
        <vt:i4>1310778</vt:i4>
      </vt:variant>
      <vt:variant>
        <vt:i4>299</vt:i4>
      </vt:variant>
      <vt:variant>
        <vt:i4>0</vt:i4>
      </vt:variant>
      <vt:variant>
        <vt:i4>5</vt:i4>
      </vt:variant>
      <vt:variant>
        <vt:lpwstr/>
      </vt:variant>
      <vt:variant>
        <vt:lpwstr>_Toc139019397</vt:lpwstr>
      </vt:variant>
      <vt:variant>
        <vt:i4>1310778</vt:i4>
      </vt:variant>
      <vt:variant>
        <vt:i4>293</vt:i4>
      </vt:variant>
      <vt:variant>
        <vt:i4>0</vt:i4>
      </vt:variant>
      <vt:variant>
        <vt:i4>5</vt:i4>
      </vt:variant>
      <vt:variant>
        <vt:lpwstr/>
      </vt:variant>
      <vt:variant>
        <vt:lpwstr>_Toc139019396</vt:lpwstr>
      </vt:variant>
      <vt:variant>
        <vt:i4>1310778</vt:i4>
      </vt:variant>
      <vt:variant>
        <vt:i4>287</vt:i4>
      </vt:variant>
      <vt:variant>
        <vt:i4>0</vt:i4>
      </vt:variant>
      <vt:variant>
        <vt:i4>5</vt:i4>
      </vt:variant>
      <vt:variant>
        <vt:lpwstr/>
      </vt:variant>
      <vt:variant>
        <vt:lpwstr>_Toc139019395</vt:lpwstr>
      </vt:variant>
      <vt:variant>
        <vt:i4>1310778</vt:i4>
      </vt:variant>
      <vt:variant>
        <vt:i4>281</vt:i4>
      </vt:variant>
      <vt:variant>
        <vt:i4>0</vt:i4>
      </vt:variant>
      <vt:variant>
        <vt:i4>5</vt:i4>
      </vt:variant>
      <vt:variant>
        <vt:lpwstr/>
      </vt:variant>
      <vt:variant>
        <vt:lpwstr>_Toc139019394</vt:lpwstr>
      </vt:variant>
      <vt:variant>
        <vt:i4>1310778</vt:i4>
      </vt:variant>
      <vt:variant>
        <vt:i4>275</vt:i4>
      </vt:variant>
      <vt:variant>
        <vt:i4>0</vt:i4>
      </vt:variant>
      <vt:variant>
        <vt:i4>5</vt:i4>
      </vt:variant>
      <vt:variant>
        <vt:lpwstr/>
      </vt:variant>
      <vt:variant>
        <vt:lpwstr>_Toc139019393</vt:lpwstr>
      </vt:variant>
      <vt:variant>
        <vt:i4>1310778</vt:i4>
      </vt:variant>
      <vt:variant>
        <vt:i4>269</vt:i4>
      </vt:variant>
      <vt:variant>
        <vt:i4>0</vt:i4>
      </vt:variant>
      <vt:variant>
        <vt:i4>5</vt:i4>
      </vt:variant>
      <vt:variant>
        <vt:lpwstr/>
      </vt:variant>
      <vt:variant>
        <vt:lpwstr>_Toc139019392</vt:lpwstr>
      </vt:variant>
      <vt:variant>
        <vt:i4>1310778</vt:i4>
      </vt:variant>
      <vt:variant>
        <vt:i4>263</vt:i4>
      </vt:variant>
      <vt:variant>
        <vt:i4>0</vt:i4>
      </vt:variant>
      <vt:variant>
        <vt:i4>5</vt:i4>
      </vt:variant>
      <vt:variant>
        <vt:lpwstr/>
      </vt:variant>
      <vt:variant>
        <vt:lpwstr>_Toc139019391</vt:lpwstr>
      </vt:variant>
      <vt:variant>
        <vt:i4>1310778</vt:i4>
      </vt:variant>
      <vt:variant>
        <vt:i4>257</vt:i4>
      </vt:variant>
      <vt:variant>
        <vt:i4>0</vt:i4>
      </vt:variant>
      <vt:variant>
        <vt:i4>5</vt:i4>
      </vt:variant>
      <vt:variant>
        <vt:lpwstr/>
      </vt:variant>
      <vt:variant>
        <vt:lpwstr>_Toc139019390</vt:lpwstr>
      </vt:variant>
      <vt:variant>
        <vt:i4>1376314</vt:i4>
      </vt:variant>
      <vt:variant>
        <vt:i4>251</vt:i4>
      </vt:variant>
      <vt:variant>
        <vt:i4>0</vt:i4>
      </vt:variant>
      <vt:variant>
        <vt:i4>5</vt:i4>
      </vt:variant>
      <vt:variant>
        <vt:lpwstr/>
      </vt:variant>
      <vt:variant>
        <vt:lpwstr>_Toc139019389</vt:lpwstr>
      </vt:variant>
      <vt:variant>
        <vt:i4>1376314</vt:i4>
      </vt:variant>
      <vt:variant>
        <vt:i4>245</vt:i4>
      </vt:variant>
      <vt:variant>
        <vt:i4>0</vt:i4>
      </vt:variant>
      <vt:variant>
        <vt:i4>5</vt:i4>
      </vt:variant>
      <vt:variant>
        <vt:lpwstr/>
      </vt:variant>
      <vt:variant>
        <vt:lpwstr>_Toc139019388</vt:lpwstr>
      </vt:variant>
      <vt:variant>
        <vt:i4>1376314</vt:i4>
      </vt:variant>
      <vt:variant>
        <vt:i4>239</vt:i4>
      </vt:variant>
      <vt:variant>
        <vt:i4>0</vt:i4>
      </vt:variant>
      <vt:variant>
        <vt:i4>5</vt:i4>
      </vt:variant>
      <vt:variant>
        <vt:lpwstr/>
      </vt:variant>
      <vt:variant>
        <vt:lpwstr>_Toc139019387</vt:lpwstr>
      </vt:variant>
      <vt:variant>
        <vt:i4>1376314</vt:i4>
      </vt:variant>
      <vt:variant>
        <vt:i4>233</vt:i4>
      </vt:variant>
      <vt:variant>
        <vt:i4>0</vt:i4>
      </vt:variant>
      <vt:variant>
        <vt:i4>5</vt:i4>
      </vt:variant>
      <vt:variant>
        <vt:lpwstr/>
      </vt:variant>
      <vt:variant>
        <vt:lpwstr>_Toc139019386</vt:lpwstr>
      </vt:variant>
      <vt:variant>
        <vt:i4>1376314</vt:i4>
      </vt:variant>
      <vt:variant>
        <vt:i4>227</vt:i4>
      </vt:variant>
      <vt:variant>
        <vt:i4>0</vt:i4>
      </vt:variant>
      <vt:variant>
        <vt:i4>5</vt:i4>
      </vt:variant>
      <vt:variant>
        <vt:lpwstr/>
      </vt:variant>
      <vt:variant>
        <vt:lpwstr>_Toc139019385</vt:lpwstr>
      </vt:variant>
      <vt:variant>
        <vt:i4>1376314</vt:i4>
      </vt:variant>
      <vt:variant>
        <vt:i4>221</vt:i4>
      </vt:variant>
      <vt:variant>
        <vt:i4>0</vt:i4>
      </vt:variant>
      <vt:variant>
        <vt:i4>5</vt:i4>
      </vt:variant>
      <vt:variant>
        <vt:lpwstr/>
      </vt:variant>
      <vt:variant>
        <vt:lpwstr>_Toc139019384</vt:lpwstr>
      </vt:variant>
      <vt:variant>
        <vt:i4>1376314</vt:i4>
      </vt:variant>
      <vt:variant>
        <vt:i4>215</vt:i4>
      </vt:variant>
      <vt:variant>
        <vt:i4>0</vt:i4>
      </vt:variant>
      <vt:variant>
        <vt:i4>5</vt:i4>
      </vt:variant>
      <vt:variant>
        <vt:lpwstr/>
      </vt:variant>
      <vt:variant>
        <vt:lpwstr>_Toc139019383</vt:lpwstr>
      </vt:variant>
      <vt:variant>
        <vt:i4>1376314</vt:i4>
      </vt:variant>
      <vt:variant>
        <vt:i4>209</vt:i4>
      </vt:variant>
      <vt:variant>
        <vt:i4>0</vt:i4>
      </vt:variant>
      <vt:variant>
        <vt:i4>5</vt:i4>
      </vt:variant>
      <vt:variant>
        <vt:lpwstr/>
      </vt:variant>
      <vt:variant>
        <vt:lpwstr>_Toc139019382</vt:lpwstr>
      </vt:variant>
      <vt:variant>
        <vt:i4>1376314</vt:i4>
      </vt:variant>
      <vt:variant>
        <vt:i4>203</vt:i4>
      </vt:variant>
      <vt:variant>
        <vt:i4>0</vt:i4>
      </vt:variant>
      <vt:variant>
        <vt:i4>5</vt:i4>
      </vt:variant>
      <vt:variant>
        <vt:lpwstr/>
      </vt:variant>
      <vt:variant>
        <vt:lpwstr>_Toc139019381</vt:lpwstr>
      </vt:variant>
      <vt:variant>
        <vt:i4>1376314</vt:i4>
      </vt:variant>
      <vt:variant>
        <vt:i4>197</vt:i4>
      </vt:variant>
      <vt:variant>
        <vt:i4>0</vt:i4>
      </vt:variant>
      <vt:variant>
        <vt:i4>5</vt:i4>
      </vt:variant>
      <vt:variant>
        <vt:lpwstr/>
      </vt:variant>
      <vt:variant>
        <vt:lpwstr>_Toc139019380</vt:lpwstr>
      </vt:variant>
      <vt:variant>
        <vt:i4>1703994</vt:i4>
      </vt:variant>
      <vt:variant>
        <vt:i4>191</vt:i4>
      </vt:variant>
      <vt:variant>
        <vt:i4>0</vt:i4>
      </vt:variant>
      <vt:variant>
        <vt:i4>5</vt:i4>
      </vt:variant>
      <vt:variant>
        <vt:lpwstr/>
      </vt:variant>
      <vt:variant>
        <vt:lpwstr>_Toc139019379</vt:lpwstr>
      </vt:variant>
      <vt:variant>
        <vt:i4>1703994</vt:i4>
      </vt:variant>
      <vt:variant>
        <vt:i4>185</vt:i4>
      </vt:variant>
      <vt:variant>
        <vt:i4>0</vt:i4>
      </vt:variant>
      <vt:variant>
        <vt:i4>5</vt:i4>
      </vt:variant>
      <vt:variant>
        <vt:lpwstr/>
      </vt:variant>
      <vt:variant>
        <vt:lpwstr>_Toc139019378</vt:lpwstr>
      </vt:variant>
      <vt:variant>
        <vt:i4>1703994</vt:i4>
      </vt:variant>
      <vt:variant>
        <vt:i4>179</vt:i4>
      </vt:variant>
      <vt:variant>
        <vt:i4>0</vt:i4>
      </vt:variant>
      <vt:variant>
        <vt:i4>5</vt:i4>
      </vt:variant>
      <vt:variant>
        <vt:lpwstr/>
      </vt:variant>
      <vt:variant>
        <vt:lpwstr>_Toc139019377</vt:lpwstr>
      </vt:variant>
      <vt:variant>
        <vt:i4>1703994</vt:i4>
      </vt:variant>
      <vt:variant>
        <vt:i4>173</vt:i4>
      </vt:variant>
      <vt:variant>
        <vt:i4>0</vt:i4>
      </vt:variant>
      <vt:variant>
        <vt:i4>5</vt:i4>
      </vt:variant>
      <vt:variant>
        <vt:lpwstr/>
      </vt:variant>
      <vt:variant>
        <vt:lpwstr>_Toc139019376</vt:lpwstr>
      </vt:variant>
      <vt:variant>
        <vt:i4>1703994</vt:i4>
      </vt:variant>
      <vt:variant>
        <vt:i4>167</vt:i4>
      </vt:variant>
      <vt:variant>
        <vt:i4>0</vt:i4>
      </vt:variant>
      <vt:variant>
        <vt:i4>5</vt:i4>
      </vt:variant>
      <vt:variant>
        <vt:lpwstr/>
      </vt:variant>
      <vt:variant>
        <vt:lpwstr>_Toc139019375</vt:lpwstr>
      </vt:variant>
      <vt:variant>
        <vt:i4>1703994</vt:i4>
      </vt:variant>
      <vt:variant>
        <vt:i4>161</vt:i4>
      </vt:variant>
      <vt:variant>
        <vt:i4>0</vt:i4>
      </vt:variant>
      <vt:variant>
        <vt:i4>5</vt:i4>
      </vt:variant>
      <vt:variant>
        <vt:lpwstr/>
      </vt:variant>
      <vt:variant>
        <vt:lpwstr>_Toc139019374</vt:lpwstr>
      </vt:variant>
      <vt:variant>
        <vt:i4>1703994</vt:i4>
      </vt:variant>
      <vt:variant>
        <vt:i4>155</vt:i4>
      </vt:variant>
      <vt:variant>
        <vt:i4>0</vt:i4>
      </vt:variant>
      <vt:variant>
        <vt:i4>5</vt:i4>
      </vt:variant>
      <vt:variant>
        <vt:lpwstr/>
      </vt:variant>
      <vt:variant>
        <vt:lpwstr>_Toc139019373</vt:lpwstr>
      </vt:variant>
      <vt:variant>
        <vt:i4>1703994</vt:i4>
      </vt:variant>
      <vt:variant>
        <vt:i4>149</vt:i4>
      </vt:variant>
      <vt:variant>
        <vt:i4>0</vt:i4>
      </vt:variant>
      <vt:variant>
        <vt:i4>5</vt:i4>
      </vt:variant>
      <vt:variant>
        <vt:lpwstr/>
      </vt:variant>
      <vt:variant>
        <vt:lpwstr>_Toc139019372</vt:lpwstr>
      </vt:variant>
      <vt:variant>
        <vt:i4>1703994</vt:i4>
      </vt:variant>
      <vt:variant>
        <vt:i4>143</vt:i4>
      </vt:variant>
      <vt:variant>
        <vt:i4>0</vt:i4>
      </vt:variant>
      <vt:variant>
        <vt:i4>5</vt:i4>
      </vt:variant>
      <vt:variant>
        <vt:lpwstr/>
      </vt:variant>
      <vt:variant>
        <vt:lpwstr>_Toc139019371</vt:lpwstr>
      </vt:variant>
      <vt:variant>
        <vt:i4>1703994</vt:i4>
      </vt:variant>
      <vt:variant>
        <vt:i4>137</vt:i4>
      </vt:variant>
      <vt:variant>
        <vt:i4>0</vt:i4>
      </vt:variant>
      <vt:variant>
        <vt:i4>5</vt:i4>
      </vt:variant>
      <vt:variant>
        <vt:lpwstr/>
      </vt:variant>
      <vt:variant>
        <vt:lpwstr>_Toc139019370</vt:lpwstr>
      </vt:variant>
      <vt:variant>
        <vt:i4>1769530</vt:i4>
      </vt:variant>
      <vt:variant>
        <vt:i4>131</vt:i4>
      </vt:variant>
      <vt:variant>
        <vt:i4>0</vt:i4>
      </vt:variant>
      <vt:variant>
        <vt:i4>5</vt:i4>
      </vt:variant>
      <vt:variant>
        <vt:lpwstr/>
      </vt:variant>
      <vt:variant>
        <vt:lpwstr>_Toc139019369</vt:lpwstr>
      </vt:variant>
      <vt:variant>
        <vt:i4>1769530</vt:i4>
      </vt:variant>
      <vt:variant>
        <vt:i4>125</vt:i4>
      </vt:variant>
      <vt:variant>
        <vt:i4>0</vt:i4>
      </vt:variant>
      <vt:variant>
        <vt:i4>5</vt:i4>
      </vt:variant>
      <vt:variant>
        <vt:lpwstr/>
      </vt:variant>
      <vt:variant>
        <vt:lpwstr>_Toc139019368</vt:lpwstr>
      </vt:variant>
      <vt:variant>
        <vt:i4>1769530</vt:i4>
      </vt:variant>
      <vt:variant>
        <vt:i4>119</vt:i4>
      </vt:variant>
      <vt:variant>
        <vt:i4>0</vt:i4>
      </vt:variant>
      <vt:variant>
        <vt:i4>5</vt:i4>
      </vt:variant>
      <vt:variant>
        <vt:lpwstr/>
      </vt:variant>
      <vt:variant>
        <vt:lpwstr>_Toc139019367</vt:lpwstr>
      </vt:variant>
      <vt:variant>
        <vt:i4>1769530</vt:i4>
      </vt:variant>
      <vt:variant>
        <vt:i4>113</vt:i4>
      </vt:variant>
      <vt:variant>
        <vt:i4>0</vt:i4>
      </vt:variant>
      <vt:variant>
        <vt:i4>5</vt:i4>
      </vt:variant>
      <vt:variant>
        <vt:lpwstr/>
      </vt:variant>
      <vt:variant>
        <vt:lpwstr>_Toc139019366</vt:lpwstr>
      </vt:variant>
      <vt:variant>
        <vt:i4>1769530</vt:i4>
      </vt:variant>
      <vt:variant>
        <vt:i4>107</vt:i4>
      </vt:variant>
      <vt:variant>
        <vt:i4>0</vt:i4>
      </vt:variant>
      <vt:variant>
        <vt:i4>5</vt:i4>
      </vt:variant>
      <vt:variant>
        <vt:lpwstr/>
      </vt:variant>
      <vt:variant>
        <vt:lpwstr>_Toc139019365</vt:lpwstr>
      </vt:variant>
      <vt:variant>
        <vt:i4>1769530</vt:i4>
      </vt:variant>
      <vt:variant>
        <vt:i4>101</vt:i4>
      </vt:variant>
      <vt:variant>
        <vt:i4>0</vt:i4>
      </vt:variant>
      <vt:variant>
        <vt:i4>5</vt:i4>
      </vt:variant>
      <vt:variant>
        <vt:lpwstr/>
      </vt:variant>
      <vt:variant>
        <vt:lpwstr>_Toc139019364</vt:lpwstr>
      </vt:variant>
      <vt:variant>
        <vt:i4>1769530</vt:i4>
      </vt:variant>
      <vt:variant>
        <vt:i4>95</vt:i4>
      </vt:variant>
      <vt:variant>
        <vt:i4>0</vt:i4>
      </vt:variant>
      <vt:variant>
        <vt:i4>5</vt:i4>
      </vt:variant>
      <vt:variant>
        <vt:lpwstr/>
      </vt:variant>
      <vt:variant>
        <vt:lpwstr>_Toc139019363</vt:lpwstr>
      </vt:variant>
      <vt:variant>
        <vt:i4>1769530</vt:i4>
      </vt:variant>
      <vt:variant>
        <vt:i4>89</vt:i4>
      </vt:variant>
      <vt:variant>
        <vt:i4>0</vt:i4>
      </vt:variant>
      <vt:variant>
        <vt:i4>5</vt:i4>
      </vt:variant>
      <vt:variant>
        <vt:lpwstr/>
      </vt:variant>
      <vt:variant>
        <vt:lpwstr>_Toc139019362</vt:lpwstr>
      </vt:variant>
      <vt:variant>
        <vt:i4>1769530</vt:i4>
      </vt:variant>
      <vt:variant>
        <vt:i4>83</vt:i4>
      </vt:variant>
      <vt:variant>
        <vt:i4>0</vt:i4>
      </vt:variant>
      <vt:variant>
        <vt:i4>5</vt:i4>
      </vt:variant>
      <vt:variant>
        <vt:lpwstr/>
      </vt:variant>
      <vt:variant>
        <vt:lpwstr>_Toc139019361</vt:lpwstr>
      </vt:variant>
      <vt:variant>
        <vt:i4>1769530</vt:i4>
      </vt:variant>
      <vt:variant>
        <vt:i4>77</vt:i4>
      </vt:variant>
      <vt:variant>
        <vt:i4>0</vt:i4>
      </vt:variant>
      <vt:variant>
        <vt:i4>5</vt:i4>
      </vt:variant>
      <vt:variant>
        <vt:lpwstr/>
      </vt:variant>
      <vt:variant>
        <vt:lpwstr>_Toc139019360</vt:lpwstr>
      </vt:variant>
      <vt:variant>
        <vt:i4>1572922</vt:i4>
      </vt:variant>
      <vt:variant>
        <vt:i4>71</vt:i4>
      </vt:variant>
      <vt:variant>
        <vt:i4>0</vt:i4>
      </vt:variant>
      <vt:variant>
        <vt:i4>5</vt:i4>
      </vt:variant>
      <vt:variant>
        <vt:lpwstr/>
      </vt:variant>
      <vt:variant>
        <vt:lpwstr>_Toc139019359</vt:lpwstr>
      </vt:variant>
      <vt:variant>
        <vt:i4>1572922</vt:i4>
      </vt:variant>
      <vt:variant>
        <vt:i4>65</vt:i4>
      </vt:variant>
      <vt:variant>
        <vt:i4>0</vt:i4>
      </vt:variant>
      <vt:variant>
        <vt:i4>5</vt:i4>
      </vt:variant>
      <vt:variant>
        <vt:lpwstr/>
      </vt:variant>
      <vt:variant>
        <vt:lpwstr>_Toc139019358</vt:lpwstr>
      </vt:variant>
      <vt:variant>
        <vt:i4>1572922</vt:i4>
      </vt:variant>
      <vt:variant>
        <vt:i4>59</vt:i4>
      </vt:variant>
      <vt:variant>
        <vt:i4>0</vt:i4>
      </vt:variant>
      <vt:variant>
        <vt:i4>5</vt:i4>
      </vt:variant>
      <vt:variant>
        <vt:lpwstr/>
      </vt:variant>
      <vt:variant>
        <vt:lpwstr>_Toc139019357</vt:lpwstr>
      </vt:variant>
      <vt:variant>
        <vt:i4>1572922</vt:i4>
      </vt:variant>
      <vt:variant>
        <vt:i4>53</vt:i4>
      </vt:variant>
      <vt:variant>
        <vt:i4>0</vt:i4>
      </vt:variant>
      <vt:variant>
        <vt:i4>5</vt:i4>
      </vt:variant>
      <vt:variant>
        <vt:lpwstr/>
      </vt:variant>
      <vt:variant>
        <vt:lpwstr>_Toc139019356</vt:lpwstr>
      </vt:variant>
      <vt:variant>
        <vt:i4>1572922</vt:i4>
      </vt:variant>
      <vt:variant>
        <vt:i4>47</vt:i4>
      </vt:variant>
      <vt:variant>
        <vt:i4>0</vt:i4>
      </vt:variant>
      <vt:variant>
        <vt:i4>5</vt:i4>
      </vt:variant>
      <vt:variant>
        <vt:lpwstr/>
      </vt:variant>
      <vt:variant>
        <vt:lpwstr>_Toc139019355</vt:lpwstr>
      </vt:variant>
      <vt:variant>
        <vt:i4>1572922</vt:i4>
      </vt:variant>
      <vt:variant>
        <vt:i4>41</vt:i4>
      </vt:variant>
      <vt:variant>
        <vt:i4>0</vt:i4>
      </vt:variant>
      <vt:variant>
        <vt:i4>5</vt:i4>
      </vt:variant>
      <vt:variant>
        <vt:lpwstr/>
      </vt:variant>
      <vt:variant>
        <vt:lpwstr>_Toc139019354</vt:lpwstr>
      </vt:variant>
      <vt:variant>
        <vt:i4>1572922</vt:i4>
      </vt:variant>
      <vt:variant>
        <vt:i4>35</vt:i4>
      </vt:variant>
      <vt:variant>
        <vt:i4>0</vt:i4>
      </vt:variant>
      <vt:variant>
        <vt:i4>5</vt:i4>
      </vt:variant>
      <vt:variant>
        <vt:lpwstr/>
      </vt:variant>
      <vt:variant>
        <vt:lpwstr>_Toc139019353</vt:lpwstr>
      </vt:variant>
      <vt:variant>
        <vt:i4>1572922</vt:i4>
      </vt:variant>
      <vt:variant>
        <vt:i4>29</vt:i4>
      </vt:variant>
      <vt:variant>
        <vt:i4>0</vt:i4>
      </vt:variant>
      <vt:variant>
        <vt:i4>5</vt:i4>
      </vt:variant>
      <vt:variant>
        <vt:lpwstr/>
      </vt:variant>
      <vt:variant>
        <vt:lpwstr>_Toc139019352</vt:lpwstr>
      </vt:variant>
      <vt:variant>
        <vt:i4>1572922</vt:i4>
      </vt:variant>
      <vt:variant>
        <vt:i4>23</vt:i4>
      </vt:variant>
      <vt:variant>
        <vt:i4>0</vt:i4>
      </vt:variant>
      <vt:variant>
        <vt:i4>5</vt:i4>
      </vt:variant>
      <vt:variant>
        <vt:lpwstr/>
      </vt:variant>
      <vt:variant>
        <vt:lpwstr>_Toc139019351</vt:lpwstr>
      </vt:variant>
      <vt:variant>
        <vt:i4>1572922</vt:i4>
      </vt:variant>
      <vt:variant>
        <vt:i4>17</vt:i4>
      </vt:variant>
      <vt:variant>
        <vt:i4>0</vt:i4>
      </vt:variant>
      <vt:variant>
        <vt:i4>5</vt:i4>
      </vt:variant>
      <vt:variant>
        <vt:lpwstr/>
      </vt:variant>
      <vt:variant>
        <vt:lpwstr>_Toc139019350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AO</dc:creator>
  <cp:keywords/>
  <dc:description/>
  <cp:lastModifiedBy>Irene Maina</cp:lastModifiedBy>
  <cp:revision>2</cp:revision>
  <cp:lastPrinted>2017-05-22T02:39:00Z</cp:lastPrinted>
  <dcterms:created xsi:type="dcterms:W3CDTF">2023-11-30T08:58:00Z</dcterms:created>
  <dcterms:modified xsi:type="dcterms:W3CDTF">2023-11-30T08:58:00Z</dcterms:modified>
</cp:coreProperties>
</file>